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4FF3" w14:textId="77777777" w:rsidR="00033387" w:rsidRDefault="00033387" w:rsidP="00033387">
      <w:pPr>
        <w:pStyle w:val="1"/>
        <w:jc w:val="center"/>
      </w:pPr>
      <w:bookmarkStart w:id="0" w:name="_Toc135934023"/>
      <w:bookmarkStart w:id="1" w:name="_Toc136284811"/>
      <w:r w:rsidRPr="00D74593">
        <w:t>デジタル社会の実現に向けた基本的な施策</w:t>
      </w:r>
      <w:r>
        <w:rPr>
          <w:rFonts w:hint="eastAsia"/>
        </w:rPr>
        <w:t>に係る施策集</w:t>
      </w:r>
      <w:bookmarkEnd w:id="0"/>
      <w:bookmarkEnd w:id="1"/>
    </w:p>
    <w:p w14:paraId="5AC1E3C9" w14:textId="77777777" w:rsidR="00033387" w:rsidRDefault="00033387" w:rsidP="00033387"/>
    <w:p w14:paraId="5B4C6CEF" w14:textId="77777777" w:rsidR="00033387" w:rsidRDefault="00033387" w:rsidP="00033387">
      <w:pPr>
        <w:pStyle w:val="aff7"/>
        <w:ind w:leftChars="0" w:left="0" w:firstLine="240"/>
      </w:pPr>
      <w:r>
        <w:rPr>
          <w:rFonts w:hint="eastAsia"/>
        </w:rPr>
        <w:t>デジタル社会形成基本法</w:t>
      </w:r>
      <w:r w:rsidRPr="007259AD">
        <w:rPr>
          <w:rFonts w:hint="eastAsia"/>
        </w:rPr>
        <w:t>（令和３年法律第</w:t>
      </w:r>
      <w:r w:rsidRPr="007259AD">
        <w:t>35号）</w:t>
      </w:r>
      <w:r>
        <w:rPr>
          <w:rFonts w:hint="eastAsia"/>
        </w:rPr>
        <w:t>第37条第３項</w:t>
      </w:r>
      <w:r w:rsidRPr="00EC71A5">
        <w:rPr>
          <w:rFonts w:hint="eastAsia"/>
        </w:rPr>
        <w:t>及び官民データ活用推進基本法</w:t>
      </w:r>
      <w:r w:rsidRPr="007C4347">
        <w:rPr>
          <w:rFonts w:hint="eastAsia"/>
        </w:rPr>
        <w:t>（</w:t>
      </w:r>
      <w:r>
        <w:rPr>
          <w:rFonts w:hint="eastAsia"/>
        </w:rPr>
        <w:t>平成28</w:t>
      </w:r>
      <w:r w:rsidRPr="007C4347">
        <w:rPr>
          <w:rFonts w:hint="eastAsia"/>
        </w:rPr>
        <w:t>年法律第</w:t>
      </w:r>
      <w:r>
        <w:rPr>
          <w:rFonts w:hint="eastAsia"/>
        </w:rPr>
        <w:t>103</w:t>
      </w:r>
      <w:r w:rsidRPr="007C4347">
        <w:t>号）</w:t>
      </w:r>
      <w:r w:rsidRPr="00EC71A5">
        <w:rPr>
          <w:rFonts w:hint="eastAsia"/>
        </w:rPr>
        <w:t>第８条第３項においては、</w:t>
      </w:r>
      <w:r>
        <w:rPr>
          <w:rFonts w:hint="eastAsia"/>
        </w:rPr>
        <w:t>デジタル</w:t>
      </w:r>
      <w:r w:rsidRPr="00EC71A5">
        <w:rPr>
          <w:rFonts w:hint="eastAsia"/>
        </w:rPr>
        <w:t>社会の形成に関する重点計画又は官民データ活用推進基本計画に定める施策については、原則として、当該施策の具体的な目標及びその達成の期間を定めるものとするとされている。</w:t>
      </w:r>
    </w:p>
    <w:p w14:paraId="47E160A5" w14:textId="77777777" w:rsidR="00D4358D" w:rsidRDefault="00D4358D" w:rsidP="00D4358D">
      <w:pPr>
        <w:pStyle w:val="aff7"/>
        <w:ind w:leftChars="0" w:left="0" w:firstLineChars="0" w:firstLine="0"/>
      </w:pPr>
    </w:p>
    <w:p w14:paraId="1425AF4E" w14:textId="6C2A965E" w:rsidR="00536C34" w:rsidRDefault="00536C34">
      <w:pPr>
        <w:widowControl/>
        <w:jc w:val="left"/>
        <w:rPr>
          <w:rFonts w:ascii="ＭＳ 明朝" w:eastAsia="ＭＳ 明朝" w:hAnsi="ＭＳ 明朝"/>
          <w:sz w:val="24"/>
          <w:szCs w:val="22"/>
        </w:rPr>
      </w:pPr>
      <w:r>
        <w:br w:type="page"/>
      </w:r>
    </w:p>
    <w:p w14:paraId="2D8D757C" w14:textId="5CF1C8E9" w:rsidR="00FD1327" w:rsidRDefault="0060634C">
      <w:pPr>
        <w:pStyle w:val="11"/>
        <w:rPr>
          <w:rFonts w:asciiTheme="minorHAnsi" w:eastAsiaTheme="minorEastAsia" w:hAnsiTheme="minorHAnsi"/>
          <w:b w:val="0"/>
          <w:szCs w:val="22"/>
        </w:rPr>
      </w:pPr>
      <w:r>
        <w:lastRenderedPageBreak/>
        <w:fldChar w:fldCharType="begin"/>
      </w:r>
      <w:r>
        <w:instrText xml:space="preserve"> TOC \o "1-3" \h \z \u </w:instrText>
      </w:r>
      <w:r>
        <w:fldChar w:fldCharType="separate"/>
      </w:r>
    </w:p>
    <w:p w14:paraId="26E0D5E3" w14:textId="552B840B" w:rsidR="00FD1327" w:rsidRDefault="002D49B0">
      <w:pPr>
        <w:pStyle w:val="21"/>
        <w:rPr>
          <w:rFonts w:asciiTheme="minorHAnsi" w:eastAsiaTheme="minorEastAsia" w:hAnsiTheme="minorHAnsi"/>
          <w:b w:val="0"/>
          <w:color w:val="auto"/>
          <w:szCs w:val="22"/>
        </w:rPr>
      </w:pPr>
      <w:hyperlink w:anchor="_Toc136284812" w:history="1">
        <w:r w:rsidR="00FD1327" w:rsidRPr="009D0776">
          <w:rPr>
            <w:rStyle w:val="af0"/>
            <w:rFonts w:asciiTheme="majorHAnsi" w:hAnsiTheme="majorHAnsi"/>
          </w:rPr>
          <w:t>１．</w:t>
        </w:r>
        <w:r w:rsidR="00FD1327" w:rsidRPr="009D0776">
          <w:rPr>
            <w:rStyle w:val="af0"/>
          </w:rPr>
          <w:t xml:space="preserve"> 国際戦略の推進</w:t>
        </w:r>
        <w:r w:rsidR="00FD1327">
          <w:rPr>
            <w:webHidden/>
          </w:rPr>
          <w:tab/>
        </w:r>
        <w:r w:rsidR="00FD1327">
          <w:rPr>
            <w:webHidden/>
          </w:rPr>
          <w:fldChar w:fldCharType="begin"/>
        </w:r>
        <w:r w:rsidR="00FD1327">
          <w:rPr>
            <w:webHidden/>
          </w:rPr>
          <w:instrText xml:space="preserve"> PAGEREF _Toc136284812 \h </w:instrText>
        </w:r>
        <w:r w:rsidR="00FD1327">
          <w:rPr>
            <w:webHidden/>
          </w:rPr>
        </w:r>
        <w:r w:rsidR="00FD1327">
          <w:rPr>
            <w:webHidden/>
          </w:rPr>
          <w:fldChar w:fldCharType="separate"/>
        </w:r>
        <w:r w:rsidR="002261DE">
          <w:rPr>
            <w:webHidden/>
          </w:rPr>
          <w:t>1</w:t>
        </w:r>
        <w:r w:rsidR="00FD1327">
          <w:rPr>
            <w:webHidden/>
          </w:rPr>
          <w:fldChar w:fldCharType="end"/>
        </w:r>
      </w:hyperlink>
    </w:p>
    <w:p w14:paraId="1A7A3604" w14:textId="1273A436" w:rsidR="00FD1327" w:rsidRDefault="002D49B0">
      <w:pPr>
        <w:pStyle w:val="31"/>
        <w:ind w:left="1895" w:right="525" w:hanging="1265"/>
        <w:rPr>
          <w:rFonts w:asciiTheme="minorHAnsi" w:eastAsiaTheme="minorEastAsia" w:hAnsiTheme="minorHAnsi"/>
          <w:b w:val="0"/>
          <w:color w:val="auto"/>
          <w:szCs w:val="22"/>
        </w:rPr>
      </w:pPr>
      <w:hyperlink w:anchor="_Toc136284813" w:history="1">
        <w:r w:rsidR="00FD1327" w:rsidRPr="009D0776">
          <w:rPr>
            <w:rStyle w:val="af0"/>
          </w:rPr>
          <w:t>[No.１－１] インターネットガバナンスにおける国際連携とマルチステークホルダー間連携の強化</w:t>
        </w:r>
        <w:r w:rsidR="00FD1327">
          <w:rPr>
            <w:webHidden/>
          </w:rPr>
          <w:tab/>
        </w:r>
        <w:r w:rsidR="00FD1327">
          <w:rPr>
            <w:webHidden/>
          </w:rPr>
          <w:fldChar w:fldCharType="begin"/>
        </w:r>
        <w:r w:rsidR="00FD1327">
          <w:rPr>
            <w:webHidden/>
          </w:rPr>
          <w:instrText xml:space="preserve"> PAGEREF _Toc136284813 \h </w:instrText>
        </w:r>
        <w:r w:rsidR="00FD1327">
          <w:rPr>
            <w:webHidden/>
          </w:rPr>
        </w:r>
        <w:r w:rsidR="00FD1327">
          <w:rPr>
            <w:webHidden/>
          </w:rPr>
          <w:fldChar w:fldCharType="separate"/>
        </w:r>
        <w:r w:rsidR="002261DE">
          <w:rPr>
            <w:webHidden/>
          </w:rPr>
          <w:t>1</w:t>
        </w:r>
        <w:r w:rsidR="00FD1327">
          <w:rPr>
            <w:webHidden/>
          </w:rPr>
          <w:fldChar w:fldCharType="end"/>
        </w:r>
      </w:hyperlink>
    </w:p>
    <w:p w14:paraId="5D76F50B" w14:textId="3FA8C404" w:rsidR="00FD1327" w:rsidRDefault="002D49B0">
      <w:pPr>
        <w:pStyle w:val="31"/>
        <w:ind w:left="1895" w:right="525" w:hanging="1265"/>
        <w:rPr>
          <w:rFonts w:asciiTheme="minorHAnsi" w:eastAsiaTheme="minorEastAsia" w:hAnsiTheme="minorHAnsi"/>
          <w:b w:val="0"/>
          <w:color w:val="auto"/>
          <w:szCs w:val="22"/>
        </w:rPr>
      </w:pPr>
      <w:hyperlink w:anchor="_Toc136284814" w:history="1">
        <w:r w:rsidR="00FD1327" w:rsidRPr="009D0776">
          <w:rPr>
            <w:rStyle w:val="af0"/>
          </w:rPr>
          <w:t>[No.１－２] 国際的なデータ流通の推進</w:t>
        </w:r>
        <w:r w:rsidR="00FD1327">
          <w:rPr>
            <w:webHidden/>
          </w:rPr>
          <w:tab/>
        </w:r>
        <w:r w:rsidR="00FD1327">
          <w:rPr>
            <w:webHidden/>
          </w:rPr>
          <w:fldChar w:fldCharType="begin"/>
        </w:r>
        <w:r w:rsidR="00FD1327">
          <w:rPr>
            <w:webHidden/>
          </w:rPr>
          <w:instrText xml:space="preserve"> PAGEREF _Toc136284814 \h </w:instrText>
        </w:r>
        <w:r w:rsidR="00FD1327">
          <w:rPr>
            <w:webHidden/>
          </w:rPr>
        </w:r>
        <w:r w:rsidR="00FD1327">
          <w:rPr>
            <w:webHidden/>
          </w:rPr>
          <w:fldChar w:fldCharType="separate"/>
        </w:r>
        <w:r w:rsidR="002261DE">
          <w:rPr>
            <w:webHidden/>
          </w:rPr>
          <w:t>1</w:t>
        </w:r>
        <w:r w:rsidR="00FD1327">
          <w:rPr>
            <w:webHidden/>
          </w:rPr>
          <w:fldChar w:fldCharType="end"/>
        </w:r>
      </w:hyperlink>
    </w:p>
    <w:p w14:paraId="37A38CAD" w14:textId="3C03D3C9" w:rsidR="00FD1327" w:rsidRDefault="002D49B0">
      <w:pPr>
        <w:pStyle w:val="21"/>
        <w:rPr>
          <w:rFonts w:asciiTheme="minorHAnsi" w:eastAsiaTheme="minorEastAsia" w:hAnsiTheme="minorHAnsi"/>
          <w:b w:val="0"/>
          <w:color w:val="auto"/>
          <w:szCs w:val="22"/>
        </w:rPr>
      </w:pPr>
      <w:hyperlink w:anchor="_Toc136284815" w:history="1">
        <w:r w:rsidR="00FD1327" w:rsidRPr="009D0776">
          <w:rPr>
            <w:rStyle w:val="af0"/>
            <w:rFonts w:asciiTheme="majorHAnsi" w:hAnsiTheme="majorHAnsi"/>
          </w:rPr>
          <w:t>２．</w:t>
        </w:r>
        <w:r w:rsidR="00FD1327" w:rsidRPr="009D0776">
          <w:rPr>
            <w:rStyle w:val="af0"/>
          </w:rPr>
          <w:t xml:space="preserve"> サイバーセキュリティ等の安全・安心の確保</w:t>
        </w:r>
        <w:r w:rsidR="00FD1327">
          <w:rPr>
            <w:webHidden/>
          </w:rPr>
          <w:tab/>
        </w:r>
        <w:r w:rsidR="00FD1327">
          <w:rPr>
            <w:webHidden/>
          </w:rPr>
          <w:fldChar w:fldCharType="begin"/>
        </w:r>
        <w:r w:rsidR="00FD1327">
          <w:rPr>
            <w:webHidden/>
          </w:rPr>
          <w:instrText xml:space="preserve"> PAGEREF _Toc136284815 \h </w:instrText>
        </w:r>
        <w:r w:rsidR="00FD1327">
          <w:rPr>
            <w:webHidden/>
          </w:rPr>
        </w:r>
        <w:r w:rsidR="00FD1327">
          <w:rPr>
            <w:webHidden/>
          </w:rPr>
          <w:fldChar w:fldCharType="separate"/>
        </w:r>
        <w:r w:rsidR="002261DE">
          <w:rPr>
            <w:webHidden/>
          </w:rPr>
          <w:t>3</w:t>
        </w:r>
        <w:r w:rsidR="00FD1327">
          <w:rPr>
            <w:webHidden/>
          </w:rPr>
          <w:fldChar w:fldCharType="end"/>
        </w:r>
      </w:hyperlink>
    </w:p>
    <w:p w14:paraId="18588EFC" w14:textId="36596F83" w:rsidR="00FD1327" w:rsidRDefault="002D49B0">
      <w:pPr>
        <w:pStyle w:val="31"/>
        <w:ind w:left="1895" w:right="525" w:hanging="1265"/>
        <w:rPr>
          <w:rFonts w:asciiTheme="minorHAnsi" w:eastAsiaTheme="minorEastAsia" w:hAnsiTheme="minorHAnsi"/>
          <w:b w:val="0"/>
          <w:color w:val="auto"/>
          <w:szCs w:val="22"/>
        </w:rPr>
      </w:pPr>
      <w:hyperlink w:anchor="_Toc136284816" w:history="1">
        <w:r w:rsidR="00FD1327" w:rsidRPr="009D0776">
          <w:rPr>
            <w:rStyle w:val="af0"/>
          </w:rPr>
          <w:t>[No.２－１] セキュリティ標準の策定</w:t>
        </w:r>
        <w:r w:rsidR="00FD1327">
          <w:rPr>
            <w:webHidden/>
          </w:rPr>
          <w:tab/>
        </w:r>
        <w:r w:rsidR="00FD1327">
          <w:rPr>
            <w:webHidden/>
          </w:rPr>
          <w:fldChar w:fldCharType="begin"/>
        </w:r>
        <w:r w:rsidR="00FD1327">
          <w:rPr>
            <w:webHidden/>
          </w:rPr>
          <w:instrText xml:space="preserve"> PAGEREF _Toc136284816 \h </w:instrText>
        </w:r>
        <w:r w:rsidR="00FD1327">
          <w:rPr>
            <w:webHidden/>
          </w:rPr>
        </w:r>
        <w:r w:rsidR="00FD1327">
          <w:rPr>
            <w:webHidden/>
          </w:rPr>
          <w:fldChar w:fldCharType="separate"/>
        </w:r>
        <w:r w:rsidR="002261DE">
          <w:rPr>
            <w:webHidden/>
          </w:rPr>
          <w:t>3</w:t>
        </w:r>
        <w:r w:rsidR="00FD1327">
          <w:rPr>
            <w:webHidden/>
          </w:rPr>
          <w:fldChar w:fldCharType="end"/>
        </w:r>
      </w:hyperlink>
    </w:p>
    <w:p w14:paraId="18720DA0" w14:textId="4C4BA426" w:rsidR="00FD1327" w:rsidRDefault="002D49B0">
      <w:pPr>
        <w:pStyle w:val="31"/>
        <w:ind w:left="1895" w:right="525" w:hanging="1265"/>
        <w:rPr>
          <w:rFonts w:asciiTheme="minorHAnsi" w:eastAsiaTheme="minorEastAsia" w:hAnsiTheme="minorHAnsi"/>
          <w:b w:val="0"/>
          <w:color w:val="auto"/>
          <w:szCs w:val="22"/>
        </w:rPr>
      </w:pPr>
      <w:hyperlink w:anchor="_Toc136284817" w:history="1">
        <w:r w:rsidR="00FD1327" w:rsidRPr="009D0776">
          <w:rPr>
            <w:rStyle w:val="af0"/>
          </w:rPr>
          <w:t>[No.２－２] 個人情報等の適正な取扱いの確保及び効果的な活用の促進</w:t>
        </w:r>
        <w:r w:rsidR="00FD1327">
          <w:rPr>
            <w:webHidden/>
          </w:rPr>
          <w:tab/>
        </w:r>
        <w:r w:rsidR="00FD1327">
          <w:rPr>
            <w:webHidden/>
          </w:rPr>
          <w:fldChar w:fldCharType="begin"/>
        </w:r>
        <w:r w:rsidR="00FD1327">
          <w:rPr>
            <w:webHidden/>
          </w:rPr>
          <w:instrText xml:space="preserve"> PAGEREF _Toc136284817 \h </w:instrText>
        </w:r>
        <w:r w:rsidR="00FD1327">
          <w:rPr>
            <w:webHidden/>
          </w:rPr>
        </w:r>
        <w:r w:rsidR="00FD1327">
          <w:rPr>
            <w:webHidden/>
          </w:rPr>
          <w:fldChar w:fldCharType="separate"/>
        </w:r>
        <w:r w:rsidR="002261DE">
          <w:rPr>
            <w:webHidden/>
          </w:rPr>
          <w:t>3</w:t>
        </w:r>
        <w:r w:rsidR="00FD1327">
          <w:rPr>
            <w:webHidden/>
          </w:rPr>
          <w:fldChar w:fldCharType="end"/>
        </w:r>
      </w:hyperlink>
    </w:p>
    <w:p w14:paraId="02AB83B7" w14:textId="4F62F2F0" w:rsidR="00FD1327" w:rsidRDefault="002D49B0">
      <w:pPr>
        <w:pStyle w:val="21"/>
        <w:rPr>
          <w:rFonts w:asciiTheme="minorHAnsi" w:eastAsiaTheme="minorEastAsia" w:hAnsiTheme="minorHAnsi"/>
          <w:b w:val="0"/>
          <w:color w:val="auto"/>
          <w:szCs w:val="22"/>
        </w:rPr>
      </w:pPr>
      <w:hyperlink w:anchor="_Toc136284819" w:history="1">
        <w:r w:rsidR="00FD1327" w:rsidRPr="009D0776">
          <w:rPr>
            <w:rStyle w:val="af0"/>
            <w:rFonts w:asciiTheme="majorHAnsi" w:hAnsiTheme="majorHAnsi"/>
          </w:rPr>
          <w:t>３．</w:t>
        </w:r>
        <w:r w:rsidR="00FD1327" w:rsidRPr="009D0776">
          <w:rPr>
            <w:rStyle w:val="af0"/>
          </w:rPr>
          <w:t xml:space="preserve"> 急速なAIの進歩・普及を踏まえた対応</w:t>
        </w:r>
        <w:r w:rsidR="00FD1327">
          <w:rPr>
            <w:webHidden/>
          </w:rPr>
          <w:tab/>
        </w:r>
        <w:r w:rsidR="00FD1327">
          <w:rPr>
            <w:webHidden/>
          </w:rPr>
          <w:fldChar w:fldCharType="begin"/>
        </w:r>
        <w:r w:rsidR="00FD1327">
          <w:rPr>
            <w:webHidden/>
          </w:rPr>
          <w:instrText xml:space="preserve"> PAGEREF _Toc136284819 \h </w:instrText>
        </w:r>
        <w:r w:rsidR="00FD1327">
          <w:rPr>
            <w:webHidden/>
          </w:rPr>
        </w:r>
        <w:r w:rsidR="00FD1327">
          <w:rPr>
            <w:webHidden/>
          </w:rPr>
          <w:fldChar w:fldCharType="separate"/>
        </w:r>
        <w:r w:rsidR="002261DE">
          <w:rPr>
            <w:webHidden/>
          </w:rPr>
          <w:t>4</w:t>
        </w:r>
        <w:r w:rsidR="00FD1327">
          <w:rPr>
            <w:webHidden/>
          </w:rPr>
          <w:fldChar w:fldCharType="end"/>
        </w:r>
      </w:hyperlink>
    </w:p>
    <w:p w14:paraId="32A6A182" w14:textId="2A29CD37" w:rsidR="00FD1327" w:rsidRDefault="002D49B0" w:rsidP="00FD1327">
      <w:pPr>
        <w:pStyle w:val="31"/>
        <w:ind w:left="1895" w:right="525" w:hanging="1265"/>
        <w:rPr>
          <w:rFonts w:asciiTheme="minorHAnsi" w:eastAsiaTheme="minorEastAsia" w:hAnsiTheme="minorHAnsi"/>
          <w:b w:val="0"/>
          <w:color w:val="auto"/>
          <w:szCs w:val="22"/>
        </w:rPr>
      </w:pPr>
      <w:hyperlink w:anchor="_Toc136284818" w:history="1">
        <w:r w:rsidR="00FD1327" w:rsidRPr="009D0776">
          <w:rPr>
            <w:rStyle w:val="af0"/>
          </w:rPr>
          <w:t>[No.３－１] 民主主義的な価値に基づいた人間中心のAI原則の実践の支援</w:t>
        </w:r>
        <w:r w:rsidR="00FD1327">
          <w:rPr>
            <w:webHidden/>
          </w:rPr>
          <w:tab/>
        </w:r>
        <w:r w:rsidR="00FD1327">
          <w:rPr>
            <w:webHidden/>
          </w:rPr>
          <w:fldChar w:fldCharType="begin"/>
        </w:r>
        <w:r w:rsidR="00FD1327">
          <w:rPr>
            <w:webHidden/>
          </w:rPr>
          <w:instrText xml:space="preserve"> PAGEREF _Toc136284818 \h </w:instrText>
        </w:r>
        <w:r w:rsidR="00FD1327">
          <w:rPr>
            <w:webHidden/>
          </w:rPr>
        </w:r>
        <w:r w:rsidR="00FD1327">
          <w:rPr>
            <w:webHidden/>
          </w:rPr>
          <w:fldChar w:fldCharType="separate"/>
        </w:r>
        <w:r w:rsidR="002261DE">
          <w:rPr>
            <w:webHidden/>
          </w:rPr>
          <w:t>4</w:t>
        </w:r>
        <w:r w:rsidR="00FD1327">
          <w:rPr>
            <w:webHidden/>
          </w:rPr>
          <w:fldChar w:fldCharType="end"/>
        </w:r>
      </w:hyperlink>
    </w:p>
    <w:p w14:paraId="08E8AE58" w14:textId="7D595ABC" w:rsidR="00FD1327" w:rsidRDefault="002D49B0">
      <w:pPr>
        <w:pStyle w:val="31"/>
        <w:ind w:left="1895" w:right="525" w:hanging="1265"/>
        <w:rPr>
          <w:rFonts w:asciiTheme="minorHAnsi" w:eastAsiaTheme="minorEastAsia" w:hAnsiTheme="minorHAnsi"/>
          <w:b w:val="0"/>
          <w:color w:val="auto"/>
          <w:szCs w:val="22"/>
        </w:rPr>
      </w:pPr>
      <w:hyperlink w:anchor="_Toc136284820" w:history="1">
        <w:r w:rsidR="00FD1327" w:rsidRPr="009D0776">
          <w:rPr>
            <w:rStyle w:val="af0"/>
          </w:rPr>
          <w:t>[No.３－２] AI・データの利用に関する適切な契約の促進</w:t>
        </w:r>
        <w:r w:rsidR="00FD1327">
          <w:rPr>
            <w:webHidden/>
          </w:rPr>
          <w:tab/>
        </w:r>
        <w:r w:rsidR="00FD1327">
          <w:rPr>
            <w:webHidden/>
          </w:rPr>
          <w:fldChar w:fldCharType="begin"/>
        </w:r>
        <w:r w:rsidR="00FD1327">
          <w:rPr>
            <w:webHidden/>
          </w:rPr>
          <w:instrText xml:space="preserve"> PAGEREF _Toc136284820 \h </w:instrText>
        </w:r>
        <w:r w:rsidR="00FD1327">
          <w:rPr>
            <w:webHidden/>
          </w:rPr>
        </w:r>
        <w:r w:rsidR="00FD1327">
          <w:rPr>
            <w:webHidden/>
          </w:rPr>
          <w:fldChar w:fldCharType="separate"/>
        </w:r>
        <w:r w:rsidR="002261DE">
          <w:rPr>
            <w:webHidden/>
          </w:rPr>
          <w:t>4</w:t>
        </w:r>
        <w:r w:rsidR="00FD1327">
          <w:rPr>
            <w:webHidden/>
          </w:rPr>
          <w:fldChar w:fldCharType="end"/>
        </w:r>
      </w:hyperlink>
    </w:p>
    <w:p w14:paraId="63C899CD" w14:textId="1C1A3E90" w:rsidR="00FD1327" w:rsidRDefault="002D49B0">
      <w:pPr>
        <w:pStyle w:val="21"/>
        <w:rPr>
          <w:rFonts w:asciiTheme="minorHAnsi" w:eastAsiaTheme="minorEastAsia" w:hAnsiTheme="minorHAnsi"/>
          <w:b w:val="0"/>
          <w:color w:val="auto"/>
          <w:szCs w:val="22"/>
        </w:rPr>
      </w:pPr>
      <w:hyperlink w:anchor="_Toc136284822" w:history="1">
        <w:r w:rsidR="00FD1327" w:rsidRPr="009D0776">
          <w:rPr>
            <w:rStyle w:val="af0"/>
            <w:rFonts w:asciiTheme="majorHAnsi" w:hAnsiTheme="majorHAnsi"/>
          </w:rPr>
          <w:t>４．</w:t>
        </w:r>
        <w:r w:rsidR="00FD1327" w:rsidRPr="009D0776">
          <w:rPr>
            <w:rStyle w:val="af0"/>
          </w:rPr>
          <w:t xml:space="preserve"> 包括的データ戦略の推進と今後の取組</w:t>
        </w:r>
        <w:r w:rsidR="00FD1327">
          <w:rPr>
            <w:webHidden/>
          </w:rPr>
          <w:tab/>
        </w:r>
        <w:r w:rsidR="00FD1327">
          <w:rPr>
            <w:webHidden/>
          </w:rPr>
          <w:fldChar w:fldCharType="begin"/>
        </w:r>
        <w:r w:rsidR="00FD1327">
          <w:rPr>
            <w:webHidden/>
          </w:rPr>
          <w:instrText xml:space="preserve"> PAGEREF _Toc136284822 \h </w:instrText>
        </w:r>
        <w:r w:rsidR="00FD1327">
          <w:rPr>
            <w:webHidden/>
          </w:rPr>
        </w:r>
        <w:r w:rsidR="00FD1327">
          <w:rPr>
            <w:webHidden/>
          </w:rPr>
          <w:fldChar w:fldCharType="separate"/>
        </w:r>
        <w:r w:rsidR="002261DE">
          <w:rPr>
            <w:webHidden/>
          </w:rPr>
          <w:t>6</w:t>
        </w:r>
        <w:r w:rsidR="00FD1327">
          <w:rPr>
            <w:webHidden/>
          </w:rPr>
          <w:fldChar w:fldCharType="end"/>
        </w:r>
      </w:hyperlink>
    </w:p>
    <w:p w14:paraId="394E21E5" w14:textId="41A317DF" w:rsidR="00FD1327" w:rsidRDefault="002D49B0" w:rsidP="00FD1327">
      <w:pPr>
        <w:pStyle w:val="31"/>
        <w:ind w:left="1895" w:right="525" w:hanging="1265"/>
        <w:rPr>
          <w:rFonts w:asciiTheme="minorHAnsi" w:eastAsiaTheme="minorEastAsia" w:hAnsiTheme="minorHAnsi"/>
          <w:b w:val="0"/>
          <w:color w:val="auto"/>
          <w:szCs w:val="22"/>
        </w:rPr>
      </w:pPr>
      <w:hyperlink w:anchor="_Toc136284821" w:history="1">
        <w:r w:rsidR="00FD1327" w:rsidRPr="009D0776">
          <w:rPr>
            <w:rStyle w:val="af0"/>
          </w:rPr>
          <w:t>[No.４－１] 「Trusted Web」構想の実現</w:t>
        </w:r>
        <w:r w:rsidR="00FD1327">
          <w:rPr>
            <w:webHidden/>
          </w:rPr>
          <w:tab/>
        </w:r>
        <w:r w:rsidR="00FD1327">
          <w:rPr>
            <w:webHidden/>
          </w:rPr>
          <w:fldChar w:fldCharType="begin"/>
        </w:r>
        <w:r w:rsidR="00FD1327">
          <w:rPr>
            <w:webHidden/>
          </w:rPr>
          <w:instrText xml:space="preserve"> PAGEREF _Toc136284821 \h </w:instrText>
        </w:r>
        <w:r w:rsidR="00FD1327">
          <w:rPr>
            <w:webHidden/>
          </w:rPr>
        </w:r>
        <w:r w:rsidR="00FD1327">
          <w:rPr>
            <w:webHidden/>
          </w:rPr>
          <w:fldChar w:fldCharType="separate"/>
        </w:r>
        <w:r w:rsidR="002261DE">
          <w:rPr>
            <w:webHidden/>
          </w:rPr>
          <w:t>6</w:t>
        </w:r>
        <w:r w:rsidR="00FD1327">
          <w:rPr>
            <w:webHidden/>
          </w:rPr>
          <w:fldChar w:fldCharType="end"/>
        </w:r>
      </w:hyperlink>
    </w:p>
    <w:p w14:paraId="21C14B5B" w14:textId="7289A676" w:rsidR="00FD1327" w:rsidRDefault="002D49B0">
      <w:pPr>
        <w:pStyle w:val="31"/>
        <w:ind w:left="1895" w:right="525" w:hanging="1265"/>
        <w:rPr>
          <w:rFonts w:asciiTheme="minorHAnsi" w:eastAsiaTheme="minorEastAsia" w:hAnsiTheme="minorHAnsi"/>
          <w:b w:val="0"/>
          <w:color w:val="auto"/>
          <w:szCs w:val="22"/>
        </w:rPr>
      </w:pPr>
      <w:hyperlink w:anchor="_Toc136284823" w:history="1">
        <w:r w:rsidR="00FD1327" w:rsidRPr="009D0776">
          <w:rPr>
            <w:rStyle w:val="af0"/>
          </w:rPr>
          <w:t>[No.４－２] 地域経済分析システム（RESAS）による官民のオープンデータ利活用の推進</w:t>
        </w:r>
        <w:r w:rsidR="00FD1327">
          <w:rPr>
            <w:webHidden/>
          </w:rPr>
          <w:tab/>
        </w:r>
        <w:r w:rsidR="00FD1327">
          <w:rPr>
            <w:webHidden/>
          </w:rPr>
          <w:fldChar w:fldCharType="begin"/>
        </w:r>
        <w:r w:rsidR="00FD1327">
          <w:rPr>
            <w:webHidden/>
          </w:rPr>
          <w:instrText xml:space="preserve"> PAGEREF _Toc136284823 \h </w:instrText>
        </w:r>
        <w:r w:rsidR="00FD1327">
          <w:rPr>
            <w:webHidden/>
          </w:rPr>
        </w:r>
        <w:r w:rsidR="00FD1327">
          <w:rPr>
            <w:webHidden/>
          </w:rPr>
          <w:fldChar w:fldCharType="separate"/>
        </w:r>
        <w:r w:rsidR="002261DE">
          <w:rPr>
            <w:webHidden/>
          </w:rPr>
          <w:t>6</w:t>
        </w:r>
        <w:r w:rsidR="00FD1327">
          <w:rPr>
            <w:webHidden/>
          </w:rPr>
          <w:fldChar w:fldCharType="end"/>
        </w:r>
      </w:hyperlink>
    </w:p>
    <w:p w14:paraId="0F749B88" w14:textId="67BFB0AA" w:rsidR="00FD1327" w:rsidRDefault="002D49B0">
      <w:pPr>
        <w:pStyle w:val="31"/>
        <w:ind w:left="1895" w:right="525" w:hanging="1265"/>
        <w:rPr>
          <w:rFonts w:asciiTheme="minorHAnsi" w:eastAsiaTheme="minorEastAsia" w:hAnsiTheme="minorHAnsi"/>
          <w:b w:val="0"/>
          <w:color w:val="auto"/>
          <w:szCs w:val="22"/>
        </w:rPr>
      </w:pPr>
      <w:hyperlink w:anchor="_Toc136284824" w:history="1">
        <w:r w:rsidR="00FD1327" w:rsidRPr="009D0776">
          <w:rPr>
            <w:rStyle w:val="af0"/>
          </w:rPr>
          <w:t>[No.４－３] 海のデータ連携の推進</w:t>
        </w:r>
        <w:r w:rsidR="00FD1327">
          <w:rPr>
            <w:webHidden/>
          </w:rPr>
          <w:tab/>
        </w:r>
        <w:r w:rsidR="00FD1327">
          <w:rPr>
            <w:webHidden/>
          </w:rPr>
          <w:fldChar w:fldCharType="begin"/>
        </w:r>
        <w:r w:rsidR="00FD1327">
          <w:rPr>
            <w:webHidden/>
          </w:rPr>
          <w:instrText xml:space="preserve"> PAGEREF _Toc136284824 \h </w:instrText>
        </w:r>
        <w:r w:rsidR="00FD1327">
          <w:rPr>
            <w:webHidden/>
          </w:rPr>
        </w:r>
        <w:r w:rsidR="00FD1327">
          <w:rPr>
            <w:webHidden/>
          </w:rPr>
          <w:fldChar w:fldCharType="separate"/>
        </w:r>
        <w:r w:rsidR="002261DE">
          <w:rPr>
            <w:webHidden/>
          </w:rPr>
          <w:t>7</w:t>
        </w:r>
        <w:r w:rsidR="00FD1327">
          <w:rPr>
            <w:webHidden/>
          </w:rPr>
          <w:fldChar w:fldCharType="end"/>
        </w:r>
      </w:hyperlink>
    </w:p>
    <w:p w14:paraId="077F7019" w14:textId="76B88960" w:rsidR="00FD1327" w:rsidRDefault="002D49B0">
      <w:pPr>
        <w:pStyle w:val="31"/>
        <w:ind w:left="1895" w:right="525" w:hanging="1265"/>
        <w:rPr>
          <w:rFonts w:asciiTheme="minorHAnsi" w:eastAsiaTheme="minorEastAsia" w:hAnsiTheme="minorHAnsi"/>
          <w:b w:val="0"/>
          <w:color w:val="auto"/>
          <w:szCs w:val="22"/>
        </w:rPr>
      </w:pPr>
      <w:hyperlink w:anchor="_Toc136284825" w:history="1">
        <w:r w:rsidR="00FD1327" w:rsidRPr="009D0776">
          <w:rPr>
            <w:rStyle w:val="af0"/>
          </w:rPr>
          <w:t>[No.４－４] 信頼性のある個人データ流通の観点から個人情報を安全・円滑に越境移転できる国際環境の構築</w:t>
        </w:r>
        <w:r w:rsidR="00FD1327">
          <w:rPr>
            <w:webHidden/>
          </w:rPr>
          <w:tab/>
        </w:r>
        <w:r w:rsidR="00FD1327">
          <w:rPr>
            <w:webHidden/>
          </w:rPr>
          <w:fldChar w:fldCharType="begin"/>
        </w:r>
        <w:r w:rsidR="00FD1327">
          <w:rPr>
            <w:webHidden/>
          </w:rPr>
          <w:instrText xml:space="preserve"> PAGEREF _Toc136284825 \h </w:instrText>
        </w:r>
        <w:r w:rsidR="00FD1327">
          <w:rPr>
            <w:webHidden/>
          </w:rPr>
        </w:r>
        <w:r w:rsidR="00FD1327">
          <w:rPr>
            <w:webHidden/>
          </w:rPr>
          <w:fldChar w:fldCharType="separate"/>
        </w:r>
        <w:r w:rsidR="002261DE">
          <w:rPr>
            <w:webHidden/>
          </w:rPr>
          <w:t>7</w:t>
        </w:r>
        <w:r w:rsidR="00FD1327">
          <w:rPr>
            <w:webHidden/>
          </w:rPr>
          <w:fldChar w:fldCharType="end"/>
        </w:r>
      </w:hyperlink>
    </w:p>
    <w:p w14:paraId="3EFC31B2" w14:textId="2E16CBF3" w:rsidR="00FD1327" w:rsidRDefault="002D49B0">
      <w:pPr>
        <w:pStyle w:val="31"/>
        <w:ind w:left="1895" w:right="525" w:hanging="1265"/>
        <w:rPr>
          <w:rFonts w:asciiTheme="minorHAnsi" w:eastAsiaTheme="minorEastAsia" w:hAnsiTheme="minorHAnsi"/>
          <w:b w:val="0"/>
          <w:color w:val="auto"/>
          <w:szCs w:val="22"/>
        </w:rPr>
      </w:pPr>
      <w:hyperlink w:anchor="_Toc136284826" w:history="1">
        <w:r w:rsidR="00FD1327" w:rsidRPr="009D0776">
          <w:rPr>
            <w:rStyle w:val="af0"/>
          </w:rPr>
          <w:t>[No.４－５] オープンデータカタログの一元的提供の推進</w:t>
        </w:r>
        <w:r w:rsidR="00FD1327">
          <w:rPr>
            <w:webHidden/>
          </w:rPr>
          <w:tab/>
        </w:r>
        <w:r w:rsidR="00FD1327">
          <w:rPr>
            <w:webHidden/>
          </w:rPr>
          <w:fldChar w:fldCharType="begin"/>
        </w:r>
        <w:r w:rsidR="00FD1327">
          <w:rPr>
            <w:webHidden/>
          </w:rPr>
          <w:instrText xml:space="preserve"> PAGEREF _Toc136284826 \h </w:instrText>
        </w:r>
        <w:r w:rsidR="00FD1327">
          <w:rPr>
            <w:webHidden/>
          </w:rPr>
        </w:r>
        <w:r w:rsidR="00FD1327">
          <w:rPr>
            <w:webHidden/>
          </w:rPr>
          <w:fldChar w:fldCharType="separate"/>
        </w:r>
        <w:r w:rsidR="002261DE">
          <w:rPr>
            <w:webHidden/>
          </w:rPr>
          <w:t>8</w:t>
        </w:r>
        <w:r w:rsidR="00FD1327">
          <w:rPr>
            <w:webHidden/>
          </w:rPr>
          <w:fldChar w:fldCharType="end"/>
        </w:r>
      </w:hyperlink>
    </w:p>
    <w:p w14:paraId="6C0B3F7F" w14:textId="438E962F" w:rsidR="00FD1327" w:rsidRDefault="002D49B0">
      <w:pPr>
        <w:pStyle w:val="31"/>
        <w:ind w:left="1895" w:right="525" w:hanging="1265"/>
        <w:rPr>
          <w:rFonts w:asciiTheme="minorHAnsi" w:eastAsiaTheme="minorEastAsia" w:hAnsiTheme="minorHAnsi"/>
          <w:b w:val="0"/>
          <w:color w:val="auto"/>
          <w:szCs w:val="22"/>
        </w:rPr>
      </w:pPr>
      <w:hyperlink w:anchor="_Toc136284827" w:history="1">
        <w:r w:rsidR="00FD1327" w:rsidRPr="009D0776">
          <w:rPr>
            <w:rStyle w:val="af0"/>
          </w:rPr>
          <w:t>[No.４－６] 土地情報連携の高度化</w:t>
        </w:r>
        <w:r w:rsidR="00FD1327">
          <w:rPr>
            <w:webHidden/>
          </w:rPr>
          <w:tab/>
        </w:r>
        <w:r w:rsidR="00FD1327">
          <w:rPr>
            <w:webHidden/>
          </w:rPr>
          <w:fldChar w:fldCharType="begin"/>
        </w:r>
        <w:r w:rsidR="00FD1327">
          <w:rPr>
            <w:webHidden/>
          </w:rPr>
          <w:instrText xml:space="preserve"> PAGEREF _Toc136284827 \h </w:instrText>
        </w:r>
        <w:r w:rsidR="00FD1327">
          <w:rPr>
            <w:webHidden/>
          </w:rPr>
        </w:r>
        <w:r w:rsidR="00FD1327">
          <w:rPr>
            <w:webHidden/>
          </w:rPr>
          <w:fldChar w:fldCharType="separate"/>
        </w:r>
        <w:r w:rsidR="002261DE">
          <w:rPr>
            <w:webHidden/>
          </w:rPr>
          <w:t>8</w:t>
        </w:r>
        <w:r w:rsidR="00FD1327">
          <w:rPr>
            <w:webHidden/>
          </w:rPr>
          <w:fldChar w:fldCharType="end"/>
        </w:r>
      </w:hyperlink>
    </w:p>
    <w:p w14:paraId="068FD012" w14:textId="1FAE5447" w:rsidR="00FD1327" w:rsidRDefault="002D49B0">
      <w:pPr>
        <w:pStyle w:val="31"/>
        <w:ind w:left="1895" w:right="525" w:hanging="1265"/>
        <w:rPr>
          <w:rFonts w:asciiTheme="minorHAnsi" w:eastAsiaTheme="minorEastAsia" w:hAnsiTheme="minorHAnsi"/>
          <w:b w:val="0"/>
          <w:color w:val="auto"/>
          <w:szCs w:val="22"/>
        </w:rPr>
      </w:pPr>
      <w:hyperlink w:anchor="_Toc136284828" w:history="1">
        <w:r w:rsidR="00FD1327" w:rsidRPr="009D0776">
          <w:rPr>
            <w:rStyle w:val="af0"/>
          </w:rPr>
          <w:t>[No.４－７] いわゆる情報銀行等の実装に向けた制度整備</w:t>
        </w:r>
        <w:r w:rsidR="00FD1327">
          <w:rPr>
            <w:webHidden/>
          </w:rPr>
          <w:tab/>
        </w:r>
        <w:r w:rsidR="00FD1327">
          <w:rPr>
            <w:webHidden/>
          </w:rPr>
          <w:fldChar w:fldCharType="begin"/>
        </w:r>
        <w:r w:rsidR="00FD1327">
          <w:rPr>
            <w:webHidden/>
          </w:rPr>
          <w:instrText xml:space="preserve"> PAGEREF _Toc136284828 \h </w:instrText>
        </w:r>
        <w:r w:rsidR="00FD1327">
          <w:rPr>
            <w:webHidden/>
          </w:rPr>
        </w:r>
        <w:r w:rsidR="00FD1327">
          <w:rPr>
            <w:webHidden/>
          </w:rPr>
          <w:fldChar w:fldCharType="separate"/>
        </w:r>
        <w:r w:rsidR="002261DE">
          <w:rPr>
            <w:webHidden/>
          </w:rPr>
          <w:t>9</w:t>
        </w:r>
        <w:r w:rsidR="00FD1327">
          <w:rPr>
            <w:webHidden/>
          </w:rPr>
          <w:fldChar w:fldCharType="end"/>
        </w:r>
      </w:hyperlink>
    </w:p>
    <w:p w14:paraId="562DE96D" w14:textId="2968575A" w:rsidR="00FD1327" w:rsidRDefault="002D49B0">
      <w:pPr>
        <w:pStyle w:val="31"/>
        <w:ind w:left="1895" w:right="525" w:hanging="1265"/>
        <w:rPr>
          <w:rFonts w:asciiTheme="minorHAnsi" w:eastAsiaTheme="minorEastAsia" w:hAnsiTheme="minorHAnsi"/>
          <w:b w:val="0"/>
          <w:color w:val="auto"/>
          <w:szCs w:val="22"/>
        </w:rPr>
      </w:pPr>
      <w:hyperlink w:anchor="_Toc136284829" w:history="1">
        <w:r w:rsidR="00FD1327" w:rsidRPr="009D0776">
          <w:rPr>
            <w:rStyle w:val="af0"/>
          </w:rPr>
          <w:t>[No.４－８] 統計データのオープン化の推進・高度化</w:t>
        </w:r>
        <w:r w:rsidR="00FD1327">
          <w:rPr>
            <w:webHidden/>
          </w:rPr>
          <w:tab/>
        </w:r>
        <w:r w:rsidR="00FD1327">
          <w:rPr>
            <w:webHidden/>
          </w:rPr>
          <w:fldChar w:fldCharType="begin"/>
        </w:r>
        <w:r w:rsidR="00FD1327">
          <w:rPr>
            <w:webHidden/>
          </w:rPr>
          <w:instrText xml:space="preserve"> PAGEREF _Toc136284829 \h </w:instrText>
        </w:r>
        <w:r w:rsidR="00FD1327">
          <w:rPr>
            <w:webHidden/>
          </w:rPr>
        </w:r>
        <w:r w:rsidR="00FD1327">
          <w:rPr>
            <w:webHidden/>
          </w:rPr>
          <w:fldChar w:fldCharType="separate"/>
        </w:r>
        <w:r w:rsidR="002261DE">
          <w:rPr>
            <w:webHidden/>
          </w:rPr>
          <w:t>9</w:t>
        </w:r>
        <w:r w:rsidR="00FD1327">
          <w:rPr>
            <w:webHidden/>
          </w:rPr>
          <w:fldChar w:fldCharType="end"/>
        </w:r>
      </w:hyperlink>
    </w:p>
    <w:p w14:paraId="3A60DEDA" w14:textId="4EB53C6D" w:rsidR="00FD1327" w:rsidRDefault="002D49B0">
      <w:pPr>
        <w:pStyle w:val="31"/>
        <w:ind w:left="1895" w:right="525" w:hanging="1265"/>
        <w:rPr>
          <w:rFonts w:asciiTheme="minorHAnsi" w:eastAsiaTheme="minorEastAsia" w:hAnsiTheme="minorHAnsi"/>
          <w:b w:val="0"/>
          <w:color w:val="auto"/>
          <w:szCs w:val="22"/>
        </w:rPr>
      </w:pPr>
      <w:hyperlink w:anchor="_Toc136284830" w:history="1">
        <w:r w:rsidR="00FD1327" w:rsidRPr="009D0776">
          <w:rPr>
            <w:rStyle w:val="af0"/>
          </w:rPr>
          <w:t>[No.４－９] 海外安全情報のデータ公開と活用の促進</w:t>
        </w:r>
        <w:r w:rsidR="00FD1327">
          <w:rPr>
            <w:webHidden/>
          </w:rPr>
          <w:tab/>
        </w:r>
        <w:r w:rsidR="00FD1327">
          <w:rPr>
            <w:webHidden/>
          </w:rPr>
          <w:fldChar w:fldCharType="begin"/>
        </w:r>
        <w:r w:rsidR="00FD1327">
          <w:rPr>
            <w:webHidden/>
          </w:rPr>
          <w:instrText xml:space="preserve"> PAGEREF _Toc136284830 \h </w:instrText>
        </w:r>
        <w:r w:rsidR="00FD1327">
          <w:rPr>
            <w:webHidden/>
          </w:rPr>
        </w:r>
        <w:r w:rsidR="00FD1327">
          <w:rPr>
            <w:webHidden/>
          </w:rPr>
          <w:fldChar w:fldCharType="separate"/>
        </w:r>
        <w:r w:rsidR="002261DE">
          <w:rPr>
            <w:webHidden/>
          </w:rPr>
          <w:t>10</w:t>
        </w:r>
        <w:r w:rsidR="00FD1327">
          <w:rPr>
            <w:webHidden/>
          </w:rPr>
          <w:fldChar w:fldCharType="end"/>
        </w:r>
      </w:hyperlink>
    </w:p>
    <w:p w14:paraId="31522C62" w14:textId="28B9B8CF" w:rsidR="00FD1327" w:rsidRDefault="002D49B0">
      <w:pPr>
        <w:pStyle w:val="31"/>
        <w:ind w:left="1895" w:right="525" w:hanging="1265"/>
        <w:rPr>
          <w:rFonts w:asciiTheme="minorHAnsi" w:eastAsiaTheme="minorEastAsia" w:hAnsiTheme="minorHAnsi"/>
          <w:b w:val="0"/>
          <w:color w:val="auto"/>
          <w:szCs w:val="22"/>
        </w:rPr>
      </w:pPr>
      <w:hyperlink w:anchor="_Toc136284831" w:history="1">
        <w:r w:rsidR="00FD1327" w:rsidRPr="009D0776">
          <w:rPr>
            <w:rStyle w:val="af0"/>
          </w:rPr>
          <w:t>[No.４－10] 地理空間情報（G空間情報）の流通基盤の整備等</w:t>
        </w:r>
        <w:r w:rsidR="00FD1327">
          <w:rPr>
            <w:webHidden/>
          </w:rPr>
          <w:tab/>
        </w:r>
        <w:r w:rsidR="00FD1327">
          <w:rPr>
            <w:webHidden/>
          </w:rPr>
          <w:fldChar w:fldCharType="begin"/>
        </w:r>
        <w:r w:rsidR="00FD1327">
          <w:rPr>
            <w:webHidden/>
          </w:rPr>
          <w:instrText xml:space="preserve"> PAGEREF _Toc136284831 \h </w:instrText>
        </w:r>
        <w:r w:rsidR="00FD1327">
          <w:rPr>
            <w:webHidden/>
          </w:rPr>
        </w:r>
        <w:r w:rsidR="00FD1327">
          <w:rPr>
            <w:webHidden/>
          </w:rPr>
          <w:fldChar w:fldCharType="separate"/>
        </w:r>
        <w:r w:rsidR="002261DE">
          <w:rPr>
            <w:webHidden/>
          </w:rPr>
          <w:t>11</w:t>
        </w:r>
        <w:r w:rsidR="00FD1327">
          <w:rPr>
            <w:webHidden/>
          </w:rPr>
          <w:fldChar w:fldCharType="end"/>
        </w:r>
      </w:hyperlink>
    </w:p>
    <w:p w14:paraId="387D879D" w14:textId="5760BEBE" w:rsidR="00FD1327" w:rsidRDefault="002D49B0">
      <w:pPr>
        <w:pStyle w:val="31"/>
        <w:ind w:left="1895" w:right="525" w:hanging="1265"/>
        <w:rPr>
          <w:rFonts w:asciiTheme="minorHAnsi" w:eastAsiaTheme="minorEastAsia" w:hAnsiTheme="minorHAnsi"/>
          <w:b w:val="0"/>
          <w:color w:val="auto"/>
          <w:szCs w:val="22"/>
        </w:rPr>
      </w:pPr>
      <w:hyperlink w:anchor="_Toc136284832" w:history="1">
        <w:r w:rsidR="00FD1327" w:rsidRPr="009D0776">
          <w:rPr>
            <w:rStyle w:val="af0"/>
          </w:rPr>
          <w:t>[No.４－11] 不動産関連データの情報連携のキーとなる不動産ID（共通番号）の活用促進</w:t>
        </w:r>
        <w:r w:rsidR="00FD1327">
          <w:rPr>
            <w:webHidden/>
          </w:rPr>
          <w:tab/>
        </w:r>
        <w:r w:rsidR="00FD1327">
          <w:rPr>
            <w:webHidden/>
          </w:rPr>
          <w:fldChar w:fldCharType="begin"/>
        </w:r>
        <w:r w:rsidR="00FD1327">
          <w:rPr>
            <w:webHidden/>
          </w:rPr>
          <w:instrText xml:space="preserve"> PAGEREF _Toc136284832 \h </w:instrText>
        </w:r>
        <w:r w:rsidR="00FD1327">
          <w:rPr>
            <w:webHidden/>
          </w:rPr>
        </w:r>
        <w:r w:rsidR="00FD1327">
          <w:rPr>
            <w:webHidden/>
          </w:rPr>
          <w:fldChar w:fldCharType="separate"/>
        </w:r>
        <w:r w:rsidR="002261DE">
          <w:rPr>
            <w:webHidden/>
          </w:rPr>
          <w:t>11</w:t>
        </w:r>
        <w:r w:rsidR="00FD1327">
          <w:rPr>
            <w:webHidden/>
          </w:rPr>
          <w:fldChar w:fldCharType="end"/>
        </w:r>
      </w:hyperlink>
    </w:p>
    <w:p w14:paraId="42C86DF9" w14:textId="63EB6FB7" w:rsidR="00FD1327" w:rsidRDefault="002D49B0">
      <w:pPr>
        <w:pStyle w:val="31"/>
        <w:ind w:left="1895" w:right="525" w:hanging="1265"/>
        <w:rPr>
          <w:rFonts w:asciiTheme="minorHAnsi" w:eastAsiaTheme="minorEastAsia" w:hAnsiTheme="minorHAnsi"/>
          <w:b w:val="0"/>
          <w:color w:val="auto"/>
          <w:szCs w:val="22"/>
        </w:rPr>
      </w:pPr>
      <w:hyperlink w:anchor="_Toc136284833" w:history="1">
        <w:r w:rsidR="00FD1327" w:rsidRPr="009D0776">
          <w:rPr>
            <w:rStyle w:val="af0"/>
          </w:rPr>
          <w:t>[No.４－12] i-Constructionの推進による３次元データの利活用の促進</w:t>
        </w:r>
        <w:r w:rsidR="00FD1327">
          <w:rPr>
            <w:webHidden/>
          </w:rPr>
          <w:tab/>
        </w:r>
        <w:r w:rsidR="00FD1327">
          <w:rPr>
            <w:webHidden/>
          </w:rPr>
          <w:fldChar w:fldCharType="begin"/>
        </w:r>
        <w:r w:rsidR="00FD1327">
          <w:rPr>
            <w:webHidden/>
          </w:rPr>
          <w:instrText xml:space="preserve"> PAGEREF _Toc136284833 \h </w:instrText>
        </w:r>
        <w:r w:rsidR="00FD1327">
          <w:rPr>
            <w:webHidden/>
          </w:rPr>
        </w:r>
        <w:r w:rsidR="00FD1327">
          <w:rPr>
            <w:webHidden/>
          </w:rPr>
          <w:fldChar w:fldCharType="separate"/>
        </w:r>
        <w:r w:rsidR="002261DE">
          <w:rPr>
            <w:webHidden/>
          </w:rPr>
          <w:t>11</w:t>
        </w:r>
        <w:r w:rsidR="00FD1327">
          <w:rPr>
            <w:webHidden/>
          </w:rPr>
          <w:fldChar w:fldCharType="end"/>
        </w:r>
      </w:hyperlink>
    </w:p>
    <w:p w14:paraId="1E2FBE6E" w14:textId="0B69D3C1" w:rsidR="00FD1327" w:rsidRDefault="002D49B0">
      <w:pPr>
        <w:pStyle w:val="31"/>
        <w:ind w:left="1895" w:right="525" w:hanging="1265"/>
        <w:rPr>
          <w:rFonts w:asciiTheme="minorHAnsi" w:eastAsiaTheme="minorEastAsia" w:hAnsiTheme="minorHAnsi"/>
          <w:b w:val="0"/>
          <w:color w:val="auto"/>
          <w:szCs w:val="22"/>
        </w:rPr>
      </w:pPr>
      <w:hyperlink w:anchor="_Toc136284834" w:history="1">
        <w:r w:rsidR="00FD1327" w:rsidRPr="009D0776">
          <w:rPr>
            <w:rStyle w:val="af0"/>
          </w:rPr>
          <w:t>[No.４－13] 気象情報の利活用の促進</w:t>
        </w:r>
        <w:r w:rsidR="00FD1327">
          <w:rPr>
            <w:webHidden/>
          </w:rPr>
          <w:tab/>
        </w:r>
        <w:r w:rsidR="00FD1327">
          <w:rPr>
            <w:webHidden/>
          </w:rPr>
          <w:fldChar w:fldCharType="begin"/>
        </w:r>
        <w:r w:rsidR="00FD1327">
          <w:rPr>
            <w:webHidden/>
          </w:rPr>
          <w:instrText xml:space="preserve"> PAGEREF _Toc136284834 \h </w:instrText>
        </w:r>
        <w:r w:rsidR="00FD1327">
          <w:rPr>
            <w:webHidden/>
          </w:rPr>
        </w:r>
        <w:r w:rsidR="00FD1327">
          <w:rPr>
            <w:webHidden/>
          </w:rPr>
          <w:fldChar w:fldCharType="separate"/>
        </w:r>
        <w:r w:rsidR="002261DE">
          <w:rPr>
            <w:webHidden/>
          </w:rPr>
          <w:t>12</w:t>
        </w:r>
        <w:r w:rsidR="00FD1327">
          <w:rPr>
            <w:webHidden/>
          </w:rPr>
          <w:fldChar w:fldCharType="end"/>
        </w:r>
      </w:hyperlink>
    </w:p>
    <w:p w14:paraId="28A934B0" w14:textId="2B88D738" w:rsidR="00FD1327" w:rsidRDefault="002D49B0">
      <w:pPr>
        <w:pStyle w:val="21"/>
        <w:rPr>
          <w:rFonts w:asciiTheme="minorHAnsi" w:eastAsiaTheme="minorEastAsia" w:hAnsiTheme="minorHAnsi"/>
          <w:b w:val="0"/>
          <w:color w:val="auto"/>
          <w:szCs w:val="22"/>
        </w:rPr>
      </w:pPr>
      <w:hyperlink w:anchor="_Toc136284835" w:history="1">
        <w:r w:rsidR="00FD1327" w:rsidRPr="009D0776">
          <w:rPr>
            <w:rStyle w:val="af0"/>
            <w:rFonts w:asciiTheme="majorHAnsi" w:hAnsiTheme="majorHAnsi"/>
          </w:rPr>
          <w:t>５．</w:t>
        </w:r>
        <w:r w:rsidR="00FD1327" w:rsidRPr="009D0776">
          <w:rPr>
            <w:rStyle w:val="af0"/>
          </w:rPr>
          <w:t xml:space="preserve"> 国民に対する行政サービスのデジタル化</w:t>
        </w:r>
        <w:r w:rsidR="00FD1327">
          <w:rPr>
            <w:webHidden/>
          </w:rPr>
          <w:tab/>
        </w:r>
        <w:r w:rsidR="00FD1327">
          <w:rPr>
            <w:webHidden/>
          </w:rPr>
          <w:fldChar w:fldCharType="begin"/>
        </w:r>
        <w:r w:rsidR="00FD1327">
          <w:rPr>
            <w:webHidden/>
          </w:rPr>
          <w:instrText xml:space="preserve"> PAGEREF _Toc136284835 \h </w:instrText>
        </w:r>
        <w:r w:rsidR="00FD1327">
          <w:rPr>
            <w:webHidden/>
          </w:rPr>
        </w:r>
        <w:r w:rsidR="00FD1327">
          <w:rPr>
            <w:webHidden/>
          </w:rPr>
          <w:fldChar w:fldCharType="separate"/>
        </w:r>
        <w:r w:rsidR="002261DE">
          <w:rPr>
            <w:webHidden/>
          </w:rPr>
          <w:t>13</w:t>
        </w:r>
        <w:r w:rsidR="00FD1327">
          <w:rPr>
            <w:webHidden/>
          </w:rPr>
          <w:fldChar w:fldCharType="end"/>
        </w:r>
      </w:hyperlink>
    </w:p>
    <w:p w14:paraId="7E571CA6" w14:textId="32E6E2E4" w:rsidR="00FD1327" w:rsidRDefault="002D49B0">
      <w:pPr>
        <w:pStyle w:val="31"/>
        <w:ind w:left="1895" w:right="525" w:hanging="1265"/>
        <w:rPr>
          <w:rFonts w:asciiTheme="minorHAnsi" w:eastAsiaTheme="minorEastAsia" w:hAnsiTheme="minorHAnsi"/>
          <w:b w:val="0"/>
          <w:color w:val="auto"/>
          <w:szCs w:val="22"/>
        </w:rPr>
      </w:pPr>
      <w:hyperlink w:anchor="_Toc136284836" w:history="1">
        <w:r w:rsidR="00FD1327" w:rsidRPr="009D0776">
          <w:rPr>
            <w:rStyle w:val="af0"/>
          </w:rPr>
          <w:t>[No.５－１] 運転免許証とマイナンバーカードの一体化</w:t>
        </w:r>
        <w:r w:rsidR="00FD1327">
          <w:rPr>
            <w:webHidden/>
          </w:rPr>
          <w:tab/>
        </w:r>
        <w:r w:rsidR="00FD1327">
          <w:rPr>
            <w:webHidden/>
          </w:rPr>
          <w:fldChar w:fldCharType="begin"/>
        </w:r>
        <w:r w:rsidR="00FD1327">
          <w:rPr>
            <w:webHidden/>
          </w:rPr>
          <w:instrText xml:space="preserve"> PAGEREF _Toc136284836 \h </w:instrText>
        </w:r>
        <w:r w:rsidR="00FD1327">
          <w:rPr>
            <w:webHidden/>
          </w:rPr>
        </w:r>
        <w:r w:rsidR="00FD1327">
          <w:rPr>
            <w:webHidden/>
          </w:rPr>
          <w:fldChar w:fldCharType="separate"/>
        </w:r>
        <w:r w:rsidR="002261DE">
          <w:rPr>
            <w:webHidden/>
          </w:rPr>
          <w:t>13</w:t>
        </w:r>
        <w:r w:rsidR="00FD1327">
          <w:rPr>
            <w:webHidden/>
          </w:rPr>
          <w:fldChar w:fldCharType="end"/>
        </w:r>
      </w:hyperlink>
    </w:p>
    <w:p w14:paraId="6EF30EE7" w14:textId="7EDAA477" w:rsidR="00FD1327" w:rsidRDefault="002D49B0">
      <w:pPr>
        <w:pStyle w:val="31"/>
        <w:ind w:left="1895" w:right="525" w:hanging="1265"/>
        <w:rPr>
          <w:rFonts w:asciiTheme="minorHAnsi" w:eastAsiaTheme="minorEastAsia" w:hAnsiTheme="minorHAnsi"/>
          <w:b w:val="0"/>
          <w:color w:val="auto"/>
          <w:szCs w:val="22"/>
        </w:rPr>
      </w:pPr>
      <w:hyperlink w:anchor="_Toc136284837" w:history="1">
        <w:r w:rsidR="00FD1327" w:rsidRPr="009D0776">
          <w:rPr>
            <w:rStyle w:val="af0"/>
          </w:rPr>
          <w:t>[No.５－２] 地方公共団体が優先的にオンライン化を推進すべき手続のオンライン・デジタル化の推進</w:t>
        </w:r>
        <w:r w:rsidR="00FD1327">
          <w:rPr>
            <w:webHidden/>
          </w:rPr>
          <w:tab/>
        </w:r>
        <w:r w:rsidR="00FD1327">
          <w:rPr>
            <w:webHidden/>
          </w:rPr>
          <w:fldChar w:fldCharType="begin"/>
        </w:r>
        <w:r w:rsidR="00FD1327">
          <w:rPr>
            <w:webHidden/>
          </w:rPr>
          <w:instrText xml:space="preserve"> PAGEREF _Toc136284837 \h </w:instrText>
        </w:r>
        <w:r w:rsidR="00FD1327">
          <w:rPr>
            <w:webHidden/>
          </w:rPr>
        </w:r>
        <w:r w:rsidR="00FD1327">
          <w:rPr>
            <w:webHidden/>
          </w:rPr>
          <w:fldChar w:fldCharType="separate"/>
        </w:r>
        <w:r w:rsidR="002261DE">
          <w:rPr>
            <w:webHidden/>
          </w:rPr>
          <w:t>13</w:t>
        </w:r>
        <w:r w:rsidR="00FD1327">
          <w:rPr>
            <w:webHidden/>
          </w:rPr>
          <w:fldChar w:fldCharType="end"/>
        </w:r>
      </w:hyperlink>
    </w:p>
    <w:p w14:paraId="7D8FA4D5" w14:textId="66E4B924" w:rsidR="00FD1327" w:rsidRDefault="002D49B0">
      <w:pPr>
        <w:pStyle w:val="31"/>
        <w:ind w:left="1895" w:right="525" w:hanging="1265"/>
        <w:rPr>
          <w:rFonts w:asciiTheme="minorHAnsi" w:eastAsiaTheme="minorEastAsia" w:hAnsiTheme="minorHAnsi"/>
          <w:b w:val="0"/>
          <w:color w:val="auto"/>
          <w:szCs w:val="22"/>
        </w:rPr>
      </w:pPr>
      <w:hyperlink w:anchor="_Toc136284838" w:history="1">
        <w:r w:rsidR="00FD1327" w:rsidRPr="009D0776">
          <w:rPr>
            <w:rStyle w:val="af0"/>
          </w:rPr>
          <w:t>[No.５－３] 引越し手続のオンライン・デジタル化の推進</w:t>
        </w:r>
        <w:r w:rsidR="00FD1327">
          <w:rPr>
            <w:webHidden/>
          </w:rPr>
          <w:tab/>
        </w:r>
        <w:r w:rsidR="00FD1327">
          <w:rPr>
            <w:webHidden/>
          </w:rPr>
          <w:fldChar w:fldCharType="begin"/>
        </w:r>
        <w:r w:rsidR="00FD1327">
          <w:rPr>
            <w:webHidden/>
          </w:rPr>
          <w:instrText xml:space="preserve"> PAGEREF _Toc136284838 \h </w:instrText>
        </w:r>
        <w:r w:rsidR="00FD1327">
          <w:rPr>
            <w:webHidden/>
          </w:rPr>
        </w:r>
        <w:r w:rsidR="00FD1327">
          <w:rPr>
            <w:webHidden/>
          </w:rPr>
          <w:fldChar w:fldCharType="separate"/>
        </w:r>
        <w:r w:rsidR="002261DE">
          <w:rPr>
            <w:webHidden/>
          </w:rPr>
          <w:t>13</w:t>
        </w:r>
        <w:r w:rsidR="00FD1327">
          <w:rPr>
            <w:webHidden/>
          </w:rPr>
          <w:fldChar w:fldCharType="end"/>
        </w:r>
      </w:hyperlink>
    </w:p>
    <w:p w14:paraId="0AB37565" w14:textId="57D7BA5F" w:rsidR="00FD1327" w:rsidRDefault="002D49B0">
      <w:pPr>
        <w:pStyle w:val="31"/>
        <w:ind w:left="1895" w:right="525" w:hanging="1265"/>
        <w:rPr>
          <w:rFonts w:asciiTheme="minorHAnsi" w:eastAsiaTheme="minorEastAsia" w:hAnsiTheme="minorHAnsi"/>
          <w:b w:val="0"/>
          <w:color w:val="auto"/>
          <w:szCs w:val="22"/>
        </w:rPr>
      </w:pPr>
      <w:hyperlink w:anchor="_Toc136284839" w:history="1">
        <w:r w:rsidR="00FD1327" w:rsidRPr="009D0776">
          <w:rPr>
            <w:rStyle w:val="af0"/>
          </w:rPr>
          <w:t>[No.５－４] マイナポータルの継続的改善</w:t>
        </w:r>
        <w:r w:rsidR="00FD1327">
          <w:rPr>
            <w:webHidden/>
          </w:rPr>
          <w:tab/>
        </w:r>
        <w:r w:rsidR="00FD1327">
          <w:rPr>
            <w:webHidden/>
          </w:rPr>
          <w:fldChar w:fldCharType="begin"/>
        </w:r>
        <w:r w:rsidR="00FD1327">
          <w:rPr>
            <w:webHidden/>
          </w:rPr>
          <w:instrText xml:space="preserve"> PAGEREF _Toc136284839 \h </w:instrText>
        </w:r>
        <w:r w:rsidR="00FD1327">
          <w:rPr>
            <w:webHidden/>
          </w:rPr>
        </w:r>
        <w:r w:rsidR="00FD1327">
          <w:rPr>
            <w:webHidden/>
          </w:rPr>
          <w:fldChar w:fldCharType="separate"/>
        </w:r>
        <w:r w:rsidR="002261DE">
          <w:rPr>
            <w:webHidden/>
          </w:rPr>
          <w:t>14</w:t>
        </w:r>
        <w:r w:rsidR="00FD1327">
          <w:rPr>
            <w:webHidden/>
          </w:rPr>
          <w:fldChar w:fldCharType="end"/>
        </w:r>
      </w:hyperlink>
    </w:p>
    <w:p w14:paraId="21AB5A77" w14:textId="7E43FB35" w:rsidR="00FD1327" w:rsidRDefault="002D49B0">
      <w:pPr>
        <w:pStyle w:val="31"/>
        <w:ind w:left="1895" w:right="525" w:hanging="1265"/>
        <w:rPr>
          <w:rFonts w:asciiTheme="minorHAnsi" w:eastAsiaTheme="minorEastAsia" w:hAnsiTheme="minorHAnsi"/>
          <w:b w:val="0"/>
          <w:color w:val="auto"/>
          <w:szCs w:val="22"/>
        </w:rPr>
      </w:pPr>
      <w:hyperlink w:anchor="_Toc136284840" w:history="1">
        <w:r w:rsidR="00FD1327" w:rsidRPr="009D0776">
          <w:rPr>
            <w:rStyle w:val="af0"/>
          </w:rPr>
          <w:t>[No.５－５] 自治体マイナポイントの効果的な活用の推進</w:t>
        </w:r>
        <w:r w:rsidR="00FD1327">
          <w:rPr>
            <w:webHidden/>
          </w:rPr>
          <w:tab/>
        </w:r>
        <w:r w:rsidR="00FD1327">
          <w:rPr>
            <w:webHidden/>
          </w:rPr>
          <w:fldChar w:fldCharType="begin"/>
        </w:r>
        <w:r w:rsidR="00FD1327">
          <w:rPr>
            <w:webHidden/>
          </w:rPr>
          <w:instrText xml:space="preserve"> PAGEREF _Toc136284840 \h </w:instrText>
        </w:r>
        <w:r w:rsidR="00FD1327">
          <w:rPr>
            <w:webHidden/>
          </w:rPr>
        </w:r>
        <w:r w:rsidR="00FD1327">
          <w:rPr>
            <w:webHidden/>
          </w:rPr>
          <w:fldChar w:fldCharType="separate"/>
        </w:r>
        <w:r w:rsidR="002261DE">
          <w:rPr>
            <w:webHidden/>
          </w:rPr>
          <w:t>14</w:t>
        </w:r>
        <w:r w:rsidR="00FD1327">
          <w:rPr>
            <w:webHidden/>
          </w:rPr>
          <w:fldChar w:fldCharType="end"/>
        </w:r>
      </w:hyperlink>
    </w:p>
    <w:p w14:paraId="45BA589A" w14:textId="22E7A004" w:rsidR="00FD1327" w:rsidRDefault="002D49B0">
      <w:pPr>
        <w:pStyle w:val="31"/>
        <w:ind w:left="1895" w:right="525" w:hanging="1265"/>
        <w:rPr>
          <w:rFonts w:asciiTheme="minorHAnsi" w:eastAsiaTheme="minorEastAsia" w:hAnsiTheme="minorHAnsi"/>
          <w:b w:val="0"/>
          <w:color w:val="auto"/>
          <w:szCs w:val="22"/>
        </w:rPr>
      </w:pPr>
      <w:hyperlink w:anchor="_Toc136284841" w:history="1">
        <w:r w:rsidR="00FD1327" w:rsidRPr="009D0776">
          <w:rPr>
            <w:rStyle w:val="af0"/>
          </w:rPr>
          <w:t>[No.５－６] 国外におけるマイナンバーカード・公的個人認証サービスの継続利用</w:t>
        </w:r>
        <w:r w:rsidR="00FD1327">
          <w:rPr>
            <w:webHidden/>
          </w:rPr>
          <w:tab/>
        </w:r>
        <w:r w:rsidR="00FD1327">
          <w:rPr>
            <w:webHidden/>
          </w:rPr>
          <w:fldChar w:fldCharType="begin"/>
        </w:r>
        <w:r w:rsidR="00FD1327">
          <w:rPr>
            <w:webHidden/>
          </w:rPr>
          <w:instrText xml:space="preserve"> PAGEREF _Toc136284841 \h </w:instrText>
        </w:r>
        <w:r w:rsidR="00FD1327">
          <w:rPr>
            <w:webHidden/>
          </w:rPr>
        </w:r>
        <w:r w:rsidR="00FD1327">
          <w:rPr>
            <w:webHidden/>
          </w:rPr>
          <w:fldChar w:fldCharType="separate"/>
        </w:r>
        <w:r w:rsidR="002261DE">
          <w:rPr>
            <w:webHidden/>
          </w:rPr>
          <w:t>15</w:t>
        </w:r>
        <w:r w:rsidR="00FD1327">
          <w:rPr>
            <w:webHidden/>
          </w:rPr>
          <w:fldChar w:fldCharType="end"/>
        </w:r>
      </w:hyperlink>
    </w:p>
    <w:p w14:paraId="18E5EFD4" w14:textId="34603492" w:rsidR="00FD1327" w:rsidRDefault="002D49B0">
      <w:pPr>
        <w:pStyle w:val="31"/>
        <w:ind w:left="1895" w:right="525" w:hanging="1265"/>
        <w:rPr>
          <w:rFonts w:asciiTheme="minorHAnsi" w:eastAsiaTheme="minorEastAsia" w:hAnsiTheme="minorHAnsi"/>
          <w:b w:val="0"/>
          <w:color w:val="auto"/>
          <w:szCs w:val="22"/>
        </w:rPr>
      </w:pPr>
      <w:hyperlink w:anchor="_Toc136284842" w:history="1">
        <w:r w:rsidR="00FD1327" w:rsidRPr="009D0776">
          <w:rPr>
            <w:rStyle w:val="af0"/>
          </w:rPr>
          <w:t>[No.５－７] コンビニ交付サービスの導入推進</w:t>
        </w:r>
        <w:r w:rsidR="00FD1327">
          <w:rPr>
            <w:webHidden/>
          </w:rPr>
          <w:tab/>
        </w:r>
        <w:r w:rsidR="00FD1327">
          <w:rPr>
            <w:webHidden/>
          </w:rPr>
          <w:fldChar w:fldCharType="begin"/>
        </w:r>
        <w:r w:rsidR="00FD1327">
          <w:rPr>
            <w:webHidden/>
          </w:rPr>
          <w:instrText xml:space="preserve"> PAGEREF _Toc136284842 \h </w:instrText>
        </w:r>
        <w:r w:rsidR="00FD1327">
          <w:rPr>
            <w:webHidden/>
          </w:rPr>
        </w:r>
        <w:r w:rsidR="00FD1327">
          <w:rPr>
            <w:webHidden/>
          </w:rPr>
          <w:fldChar w:fldCharType="separate"/>
        </w:r>
        <w:r w:rsidR="002261DE">
          <w:rPr>
            <w:webHidden/>
          </w:rPr>
          <w:t>15</w:t>
        </w:r>
        <w:r w:rsidR="00FD1327">
          <w:rPr>
            <w:webHidden/>
          </w:rPr>
          <w:fldChar w:fldCharType="end"/>
        </w:r>
      </w:hyperlink>
    </w:p>
    <w:p w14:paraId="482E505D" w14:textId="0D277403" w:rsidR="00FD1327" w:rsidRDefault="002D49B0">
      <w:pPr>
        <w:pStyle w:val="31"/>
        <w:ind w:left="1895" w:right="525" w:hanging="1265"/>
        <w:rPr>
          <w:rFonts w:asciiTheme="minorHAnsi" w:eastAsiaTheme="minorEastAsia" w:hAnsiTheme="minorHAnsi"/>
          <w:b w:val="0"/>
          <w:color w:val="auto"/>
          <w:szCs w:val="22"/>
        </w:rPr>
      </w:pPr>
      <w:hyperlink w:anchor="_Toc136284843" w:history="1">
        <w:r w:rsidR="00FD1327" w:rsidRPr="009D0776">
          <w:rPr>
            <w:rStyle w:val="af0"/>
          </w:rPr>
          <w:t>[No.５－８] マイナンバーカードと健康保険証の一体化の加速</w:t>
        </w:r>
        <w:r w:rsidR="00FD1327">
          <w:rPr>
            <w:webHidden/>
          </w:rPr>
          <w:tab/>
        </w:r>
        <w:r w:rsidR="00FD1327">
          <w:rPr>
            <w:webHidden/>
          </w:rPr>
          <w:fldChar w:fldCharType="begin"/>
        </w:r>
        <w:r w:rsidR="00FD1327">
          <w:rPr>
            <w:webHidden/>
          </w:rPr>
          <w:instrText xml:space="preserve"> PAGEREF _Toc136284843 \h </w:instrText>
        </w:r>
        <w:r w:rsidR="00FD1327">
          <w:rPr>
            <w:webHidden/>
          </w:rPr>
        </w:r>
        <w:r w:rsidR="00FD1327">
          <w:rPr>
            <w:webHidden/>
          </w:rPr>
          <w:fldChar w:fldCharType="separate"/>
        </w:r>
        <w:r w:rsidR="002261DE">
          <w:rPr>
            <w:webHidden/>
          </w:rPr>
          <w:t>15</w:t>
        </w:r>
        <w:r w:rsidR="00FD1327">
          <w:rPr>
            <w:webHidden/>
          </w:rPr>
          <w:fldChar w:fldCharType="end"/>
        </w:r>
      </w:hyperlink>
    </w:p>
    <w:p w14:paraId="78CCBBB2" w14:textId="6567749C" w:rsidR="00FD1327" w:rsidRDefault="002D49B0">
      <w:pPr>
        <w:pStyle w:val="21"/>
        <w:rPr>
          <w:rFonts w:asciiTheme="minorHAnsi" w:eastAsiaTheme="minorEastAsia" w:hAnsiTheme="minorHAnsi"/>
          <w:b w:val="0"/>
          <w:color w:val="auto"/>
          <w:szCs w:val="22"/>
        </w:rPr>
      </w:pPr>
      <w:hyperlink w:anchor="_Toc136284845" w:history="1">
        <w:r w:rsidR="00FD1327" w:rsidRPr="009D0776">
          <w:rPr>
            <w:rStyle w:val="af0"/>
            <w:rFonts w:asciiTheme="majorHAnsi" w:hAnsiTheme="majorHAnsi"/>
          </w:rPr>
          <w:t>６．</w:t>
        </w:r>
        <w:r w:rsidR="00FD1327" w:rsidRPr="009D0776">
          <w:rPr>
            <w:rStyle w:val="af0"/>
          </w:rPr>
          <w:t xml:space="preserve"> 安全・安心で便利な暮らしのデジタル化</w:t>
        </w:r>
        <w:r w:rsidR="00FD1327">
          <w:rPr>
            <w:webHidden/>
          </w:rPr>
          <w:tab/>
        </w:r>
        <w:r w:rsidR="00FD1327">
          <w:rPr>
            <w:webHidden/>
          </w:rPr>
          <w:fldChar w:fldCharType="begin"/>
        </w:r>
        <w:r w:rsidR="00FD1327">
          <w:rPr>
            <w:webHidden/>
          </w:rPr>
          <w:instrText xml:space="preserve"> PAGEREF _Toc136284845 \h </w:instrText>
        </w:r>
        <w:r w:rsidR="00FD1327">
          <w:rPr>
            <w:webHidden/>
          </w:rPr>
        </w:r>
        <w:r w:rsidR="00FD1327">
          <w:rPr>
            <w:webHidden/>
          </w:rPr>
          <w:fldChar w:fldCharType="separate"/>
        </w:r>
        <w:r w:rsidR="002261DE">
          <w:rPr>
            <w:webHidden/>
          </w:rPr>
          <w:t>17</w:t>
        </w:r>
        <w:r w:rsidR="00FD1327">
          <w:rPr>
            <w:webHidden/>
          </w:rPr>
          <w:fldChar w:fldCharType="end"/>
        </w:r>
      </w:hyperlink>
    </w:p>
    <w:p w14:paraId="470459A3" w14:textId="664750C8" w:rsidR="00FD1327" w:rsidRDefault="002D49B0" w:rsidP="00FD1327">
      <w:pPr>
        <w:pStyle w:val="31"/>
        <w:ind w:left="1895" w:right="525" w:hanging="1265"/>
        <w:rPr>
          <w:rFonts w:asciiTheme="minorHAnsi" w:eastAsiaTheme="minorEastAsia" w:hAnsiTheme="minorHAnsi"/>
          <w:b w:val="0"/>
          <w:color w:val="auto"/>
          <w:szCs w:val="22"/>
        </w:rPr>
      </w:pPr>
      <w:hyperlink w:anchor="_Toc136284844" w:history="1">
        <w:r w:rsidR="00FD1327" w:rsidRPr="009D0776">
          <w:rPr>
            <w:rStyle w:val="af0"/>
          </w:rPr>
          <w:t>[No.６－１] ハザードマップ（災害リスク情報）のオープンデータ化</w:t>
        </w:r>
        <w:r w:rsidR="00FD1327">
          <w:rPr>
            <w:webHidden/>
          </w:rPr>
          <w:tab/>
        </w:r>
        <w:r w:rsidR="00FD1327">
          <w:rPr>
            <w:webHidden/>
          </w:rPr>
          <w:fldChar w:fldCharType="begin"/>
        </w:r>
        <w:r w:rsidR="00FD1327">
          <w:rPr>
            <w:webHidden/>
          </w:rPr>
          <w:instrText xml:space="preserve"> PAGEREF _Toc136284844 \h </w:instrText>
        </w:r>
        <w:r w:rsidR="00FD1327">
          <w:rPr>
            <w:webHidden/>
          </w:rPr>
        </w:r>
        <w:r w:rsidR="00FD1327">
          <w:rPr>
            <w:webHidden/>
          </w:rPr>
          <w:fldChar w:fldCharType="separate"/>
        </w:r>
        <w:r w:rsidR="002261DE">
          <w:rPr>
            <w:webHidden/>
          </w:rPr>
          <w:t>17</w:t>
        </w:r>
        <w:r w:rsidR="00FD1327">
          <w:rPr>
            <w:webHidden/>
          </w:rPr>
          <w:fldChar w:fldCharType="end"/>
        </w:r>
      </w:hyperlink>
    </w:p>
    <w:p w14:paraId="6149823D" w14:textId="7B017B9F" w:rsidR="00FD1327" w:rsidRDefault="002D49B0">
      <w:pPr>
        <w:pStyle w:val="31"/>
        <w:ind w:left="1895" w:right="525" w:hanging="1265"/>
        <w:rPr>
          <w:rFonts w:asciiTheme="minorHAnsi" w:eastAsiaTheme="minorEastAsia" w:hAnsiTheme="minorHAnsi"/>
          <w:b w:val="0"/>
          <w:color w:val="auto"/>
          <w:szCs w:val="22"/>
        </w:rPr>
      </w:pPr>
      <w:hyperlink w:anchor="_Toc136284846" w:history="1">
        <w:r w:rsidR="00FD1327" w:rsidRPr="009D0776">
          <w:rPr>
            <w:rStyle w:val="af0"/>
          </w:rPr>
          <w:t>[No.６－２] 匿名加工医療情報の利活用の推進</w:t>
        </w:r>
        <w:r w:rsidR="00FD1327">
          <w:rPr>
            <w:webHidden/>
          </w:rPr>
          <w:tab/>
        </w:r>
        <w:r w:rsidR="00FD1327">
          <w:rPr>
            <w:webHidden/>
          </w:rPr>
          <w:fldChar w:fldCharType="begin"/>
        </w:r>
        <w:r w:rsidR="00FD1327">
          <w:rPr>
            <w:webHidden/>
          </w:rPr>
          <w:instrText xml:space="preserve"> PAGEREF _Toc136284846 \h </w:instrText>
        </w:r>
        <w:r w:rsidR="00FD1327">
          <w:rPr>
            <w:webHidden/>
          </w:rPr>
        </w:r>
        <w:r w:rsidR="00FD1327">
          <w:rPr>
            <w:webHidden/>
          </w:rPr>
          <w:fldChar w:fldCharType="separate"/>
        </w:r>
        <w:r w:rsidR="002261DE">
          <w:rPr>
            <w:webHidden/>
          </w:rPr>
          <w:t>17</w:t>
        </w:r>
        <w:r w:rsidR="00FD1327">
          <w:rPr>
            <w:webHidden/>
          </w:rPr>
          <w:fldChar w:fldCharType="end"/>
        </w:r>
      </w:hyperlink>
    </w:p>
    <w:p w14:paraId="5C1651A0" w14:textId="5F4A75FF" w:rsidR="00FD1327" w:rsidRDefault="002D49B0">
      <w:pPr>
        <w:pStyle w:val="31"/>
        <w:ind w:left="1895" w:right="525" w:hanging="1265"/>
        <w:rPr>
          <w:rFonts w:asciiTheme="minorHAnsi" w:eastAsiaTheme="minorEastAsia" w:hAnsiTheme="minorHAnsi"/>
          <w:b w:val="0"/>
          <w:color w:val="auto"/>
          <w:szCs w:val="22"/>
        </w:rPr>
      </w:pPr>
      <w:hyperlink w:anchor="_Toc136284847" w:history="1">
        <w:r w:rsidR="00FD1327" w:rsidRPr="009D0776">
          <w:rPr>
            <w:rStyle w:val="af0"/>
          </w:rPr>
          <w:t>[No.６－３] 防災・減災のため、必要な情報を円滑に共有できる仕組みの構築</w:t>
        </w:r>
        <w:r w:rsidR="00FD1327">
          <w:rPr>
            <w:webHidden/>
          </w:rPr>
          <w:tab/>
        </w:r>
        <w:r w:rsidR="00FD1327">
          <w:rPr>
            <w:webHidden/>
          </w:rPr>
          <w:fldChar w:fldCharType="begin"/>
        </w:r>
        <w:r w:rsidR="00FD1327">
          <w:rPr>
            <w:webHidden/>
          </w:rPr>
          <w:instrText xml:space="preserve"> PAGEREF _Toc136284847 \h </w:instrText>
        </w:r>
        <w:r w:rsidR="00FD1327">
          <w:rPr>
            <w:webHidden/>
          </w:rPr>
        </w:r>
        <w:r w:rsidR="00FD1327">
          <w:rPr>
            <w:webHidden/>
          </w:rPr>
          <w:fldChar w:fldCharType="separate"/>
        </w:r>
        <w:r w:rsidR="002261DE">
          <w:rPr>
            <w:webHidden/>
          </w:rPr>
          <w:t>18</w:t>
        </w:r>
        <w:r w:rsidR="00FD1327">
          <w:rPr>
            <w:webHidden/>
          </w:rPr>
          <w:fldChar w:fldCharType="end"/>
        </w:r>
      </w:hyperlink>
    </w:p>
    <w:p w14:paraId="5F463D71" w14:textId="2891DF17" w:rsidR="00FD1327" w:rsidRDefault="002D49B0">
      <w:pPr>
        <w:pStyle w:val="31"/>
        <w:ind w:left="1895" w:right="525" w:hanging="1265"/>
        <w:rPr>
          <w:rFonts w:asciiTheme="minorHAnsi" w:eastAsiaTheme="minorEastAsia" w:hAnsiTheme="minorHAnsi"/>
          <w:b w:val="0"/>
          <w:color w:val="auto"/>
          <w:szCs w:val="22"/>
        </w:rPr>
      </w:pPr>
      <w:hyperlink w:anchor="_Toc136284848" w:history="1">
        <w:r w:rsidR="00FD1327" w:rsidRPr="009D0776">
          <w:rPr>
            <w:rStyle w:val="af0"/>
          </w:rPr>
          <w:t>[No.６－４] 国・地方公共団体・事業者等における災害情報の共有の推進</w:t>
        </w:r>
        <w:r w:rsidR="00FD1327">
          <w:rPr>
            <w:webHidden/>
          </w:rPr>
          <w:tab/>
        </w:r>
        <w:r w:rsidR="00FD1327">
          <w:rPr>
            <w:webHidden/>
          </w:rPr>
          <w:fldChar w:fldCharType="begin"/>
        </w:r>
        <w:r w:rsidR="00FD1327">
          <w:rPr>
            <w:webHidden/>
          </w:rPr>
          <w:instrText xml:space="preserve"> PAGEREF _Toc136284848 \h </w:instrText>
        </w:r>
        <w:r w:rsidR="00FD1327">
          <w:rPr>
            <w:webHidden/>
          </w:rPr>
        </w:r>
        <w:r w:rsidR="00FD1327">
          <w:rPr>
            <w:webHidden/>
          </w:rPr>
          <w:fldChar w:fldCharType="separate"/>
        </w:r>
        <w:r w:rsidR="002261DE">
          <w:rPr>
            <w:webHidden/>
          </w:rPr>
          <w:t>18</w:t>
        </w:r>
        <w:r w:rsidR="00FD1327">
          <w:rPr>
            <w:webHidden/>
          </w:rPr>
          <w:fldChar w:fldCharType="end"/>
        </w:r>
      </w:hyperlink>
    </w:p>
    <w:p w14:paraId="24AFFB7C" w14:textId="43263FE1" w:rsidR="00FD1327" w:rsidRDefault="002D49B0">
      <w:pPr>
        <w:pStyle w:val="31"/>
        <w:ind w:left="1895" w:right="525" w:hanging="1265"/>
        <w:rPr>
          <w:rFonts w:asciiTheme="minorHAnsi" w:eastAsiaTheme="minorEastAsia" w:hAnsiTheme="minorHAnsi"/>
          <w:b w:val="0"/>
          <w:color w:val="auto"/>
          <w:szCs w:val="22"/>
        </w:rPr>
      </w:pPr>
      <w:hyperlink w:anchor="_Toc136284849" w:history="1">
        <w:r w:rsidR="00FD1327" w:rsidRPr="009D0776">
          <w:rPr>
            <w:rStyle w:val="af0"/>
          </w:rPr>
          <w:t>[No.６－５] スマート防災ネットワークの構築</w:t>
        </w:r>
        <w:r w:rsidR="00FD1327">
          <w:rPr>
            <w:webHidden/>
          </w:rPr>
          <w:tab/>
        </w:r>
        <w:r w:rsidR="00FD1327">
          <w:rPr>
            <w:webHidden/>
          </w:rPr>
          <w:fldChar w:fldCharType="begin"/>
        </w:r>
        <w:r w:rsidR="00FD1327">
          <w:rPr>
            <w:webHidden/>
          </w:rPr>
          <w:instrText xml:space="preserve"> PAGEREF _Toc136284849 \h </w:instrText>
        </w:r>
        <w:r w:rsidR="00FD1327">
          <w:rPr>
            <w:webHidden/>
          </w:rPr>
        </w:r>
        <w:r w:rsidR="00FD1327">
          <w:rPr>
            <w:webHidden/>
          </w:rPr>
          <w:fldChar w:fldCharType="separate"/>
        </w:r>
        <w:r w:rsidR="002261DE">
          <w:rPr>
            <w:webHidden/>
          </w:rPr>
          <w:t>18</w:t>
        </w:r>
        <w:r w:rsidR="00FD1327">
          <w:rPr>
            <w:webHidden/>
          </w:rPr>
          <w:fldChar w:fldCharType="end"/>
        </w:r>
      </w:hyperlink>
    </w:p>
    <w:p w14:paraId="0E4F78F3" w14:textId="595DB79C" w:rsidR="00FD1327" w:rsidRDefault="002D49B0">
      <w:pPr>
        <w:pStyle w:val="31"/>
        <w:ind w:left="1895" w:right="525" w:hanging="1265"/>
        <w:rPr>
          <w:rFonts w:asciiTheme="minorHAnsi" w:eastAsiaTheme="minorEastAsia" w:hAnsiTheme="minorHAnsi"/>
          <w:b w:val="0"/>
          <w:color w:val="auto"/>
          <w:szCs w:val="22"/>
        </w:rPr>
      </w:pPr>
      <w:hyperlink w:anchor="_Toc136284850" w:history="1">
        <w:r w:rsidR="00FD1327" w:rsidRPr="009D0776">
          <w:rPr>
            <w:rStyle w:val="af0"/>
          </w:rPr>
          <w:t>[No.６－６] 準天頂衛星システムの開発・整備・運用及び利活用促進</w:t>
        </w:r>
        <w:r w:rsidR="00FD1327">
          <w:rPr>
            <w:webHidden/>
          </w:rPr>
          <w:tab/>
        </w:r>
        <w:r w:rsidR="00FD1327">
          <w:rPr>
            <w:webHidden/>
          </w:rPr>
          <w:fldChar w:fldCharType="begin"/>
        </w:r>
        <w:r w:rsidR="00FD1327">
          <w:rPr>
            <w:webHidden/>
          </w:rPr>
          <w:instrText xml:space="preserve"> PAGEREF _Toc136284850 \h </w:instrText>
        </w:r>
        <w:r w:rsidR="00FD1327">
          <w:rPr>
            <w:webHidden/>
          </w:rPr>
        </w:r>
        <w:r w:rsidR="00FD1327">
          <w:rPr>
            <w:webHidden/>
          </w:rPr>
          <w:fldChar w:fldCharType="separate"/>
        </w:r>
        <w:r w:rsidR="002261DE">
          <w:rPr>
            <w:webHidden/>
          </w:rPr>
          <w:t>19</w:t>
        </w:r>
        <w:r w:rsidR="00FD1327">
          <w:rPr>
            <w:webHidden/>
          </w:rPr>
          <w:fldChar w:fldCharType="end"/>
        </w:r>
      </w:hyperlink>
    </w:p>
    <w:p w14:paraId="19DFBEE6" w14:textId="3FDF42DC" w:rsidR="00FD1327" w:rsidRDefault="002D49B0">
      <w:pPr>
        <w:pStyle w:val="31"/>
        <w:ind w:left="1895" w:right="525" w:hanging="1265"/>
        <w:rPr>
          <w:rFonts w:asciiTheme="minorHAnsi" w:eastAsiaTheme="minorEastAsia" w:hAnsiTheme="minorHAnsi"/>
          <w:b w:val="0"/>
          <w:color w:val="auto"/>
          <w:szCs w:val="22"/>
        </w:rPr>
      </w:pPr>
      <w:hyperlink w:anchor="_Toc136284851" w:history="1">
        <w:r w:rsidR="00FD1327" w:rsidRPr="009D0776">
          <w:rPr>
            <w:rStyle w:val="af0"/>
          </w:rPr>
          <w:t>[No.６－７] スマートインフラマネジメントシステムの構築</w:t>
        </w:r>
        <w:r w:rsidR="00FD1327">
          <w:rPr>
            <w:webHidden/>
          </w:rPr>
          <w:tab/>
        </w:r>
        <w:r w:rsidR="00FD1327">
          <w:rPr>
            <w:webHidden/>
          </w:rPr>
          <w:fldChar w:fldCharType="begin"/>
        </w:r>
        <w:r w:rsidR="00FD1327">
          <w:rPr>
            <w:webHidden/>
          </w:rPr>
          <w:instrText xml:space="preserve"> PAGEREF _Toc136284851 \h </w:instrText>
        </w:r>
        <w:r w:rsidR="00FD1327">
          <w:rPr>
            <w:webHidden/>
          </w:rPr>
        </w:r>
        <w:r w:rsidR="00FD1327">
          <w:rPr>
            <w:webHidden/>
          </w:rPr>
          <w:fldChar w:fldCharType="separate"/>
        </w:r>
        <w:r w:rsidR="002261DE">
          <w:rPr>
            <w:webHidden/>
          </w:rPr>
          <w:t>19</w:t>
        </w:r>
        <w:r w:rsidR="00FD1327">
          <w:rPr>
            <w:webHidden/>
          </w:rPr>
          <w:fldChar w:fldCharType="end"/>
        </w:r>
      </w:hyperlink>
    </w:p>
    <w:p w14:paraId="37AB2F02" w14:textId="7F94CC9D" w:rsidR="00FD1327" w:rsidRDefault="002D49B0">
      <w:pPr>
        <w:pStyle w:val="31"/>
        <w:ind w:left="1895" w:right="525" w:hanging="1265"/>
        <w:rPr>
          <w:rFonts w:asciiTheme="minorHAnsi" w:eastAsiaTheme="minorEastAsia" w:hAnsiTheme="minorHAnsi"/>
          <w:b w:val="0"/>
          <w:color w:val="auto"/>
          <w:szCs w:val="22"/>
        </w:rPr>
      </w:pPr>
      <w:hyperlink w:anchor="_Toc136284852" w:history="1">
        <w:r w:rsidR="00FD1327" w:rsidRPr="009D0776">
          <w:rPr>
            <w:rStyle w:val="af0"/>
          </w:rPr>
          <w:t>[No.６－８] 被災者支援におけるマイナポータル活用の推進</w:t>
        </w:r>
        <w:r w:rsidR="00FD1327">
          <w:rPr>
            <w:webHidden/>
          </w:rPr>
          <w:tab/>
        </w:r>
        <w:r w:rsidR="00FD1327">
          <w:rPr>
            <w:webHidden/>
          </w:rPr>
          <w:fldChar w:fldCharType="begin"/>
        </w:r>
        <w:r w:rsidR="00FD1327">
          <w:rPr>
            <w:webHidden/>
          </w:rPr>
          <w:instrText xml:space="preserve"> PAGEREF _Toc136284852 \h </w:instrText>
        </w:r>
        <w:r w:rsidR="00FD1327">
          <w:rPr>
            <w:webHidden/>
          </w:rPr>
        </w:r>
        <w:r w:rsidR="00FD1327">
          <w:rPr>
            <w:webHidden/>
          </w:rPr>
          <w:fldChar w:fldCharType="separate"/>
        </w:r>
        <w:r w:rsidR="002261DE">
          <w:rPr>
            <w:webHidden/>
          </w:rPr>
          <w:t>19</w:t>
        </w:r>
        <w:r w:rsidR="00FD1327">
          <w:rPr>
            <w:webHidden/>
          </w:rPr>
          <w:fldChar w:fldCharType="end"/>
        </w:r>
      </w:hyperlink>
    </w:p>
    <w:p w14:paraId="3D373512" w14:textId="1B5CC95C" w:rsidR="00FD1327" w:rsidRDefault="002D49B0">
      <w:pPr>
        <w:pStyle w:val="31"/>
        <w:ind w:left="1895" w:right="525" w:hanging="1265"/>
        <w:rPr>
          <w:rFonts w:asciiTheme="minorHAnsi" w:eastAsiaTheme="minorEastAsia" w:hAnsiTheme="minorHAnsi"/>
          <w:b w:val="0"/>
          <w:color w:val="auto"/>
          <w:szCs w:val="22"/>
        </w:rPr>
      </w:pPr>
      <w:hyperlink w:anchor="_Toc136284853" w:history="1">
        <w:r w:rsidR="00FD1327" w:rsidRPr="009D0776">
          <w:rPr>
            <w:rStyle w:val="af0"/>
          </w:rPr>
          <w:t>[No.６－９] 保育所や放課後児童クラブの利用に関する有益な情報の公開促進</w:t>
        </w:r>
        <w:r w:rsidR="00FD1327">
          <w:rPr>
            <w:webHidden/>
          </w:rPr>
          <w:tab/>
        </w:r>
        <w:r w:rsidR="00FD1327">
          <w:rPr>
            <w:webHidden/>
          </w:rPr>
          <w:fldChar w:fldCharType="begin"/>
        </w:r>
        <w:r w:rsidR="00FD1327">
          <w:rPr>
            <w:webHidden/>
          </w:rPr>
          <w:instrText xml:space="preserve"> PAGEREF _Toc136284853 \h </w:instrText>
        </w:r>
        <w:r w:rsidR="00FD1327">
          <w:rPr>
            <w:webHidden/>
          </w:rPr>
        </w:r>
        <w:r w:rsidR="00FD1327">
          <w:rPr>
            <w:webHidden/>
          </w:rPr>
          <w:fldChar w:fldCharType="separate"/>
        </w:r>
        <w:r w:rsidR="002261DE">
          <w:rPr>
            <w:webHidden/>
          </w:rPr>
          <w:t>20</w:t>
        </w:r>
        <w:r w:rsidR="00FD1327">
          <w:rPr>
            <w:webHidden/>
          </w:rPr>
          <w:fldChar w:fldCharType="end"/>
        </w:r>
      </w:hyperlink>
    </w:p>
    <w:p w14:paraId="09FBC91C" w14:textId="5A129113" w:rsidR="00FD1327" w:rsidRDefault="002D49B0">
      <w:pPr>
        <w:pStyle w:val="31"/>
        <w:ind w:left="1895" w:right="525" w:hanging="1265"/>
        <w:rPr>
          <w:rFonts w:asciiTheme="minorHAnsi" w:eastAsiaTheme="minorEastAsia" w:hAnsiTheme="minorHAnsi"/>
          <w:b w:val="0"/>
          <w:color w:val="auto"/>
          <w:szCs w:val="22"/>
        </w:rPr>
      </w:pPr>
      <w:hyperlink w:anchor="_Toc136284854" w:history="1">
        <w:r w:rsidR="00FD1327" w:rsidRPr="009D0776">
          <w:rPr>
            <w:rStyle w:val="af0"/>
          </w:rPr>
          <w:t>[No.６－10] 「デジタルを活用した交通社会の未来２０２２」に基づいた取組の推進</w:t>
        </w:r>
        <w:r w:rsidR="00FD1327">
          <w:rPr>
            <w:webHidden/>
          </w:rPr>
          <w:tab/>
        </w:r>
        <w:r w:rsidR="00FD1327">
          <w:rPr>
            <w:webHidden/>
          </w:rPr>
          <w:fldChar w:fldCharType="begin"/>
        </w:r>
        <w:r w:rsidR="00FD1327">
          <w:rPr>
            <w:webHidden/>
          </w:rPr>
          <w:instrText xml:space="preserve"> PAGEREF _Toc136284854 \h </w:instrText>
        </w:r>
        <w:r w:rsidR="00FD1327">
          <w:rPr>
            <w:webHidden/>
          </w:rPr>
        </w:r>
        <w:r w:rsidR="00FD1327">
          <w:rPr>
            <w:webHidden/>
          </w:rPr>
          <w:fldChar w:fldCharType="separate"/>
        </w:r>
        <w:r w:rsidR="002261DE">
          <w:rPr>
            <w:webHidden/>
          </w:rPr>
          <w:t>20</w:t>
        </w:r>
        <w:r w:rsidR="00FD1327">
          <w:rPr>
            <w:webHidden/>
          </w:rPr>
          <w:fldChar w:fldCharType="end"/>
        </w:r>
      </w:hyperlink>
    </w:p>
    <w:p w14:paraId="1B5EFB49" w14:textId="5FFB386D" w:rsidR="00FD1327" w:rsidRDefault="002D49B0">
      <w:pPr>
        <w:pStyle w:val="31"/>
        <w:ind w:left="1895" w:right="525" w:hanging="1265"/>
        <w:rPr>
          <w:rFonts w:asciiTheme="minorHAnsi" w:eastAsiaTheme="minorEastAsia" w:hAnsiTheme="minorHAnsi"/>
          <w:b w:val="0"/>
          <w:color w:val="auto"/>
          <w:szCs w:val="22"/>
        </w:rPr>
      </w:pPr>
      <w:hyperlink w:anchor="_Toc136284855" w:history="1">
        <w:r w:rsidR="00FD1327" w:rsidRPr="009D0776">
          <w:rPr>
            <w:rStyle w:val="af0"/>
          </w:rPr>
          <w:t>[No.６－11] 官民の保有するモビリティ関連データの連携</w:t>
        </w:r>
        <w:r w:rsidR="00FD1327">
          <w:rPr>
            <w:webHidden/>
          </w:rPr>
          <w:tab/>
        </w:r>
        <w:r w:rsidR="00FD1327">
          <w:rPr>
            <w:webHidden/>
          </w:rPr>
          <w:fldChar w:fldCharType="begin"/>
        </w:r>
        <w:r w:rsidR="00FD1327">
          <w:rPr>
            <w:webHidden/>
          </w:rPr>
          <w:instrText xml:space="preserve"> PAGEREF _Toc136284855 \h </w:instrText>
        </w:r>
        <w:r w:rsidR="00FD1327">
          <w:rPr>
            <w:webHidden/>
          </w:rPr>
        </w:r>
        <w:r w:rsidR="00FD1327">
          <w:rPr>
            <w:webHidden/>
          </w:rPr>
          <w:fldChar w:fldCharType="separate"/>
        </w:r>
        <w:r w:rsidR="002261DE">
          <w:rPr>
            <w:webHidden/>
          </w:rPr>
          <w:t>21</w:t>
        </w:r>
        <w:r w:rsidR="00FD1327">
          <w:rPr>
            <w:webHidden/>
          </w:rPr>
          <w:fldChar w:fldCharType="end"/>
        </w:r>
      </w:hyperlink>
    </w:p>
    <w:p w14:paraId="25DAD745" w14:textId="6B7B897B" w:rsidR="00FD1327" w:rsidRDefault="002D49B0">
      <w:pPr>
        <w:pStyle w:val="31"/>
        <w:ind w:left="1895" w:right="525" w:hanging="1265"/>
        <w:rPr>
          <w:rFonts w:asciiTheme="minorHAnsi" w:eastAsiaTheme="minorEastAsia" w:hAnsiTheme="minorHAnsi"/>
          <w:b w:val="0"/>
          <w:color w:val="auto"/>
          <w:szCs w:val="22"/>
        </w:rPr>
      </w:pPr>
      <w:hyperlink w:anchor="_Toc136284856" w:history="1">
        <w:r w:rsidR="00FD1327" w:rsidRPr="009D0776">
          <w:rPr>
            <w:rStyle w:val="af0"/>
          </w:rPr>
          <w:t>[No.６－12] 位置情報を統一的な基準で一意に特定する「４次元時空間ID」の整備</w:t>
        </w:r>
        <w:r w:rsidR="00FD1327">
          <w:rPr>
            <w:webHidden/>
          </w:rPr>
          <w:tab/>
        </w:r>
        <w:r w:rsidR="00FD1327">
          <w:rPr>
            <w:webHidden/>
          </w:rPr>
          <w:fldChar w:fldCharType="begin"/>
        </w:r>
        <w:r w:rsidR="00FD1327">
          <w:rPr>
            <w:webHidden/>
          </w:rPr>
          <w:instrText xml:space="preserve"> PAGEREF _Toc136284856 \h </w:instrText>
        </w:r>
        <w:r w:rsidR="00FD1327">
          <w:rPr>
            <w:webHidden/>
          </w:rPr>
        </w:r>
        <w:r w:rsidR="00FD1327">
          <w:rPr>
            <w:webHidden/>
          </w:rPr>
          <w:fldChar w:fldCharType="separate"/>
        </w:r>
        <w:r w:rsidR="002261DE">
          <w:rPr>
            <w:webHidden/>
          </w:rPr>
          <w:t>21</w:t>
        </w:r>
        <w:r w:rsidR="00FD1327">
          <w:rPr>
            <w:webHidden/>
          </w:rPr>
          <w:fldChar w:fldCharType="end"/>
        </w:r>
      </w:hyperlink>
    </w:p>
    <w:p w14:paraId="57812AF0" w14:textId="6AC46EAB" w:rsidR="00FD1327" w:rsidRDefault="002D49B0">
      <w:pPr>
        <w:pStyle w:val="31"/>
        <w:ind w:left="1895" w:right="525" w:hanging="1265"/>
        <w:rPr>
          <w:rFonts w:asciiTheme="minorHAnsi" w:eastAsiaTheme="minorEastAsia" w:hAnsiTheme="minorHAnsi"/>
          <w:b w:val="0"/>
          <w:color w:val="auto"/>
          <w:szCs w:val="22"/>
        </w:rPr>
      </w:pPr>
      <w:hyperlink w:anchor="_Toc136284857" w:history="1">
        <w:r w:rsidR="00FD1327" w:rsidRPr="009D0776">
          <w:rPr>
            <w:rStyle w:val="af0"/>
          </w:rPr>
          <w:t>[No.６－13] 取引のデジタル化</w:t>
        </w:r>
        <w:r w:rsidR="00FD1327">
          <w:rPr>
            <w:webHidden/>
          </w:rPr>
          <w:tab/>
        </w:r>
        <w:r w:rsidR="00FD1327">
          <w:rPr>
            <w:webHidden/>
          </w:rPr>
          <w:fldChar w:fldCharType="begin"/>
        </w:r>
        <w:r w:rsidR="00FD1327">
          <w:rPr>
            <w:webHidden/>
          </w:rPr>
          <w:instrText xml:space="preserve"> PAGEREF _Toc136284857 \h </w:instrText>
        </w:r>
        <w:r w:rsidR="00FD1327">
          <w:rPr>
            <w:webHidden/>
          </w:rPr>
        </w:r>
        <w:r w:rsidR="00FD1327">
          <w:rPr>
            <w:webHidden/>
          </w:rPr>
          <w:fldChar w:fldCharType="separate"/>
        </w:r>
        <w:r w:rsidR="002261DE">
          <w:rPr>
            <w:webHidden/>
          </w:rPr>
          <w:t>21</w:t>
        </w:r>
        <w:r w:rsidR="00FD1327">
          <w:rPr>
            <w:webHidden/>
          </w:rPr>
          <w:fldChar w:fldCharType="end"/>
        </w:r>
      </w:hyperlink>
    </w:p>
    <w:p w14:paraId="11590DDC" w14:textId="1A557953" w:rsidR="00FD1327" w:rsidRDefault="002D49B0">
      <w:pPr>
        <w:pStyle w:val="31"/>
        <w:ind w:left="1895" w:right="525" w:hanging="1265"/>
        <w:rPr>
          <w:rFonts w:asciiTheme="minorHAnsi" w:eastAsiaTheme="minorEastAsia" w:hAnsiTheme="minorHAnsi"/>
          <w:b w:val="0"/>
          <w:color w:val="auto"/>
          <w:szCs w:val="22"/>
        </w:rPr>
      </w:pPr>
      <w:hyperlink w:anchor="_Toc136284858" w:history="1">
        <w:r w:rsidR="00FD1327" w:rsidRPr="009D0776">
          <w:rPr>
            <w:rStyle w:val="af0"/>
          </w:rPr>
          <w:t>[No.６－14] 電子インボイスの標準仕様（デジタルインボイス）の定着とそれを契機としたグローバル展開に向けた取組</w:t>
        </w:r>
        <w:r w:rsidR="00FD1327">
          <w:rPr>
            <w:webHidden/>
          </w:rPr>
          <w:tab/>
        </w:r>
        <w:r w:rsidR="00FD1327">
          <w:rPr>
            <w:webHidden/>
          </w:rPr>
          <w:fldChar w:fldCharType="begin"/>
        </w:r>
        <w:r w:rsidR="00FD1327">
          <w:rPr>
            <w:webHidden/>
          </w:rPr>
          <w:instrText xml:space="preserve"> PAGEREF _Toc136284858 \h </w:instrText>
        </w:r>
        <w:r w:rsidR="00FD1327">
          <w:rPr>
            <w:webHidden/>
          </w:rPr>
        </w:r>
        <w:r w:rsidR="00FD1327">
          <w:rPr>
            <w:webHidden/>
          </w:rPr>
          <w:fldChar w:fldCharType="separate"/>
        </w:r>
        <w:r w:rsidR="002261DE">
          <w:rPr>
            <w:webHidden/>
          </w:rPr>
          <w:t>22</w:t>
        </w:r>
        <w:r w:rsidR="00FD1327">
          <w:rPr>
            <w:webHidden/>
          </w:rPr>
          <w:fldChar w:fldCharType="end"/>
        </w:r>
      </w:hyperlink>
    </w:p>
    <w:p w14:paraId="20756E24" w14:textId="3C235316" w:rsidR="00FD1327" w:rsidRDefault="002D49B0">
      <w:pPr>
        <w:pStyle w:val="31"/>
        <w:ind w:left="1895" w:right="525" w:hanging="1265"/>
        <w:rPr>
          <w:rFonts w:asciiTheme="minorHAnsi" w:eastAsiaTheme="minorEastAsia" w:hAnsiTheme="minorHAnsi"/>
          <w:b w:val="0"/>
          <w:color w:val="auto"/>
          <w:szCs w:val="22"/>
        </w:rPr>
      </w:pPr>
      <w:hyperlink w:anchor="_Toc136284859" w:history="1">
        <w:r w:rsidR="00FD1327" w:rsidRPr="009D0776">
          <w:rPr>
            <w:rStyle w:val="af0"/>
          </w:rPr>
          <w:t>[No.６－15] 健康・医療・介護等データの流通・利活用環境の実現</w:t>
        </w:r>
        <w:r w:rsidR="00FD1327">
          <w:rPr>
            <w:webHidden/>
          </w:rPr>
          <w:tab/>
        </w:r>
        <w:r w:rsidR="00FD1327">
          <w:rPr>
            <w:webHidden/>
          </w:rPr>
          <w:fldChar w:fldCharType="begin"/>
        </w:r>
        <w:r w:rsidR="00FD1327">
          <w:rPr>
            <w:webHidden/>
          </w:rPr>
          <w:instrText xml:space="preserve"> PAGEREF _Toc136284859 \h </w:instrText>
        </w:r>
        <w:r w:rsidR="00FD1327">
          <w:rPr>
            <w:webHidden/>
          </w:rPr>
        </w:r>
        <w:r w:rsidR="00FD1327">
          <w:rPr>
            <w:webHidden/>
          </w:rPr>
          <w:fldChar w:fldCharType="separate"/>
        </w:r>
        <w:r w:rsidR="002261DE">
          <w:rPr>
            <w:webHidden/>
          </w:rPr>
          <w:t>22</w:t>
        </w:r>
        <w:r w:rsidR="00FD1327">
          <w:rPr>
            <w:webHidden/>
          </w:rPr>
          <w:fldChar w:fldCharType="end"/>
        </w:r>
      </w:hyperlink>
    </w:p>
    <w:p w14:paraId="540F1DEA" w14:textId="0B18E0C2" w:rsidR="00FD1327" w:rsidRDefault="002D49B0">
      <w:pPr>
        <w:pStyle w:val="31"/>
        <w:ind w:left="1895" w:right="525" w:hanging="1265"/>
        <w:rPr>
          <w:rFonts w:asciiTheme="minorHAnsi" w:eastAsiaTheme="minorEastAsia" w:hAnsiTheme="minorHAnsi"/>
          <w:b w:val="0"/>
          <w:color w:val="auto"/>
          <w:szCs w:val="22"/>
        </w:rPr>
      </w:pPr>
      <w:hyperlink w:anchor="_Toc136284860" w:history="1">
        <w:r w:rsidR="00FD1327" w:rsidRPr="009D0776">
          <w:rPr>
            <w:rStyle w:val="af0"/>
          </w:rPr>
          <w:t>[No.６－16] 高度遠隔医療ネットワーク実用化研究の推進</w:t>
        </w:r>
        <w:r w:rsidR="00FD1327">
          <w:rPr>
            <w:webHidden/>
          </w:rPr>
          <w:tab/>
        </w:r>
        <w:r w:rsidR="00FD1327">
          <w:rPr>
            <w:webHidden/>
          </w:rPr>
          <w:fldChar w:fldCharType="begin"/>
        </w:r>
        <w:r w:rsidR="00FD1327">
          <w:rPr>
            <w:webHidden/>
          </w:rPr>
          <w:instrText xml:space="preserve"> PAGEREF _Toc136284860 \h </w:instrText>
        </w:r>
        <w:r w:rsidR="00FD1327">
          <w:rPr>
            <w:webHidden/>
          </w:rPr>
        </w:r>
        <w:r w:rsidR="00FD1327">
          <w:rPr>
            <w:webHidden/>
          </w:rPr>
          <w:fldChar w:fldCharType="separate"/>
        </w:r>
        <w:r w:rsidR="002261DE">
          <w:rPr>
            <w:webHidden/>
          </w:rPr>
          <w:t>23</w:t>
        </w:r>
        <w:r w:rsidR="00FD1327">
          <w:rPr>
            <w:webHidden/>
          </w:rPr>
          <w:fldChar w:fldCharType="end"/>
        </w:r>
      </w:hyperlink>
    </w:p>
    <w:p w14:paraId="62FB74BF" w14:textId="6052F582" w:rsidR="00FD1327" w:rsidRDefault="002D49B0">
      <w:pPr>
        <w:pStyle w:val="31"/>
        <w:ind w:left="1895" w:right="525" w:hanging="1265"/>
        <w:rPr>
          <w:rFonts w:asciiTheme="minorHAnsi" w:eastAsiaTheme="minorEastAsia" w:hAnsiTheme="minorHAnsi"/>
          <w:b w:val="0"/>
          <w:color w:val="auto"/>
          <w:szCs w:val="22"/>
        </w:rPr>
      </w:pPr>
      <w:hyperlink w:anchor="_Toc136284861" w:history="1">
        <w:r w:rsidR="00FD1327" w:rsidRPr="009D0776">
          <w:rPr>
            <w:rStyle w:val="af0"/>
          </w:rPr>
          <w:t>[No.６－17] 公共安全LTEの実現に向けた技術的検討</w:t>
        </w:r>
        <w:r w:rsidR="00FD1327">
          <w:rPr>
            <w:webHidden/>
          </w:rPr>
          <w:tab/>
        </w:r>
        <w:r w:rsidR="00FD1327">
          <w:rPr>
            <w:webHidden/>
          </w:rPr>
          <w:fldChar w:fldCharType="begin"/>
        </w:r>
        <w:r w:rsidR="00FD1327">
          <w:rPr>
            <w:webHidden/>
          </w:rPr>
          <w:instrText xml:space="preserve"> PAGEREF _Toc136284861 \h </w:instrText>
        </w:r>
        <w:r w:rsidR="00FD1327">
          <w:rPr>
            <w:webHidden/>
          </w:rPr>
        </w:r>
        <w:r w:rsidR="00FD1327">
          <w:rPr>
            <w:webHidden/>
          </w:rPr>
          <w:fldChar w:fldCharType="separate"/>
        </w:r>
        <w:r w:rsidR="002261DE">
          <w:rPr>
            <w:webHidden/>
          </w:rPr>
          <w:t>24</w:t>
        </w:r>
        <w:r w:rsidR="00FD1327">
          <w:rPr>
            <w:webHidden/>
          </w:rPr>
          <w:fldChar w:fldCharType="end"/>
        </w:r>
      </w:hyperlink>
    </w:p>
    <w:p w14:paraId="63BA9BF3" w14:textId="721E45EA" w:rsidR="00FD1327" w:rsidRDefault="002D49B0">
      <w:pPr>
        <w:pStyle w:val="31"/>
        <w:ind w:left="1895" w:right="525" w:hanging="1265"/>
        <w:rPr>
          <w:rFonts w:asciiTheme="minorHAnsi" w:eastAsiaTheme="minorEastAsia" w:hAnsiTheme="minorHAnsi"/>
          <w:b w:val="0"/>
          <w:color w:val="auto"/>
          <w:szCs w:val="22"/>
        </w:rPr>
      </w:pPr>
      <w:hyperlink w:anchor="_Toc136284862" w:history="1">
        <w:r w:rsidR="00FD1327" w:rsidRPr="009D0776">
          <w:rPr>
            <w:rStyle w:val="af0"/>
          </w:rPr>
          <w:t>[No.６－18] Jアラートによる迅速かつ確実な情報伝達の実施</w:t>
        </w:r>
        <w:r w:rsidR="00FD1327">
          <w:rPr>
            <w:webHidden/>
          </w:rPr>
          <w:tab/>
        </w:r>
        <w:r w:rsidR="00FD1327">
          <w:rPr>
            <w:webHidden/>
          </w:rPr>
          <w:fldChar w:fldCharType="begin"/>
        </w:r>
        <w:r w:rsidR="00FD1327">
          <w:rPr>
            <w:webHidden/>
          </w:rPr>
          <w:instrText xml:space="preserve"> PAGEREF _Toc136284862 \h </w:instrText>
        </w:r>
        <w:r w:rsidR="00FD1327">
          <w:rPr>
            <w:webHidden/>
          </w:rPr>
        </w:r>
        <w:r w:rsidR="00FD1327">
          <w:rPr>
            <w:webHidden/>
          </w:rPr>
          <w:fldChar w:fldCharType="separate"/>
        </w:r>
        <w:r w:rsidR="002261DE">
          <w:rPr>
            <w:webHidden/>
          </w:rPr>
          <w:t>24</w:t>
        </w:r>
        <w:r w:rsidR="00FD1327">
          <w:rPr>
            <w:webHidden/>
          </w:rPr>
          <w:fldChar w:fldCharType="end"/>
        </w:r>
      </w:hyperlink>
    </w:p>
    <w:p w14:paraId="08FDADF2" w14:textId="0CE2D6A4" w:rsidR="00FD1327" w:rsidRDefault="002D49B0">
      <w:pPr>
        <w:pStyle w:val="31"/>
        <w:ind w:left="1895" w:right="525" w:hanging="1265"/>
        <w:rPr>
          <w:rFonts w:asciiTheme="minorHAnsi" w:eastAsiaTheme="minorEastAsia" w:hAnsiTheme="minorHAnsi"/>
          <w:b w:val="0"/>
          <w:color w:val="auto"/>
          <w:szCs w:val="22"/>
        </w:rPr>
      </w:pPr>
      <w:hyperlink w:anchor="_Toc136284863" w:history="1">
        <w:r w:rsidR="00FD1327" w:rsidRPr="009D0776">
          <w:rPr>
            <w:rStyle w:val="af0"/>
          </w:rPr>
          <w:t>[No.６－19] Lアラートによる迅速な災害情報発信や発信情報の拡充・利活用の拡大</w:t>
        </w:r>
        <w:r w:rsidR="00FD1327">
          <w:rPr>
            <w:webHidden/>
          </w:rPr>
          <w:tab/>
        </w:r>
        <w:r w:rsidR="00FD1327">
          <w:rPr>
            <w:webHidden/>
          </w:rPr>
          <w:fldChar w:fldCharType="begin"/>
        </w:r>
        <w:r w:rsidR="00FD1327">
          <w:rPr>
            <w:webHidden/>
          </w:rPr>
          <w:instrText xml:space="preserve"> PAGEREF _Toc136284863 \h </w:instrText>
        </w:r>
        <w:r w:rsidR="00FD1327">
          <w:rPr>
            <w:webHidden/>
          </w:rPr>
        </w:r>
        <w:r w:rsidR="00FD1327">
          <w:rPr>
            <w:webHidden/>
          </w:rPr>
          <w:fldChar w:fldCharType="separate"/>
        </w:r>
        <w:r w:rsidR="002261DE">
          <w:rPr>
            <w:webHidden/>
          </w:rPr>
          <w:t>24</w:t>
        </w:r>
        <w:r w:rsidR="00FD1327">
          <w:rPr>
            <w:webHidden/>
          </w:rPr>
          <w:fldChar w:fldCharType="end"/>
        </w:r>
      </w:hyperlink>
    </w:p>
    <w:p w14:paraId="0706C947" w14:textId="3E9AEE83" w:rsidR="00FD1327" w:rsidRDefault="002D49B0">
      <w:pPr>
        <w:pStyle w:val="31"/>
        <w:ind w:left="1895" w:right="525" w:hanging="1265"/>
        <w:rPr>
          <w:rFonts w:asciiTheme="minorHAnsi" w:eastAsiaTheme="minorEastAsia" w:hAnsiTheme="minorHAnsi"/>
          <w:b w:val="0"/>
          <w:color w:val="auto"/>
          <w:szCs w:val="22"/>
        </w:rPr>
      </w:pPr>
      <w:hyperlink w:anchor="_Toc136284864" w:history="1">
        <w:r w:rsidR="00FD1327" w:rsidRPr="009D0776">
          <w:rPr>
            <w:rStyle w:val="af0"/>
          </w:rPr>
          <w:t>[No.６－20] 地域課題解決のためのスマートシティの推進</w:t>
        </w:r>
        <w:r w:rsidR="00FD1327">
          <w:rPr>
            <w:webHidden/>
          </w:rPr>
          <w:tab/>
        </w:r>
        <w:r w:rsidR="00FD1327">
          <w:rPr>
            <w:webHidden/>
          </w:rPr>
          <w:fldChar w:fldCharType="begin"/>
        </w:r>
        <w:r w:rsidR="00FD1327">
          <w:rPr>
            <w:webHidden/>
          </w:rPr>
          <w:instrText xml:space="preserve"> PAGEREF _Toc136284864 \h </w:instrText>
        </w:r>
        <w:r w:rsidR="00FD1327">
          <w:rPr>
            <w:webHidden/>
          </w:rPr>
        </w:r>
        <w:r w:rsidR="00FD1327">
          <w:rPr>
            <w:webHidden/>
          </w:rPr>
          <w:fldChar w:fldCharType="separate"/>
        </w:r>
        <w:r w:rsidR="002261DE">
          <w:rPr>
            <w:webHidden/>
          </w:rPr>
          <w:t>25</w:t>
        </w:r>
        <w:r w:rsidR="00FD1327">
          <w:rPr>
            <w:webHidden/>
          </w:rPr>
          <w:fldChar w:fldCharType="end"/>
        </w:r>
      </w:hyperlink>
    </w:p>
    <w:p w14:paraId="2A644A4A" w14:textId="6108B757" w:rsidR="00FD1327" w:rsidRDefault="002D49B0">
      <w:pPr>
        <w:pStyle w:val="31"/>
        <w:ind w:left="1895" w:right="525" w:hanging="1265"/>
        <w:rPr>
          <w:rFonts w:asciiTheme="minorHAnsi" w:eastAsiaTheme="minorEastAsia" w:hAnsiTheme="minorHAnsi"/>
          <w:b w:val="0"/>
          <w:color w:val="auto"/>
          <w:szCs w:val="22"/>
        </w:rPr>
      </w:pPr>
      <w:hyperlink w:anchor="_Toc136284865" w:history="1">
        <w:r w:rsidR="00FD1327" w:rsidRPr="009D0776">
          <w:rPr>
            <w:rStyle w:val="af0"/>
          </w:rPr>
          <w:t>[No.６－21] ITUとの連携による国際協力事業</w:t>
        </w:r>
        <w:r w:rsidR="00FD1327">
          <w:rPr>
            <w:webHidden/>
          </w:rPr>
          <w:tab/>
        </w:r>
        <w:r w:rsidR="00FD1327">
          <w:rPr>
            <w:webHidden/>
          </w:rPr>
          <w:fldChar w:fldCharType="begin"/>
        </w:r>
        <w:r w:rsidR="00FD1327">
          <w:rPr>
            <w:webHidden/>
          </w:rPr>
          <w:instrText xml:space="preserve"> PAGEREF _Toc136284865 \h </w:instrText>
        </w:r>
        <w:r w:rsidR="00FD1327">
          <w:rPr>
            <w:webHidden/>
          </w:rPr>
        </w:r>
        <w:r w:rsidR="00FD1327">
          <w:rPr>
            <w:webHidden/>
          </w:rPr>
          <w:fldChar w:fldCharType="separate"/>
        </w:r>
        <w:r w:rsidR="002261DE">
          <w:rPr>
            <w:webHidden/>
          </w:rPr>
          <w:t>25</w:t>
        </w:r>
        <w:r w:rsidR="00FD1327">
          <w:rPr>
            <w:webHidden/>
          </w:rPr>
          <w:fldChar w:fldCharType="end"/>
        </w:r>
      </w:hyperlink>
    </w:p>
    <w:p w14:paraId="6482B3C6" w14:textId="77F855BB" w:rsidR="00FD1327" w:rsidRDefault="002D49B0">
      <w:pPr>
        <w:pStyle w:val="31"/>
        <w:ind w:left="1895" w:right="525" w:hanging="1265"/>
        <w:rPr>
          <w:rFonts w:asciiTheme="minorHAnsi" w:eastAsiaTheme="minorEastAsia" w:hAnsiTheme="minorHAnsi"/>
          <w:b w:val="0"/>
          <w:color w:val="auto"/>
          <w:szCs w:val="22"/>
        </w:rPr>
      </w:pPr>
      <w:hyperlink w:anchor="_Toc136284866" w:history="1">
        <w:r w:rsidR="00FD1327" w:rsidRPr="009D0776">
          <w:rPr>
            <w:rStyle w:val="af0"/>
          </w:rPr>
          <w:t>[No.６－22] 医療高度化に資するPHRデータ流通基盤の構築</w:t>
        </w:r>
        <w:r w:rsidR="00FD1327">
          <w:rPr>
            <w:webHidden/>
          </w:rPr>
          <w:tab/>
        </w:r>
        <w:r w:rsidR="00FD1327">
          <w:rPr>
            <w:webHidden/>
          </w:rPr>
          <w:fldChar w:fldCharType="begin"/>
        </w:r>
        <w:r w:rsidR="00FD1327">
          <w:rPr>
            <w:webHidden/>
          </w:rPr>
          <w:instrText xml:space="preserve"> PAGEREF _Toc136284866 \h </w:instrText>
        </w:r>
        <w:r w:rsidR="00FD1327">
          <w:rPr>
            <w:webHidden/>
          </w:rPr>
        </w:r>
        <w:r w:rsidR="00FD1327">
          <w:rPr>
            <w:webHidden/>
          </w:rPr>
          <w:fldChar w:fldCharType="separate"/>
        </w:r>
        <w:r w:rsidR="002261DE">
          <w:rPr>
            <w:webHidden/>
          </w:rPr>
          <w:t>25</w:t>
        </w:r>
        <w:r w:rsidR="00FD1327">
          <w:rPr>
            <w:webHidden/>
          </w:rPr>
          <w:fldChar w:fldCharType="end"/>
        </w:r>
      </w:hyperlink>
    </w:p>
    <w:p w14:paraId="0537AA4B" w14:textId="03AA3AB1" w:rsidR="00FD1327" w:rsidRDefault="002D49B0">
      <w:pPr>
        <w:pStyle w:val="31"/>
        <w:ind w:left="1895" w:right="525" w:hanging="1265"/>
        <w:rPr>
          <w:rFonts w:asciiTheme="minorHAnsi" w:eastAsiaTheme="minorEastAsia" w:hAnsiTheme="minorHAnsi"/>
          <w:b w:val="0"/>
          <w:color w:val="auto"/>
          <w:szCs w:val="22"/>
        </w:rPr>
      </w:pPr>
      <w:hyperlink w:anchor="_Toc136284867" w:history="1">
        <w:r w:rsidR="00FD1327" w:rsidRPr="009D0776">
          <w:rPr>
            <w:rStyle w:val="af0"/>
          </w:rPr>
          <w:t>[No.６－23] 消防防災分野におけるAIの活用も含めたDXの推進</w:t>
        </w:r>
        <w:r w:rsidR="00FD1327">
          <w:rPr>
            <w:webHidden/>
          </w:rPr>
          <w:tab/>
        </w:r>
        <w:r w:rsidR="00FD1327">
          <w:rPr>
            <w:webHidden/>
          </w:rPr>
          <w:fldChar w:fldCharType="begin"/>
        </w:r>
        <w:r w:rsidR="00FD1327">
          <w:rPr>
            <w:webHidden/>
          </w:rPr>
          <w:instrText xml:space="preserve"> PAGEREF _Toc136284867 \h </w:instrText>
        </w:r>
        <w:r w:rsidR="00FD1327">
          <w:rPr>
            <w:webHidden/>
          </w:rPr>
        </w:r>
        <w:r w:rsidR="00FD1327">
          <w:rPr>
            <w:webHidden/>
          </w:rPr>
          <w:fldChar w:fldCharType="separate"/>
        </w:r>
        <w:r w:rsidR="002261DE">
          <w:rPr>
            <w:webHidden/>
          </w:rPr>
          <w:t>26</w:t>
        </w:r>
        <w:r w:rsidR="00FD1327">
          <w:rPr>
            <w:webHidden/>
          </w:rPr>
          <w:fldChar w:fldCharType="end"/>
        </w:r>
      </w:hyperlink>
    </w:p>
    <w:p w14:paraId="438CC049" w14:textId="1B9F6265" w:rsidR="00FD1327" w:rsidRDefault="002D49B0">
      <w:pPr>
        <w:pStyle w:val="31"/>
        <w:ind w:left="1895" w:right="525" w:hanging="1265"/>
        <w:rPr>
          <w:rFonts w:asciiTheme="minorHAnsi" w:eastAsiaTheme="minorEastAsia" w:hAnsiTheme="minorHAnsi"/>
          <w:b w:val="0"/>
          <w:color w:val="auto"/>
          <w:szCs w:val="22"/>
        </w:rPr>
      </w:pPr>
      <w:hyperlink w:anchor="_Toc136284868" w:history="1">
        <w:r w:rsidR="00FD1327" w:rsidRPr="009D0776">
          <w:rPr>
            <w:rStyle w:val="af0"/>
          </w:rPr>
          <w:t>[No.６－24] 児童生徒１人１台端末の活用促進</w:t>
        </w:r>
        <w:r w:rsidR="00FD1327">
          <w:rPr>
            <w:webHidden/>
          </w:rPr>
          <w:tab/>
        </w:r>
        <w:r w:rsidR="00FD1327">
          <w:rPr>
            <w:webHidden/>
          </w:rPr>
          <w:fldChar w:fldCharType="begin"/>
        </w:r>
        <w:r w:rsidR="00FD1327">
          <w:rPr>
            <w:webHidden/>
          </w:rPr>
          <w:instrText xml:space="preserve"> PAGEREF _Toc136284868 \h </w:instrText>
        </w:r>
        <w:r w:rsidR="00FD1327">
          <w:rPr>
            <w:webHidden/>
          </w:rPr>
        </w:r>
        <w:r w:rsidR="00FD1327">
          <w:rPr>
            <w:webHidden/>
          </w:rPr>
          <w:fldChar w:fldCharType="separate"/>
        </w:r>
        <w:r w:rsidR="002261DE">
          <w:rPr>
            <w:webHidden/>
          </w:rPr>
          <w:t>27</w:t>
        </w:r>
        <w:r w:rsidR="00FD1327">
          <w:rPr>
            <w:webHidden/>
          </w:rPr>
          <w:fldChar w:fldCharType="end"/>
        </w:r>
      </w:hyperlink>
    </w:p>
    <w:p w14:paraId="09B97D79" w14:textId="0FF90D38" w:rsidR="00FD1327" w:rsidRDefault="002D49B0">
      <w:pPr>
        <w:pStyle w:val="31"/>
        <w:ind w:left="1895" w:right="525" w:hanging="1265"/>
        <w:rPr>
          <w:rFonts w:asciiTheme="minorHAnsi" w:eastAsiaTheme="minorEastAsia" w:hAnsiTheme="minorHAnsi"/>
          <w:b w:val="0"/>
          <w:color w:val="auto"/>
          <w:szCs w:val="22"/>
        </w:rPr>
      </w:pPr>
      <w:hyperlink w:anchor="_Toc136284869" w:history="1">
        <w:r w:rsidR="00FD1327" w:rsidRPr="009D0776">
          <w:rPr>
            <w:rStyle w:val="af0"/>
          </w:rPr>
          <w:t>[No.６－25] 次世代の学校・教育現場を見据えた先端技術・教育データの利活用促進</w:t>
        </w:r>
        <w:r w:rsidR="00FD1327">
          <w:rPr>
            <w:webHidden/>
          </w:rPr>
          <w:tab/>
        </w:r>
        <w:r w:rsidR="00FD1327">
          <w:rPr>
            <w:webHidden/>
          </w:rPr>
          <w:fldChar w:fldCharType="begin"/>
        </w:r>
        <w:r w:rsidR="00FD1327">
          <w:rPr>
            <w:webHidden/>
          </w:rPr>
          <w:instrText xml:space="preserve"> PAGEREF _Toc136284869 \h </w:instrText>
        </w:r>
        <w:r w:rsidR="00FD1327">
          <w:rPr>
            <w:webHidden/>
          </w:rPr>
        </w:r>
        <w:r w:rsidR="00FD1327">
          <w:rPr>
            <w:webHidden/>
          </w:rPr>
          <w:fldChar w:fldCharType="separate"/>
        </w:r>
        <w:r w:rsidR="002261DE">
          <w:rPr>
            <w:webHidden/>
          </w:rPr>
          <w:t>27</w:t>
        </w:r>
        <w:r w:rsidR="00FD1327">
          <w:rPr>
            <w:webHidden/>
          </w:rPr>
          <w:fldChar w:fldCharType="end"/>
        </w:r>
      </w:hyperlink>
    </w:p>
    <w:p w14:paraId="2C0F5357" w14:textId="2F0ABDF9" w:rsidR="00FD1327" w:rsidRDefault="002D49B0">
      <w:pPr>
        <w:pStyle w:val="31"/>
        <w:ind w:left="1895" w:right="525" w:hanging="1265"/>
        <w:rPr>
          <w:rFonts w:asciiTheme="minorHAnsi" w:eastAsiaTheme="minorEastAsia" w:hAnsiTheme="minorHAnsi"/>
          <w:b w:val="0"/>
          <w:color w:val="auto"/>
          <w:szCs w:val="22"/>
        </w:rPr>
      </w:pPr>
      <w:hyperlink w:anchor="_Toc136284870" w:history="1">
        <w:r w:rsidR="00FD1327" w:rsidRPr="009D0776">
          <w:rPr>
            <w:rStyle w:val="af0"/>
          </w:rPr>
          <w:t>[No.６－26] 教育データの効果的な活用の推進</w:t>
        </w:r>
        <w:r w:rsidR="00FD1327">
          <w:rPr>
            <w:webHidden/>
          </w:rPr>
          <w:tab/>
        </w:r>
        <w:r w:rsidR="00FD1327">
          <w:rPr>
            <w:webHidden/>
          </w:rPr>
          <w:fldChar w:fldCharType="begin"/>
        </w:r>
        <w:r w:rsidR="00FD1327">
          <w:rPr>
            <w:webHidden/>
          </w:rPr>
          <w:instrText xml:space="preserve"> PAGEREF _Toc136284870 \h </w:instrText>
        </w:r>
        <w:r w:rsidR="00FD1327">
          <w:rPr>
            <w:webHidden/>
          </w:rPr>
        </w:r>
        <w:r w:rsidR="00FD1327">
          <w:rPr>
            <w:webHidden/>
          </w:rPr>
          <w:fldChar w:fldCharType="separate"/>
        </w:r>
        <w:r w:rsidR="002261DE">
          <w:rPr>
            <w:webHidden/>
          </w:rPr>
          <w:t>27</w:t>
        </w:r>
        <w:r w:rsidR="00FD1327">
          <w:rPr>
            <w:webHidden/>
          </w:rPr>
          <w:fldChar w:fldCharType="end"/>
        </w:r>
      </w:hyperlink>
    </w:p>
    <w:p w14:paraId="62FCF5EA" w14:textId="4A99A96A" w:rsidR="00FD1327" w:rsidRDefault="002D49B0">
      <w:pPr>
        <w:pStyle w:val="31"/>
        <w:ind w:left="1895" w:right="525" w:hanging="1265"/>
        <w:rPr>
          <w:rFonts w:asciiTheme="minorHAnsi" w:eastAsiaTheme="minorEastAsia" w:hAnsiTheme="minorHAnsi"/>
          <w:b w:val="0"/>
          <w:color w:val="auto"/>
          <w:szCs w:val="22"/>
        </w:rPr>
      </w:pPr>
      <w:hyperlink w:anchor="_Toc136284871" w:history="1">
        <w:r w:rsidR="00FD1327" w:rsidRPr="009D0776">
          <w:rPr>
            <w:rStyle w:val="af0"/>
          </w:rPr>
          <w:t>[No.６－27] 学習者用デジタル教科書の普及促進等</w:t>
        </w:r>
        <w:r w:rsidR="00FD1327">
          <w:rPr>
            <w:webHidden/>
          </w:rPr>
          <w:tab/>
        </w:r>
        <w:r w:rsidR="00FD1327">
          <w:rPr>
            <w:webHidden/>
          </w:rPr>
          <w:fldChar w:fldCharType="begin"/>
        </w:r>
        <w:r w:rsidR="00FD1327">
          <w:rPr>
            <w:webHidden/>
          </w:rPr>
          <w:instrText xml:space="preserve"> PAGEREF _Toc136284871 \h </w:instrText>
        </w:r>
        <w:r w:rsidR="00FD1327">
          <w:rPr>
            <w:webHidden/>
          </w:rPr>
        </w:r>
        <w:r w:rsidR="00FD1327">
          <w:rPr>
            <w:webHidden/>
          </w:rPr>
          <w:fldChar w:fldCharType="separate"/>
        </w:r>
        <w:r w:rsidR="002261DE">
          <w:rPr>
            <w:webHidden/>
          </w:rPr>
          <w:t>28</w:t>
        </w:r>
        <w:r w:rsidR="00FD1327">
          <w:rPr>
            <w:webHidden/>
          </w:rPr>
          <w:fldChar w:fldCharType="end"/>
        </w:r>
      </w:hyperlink>
    </w:p>
    <w:p w14:paraId="1D72EC86" w14:textId="569D6551" w:rsidR="00FD1327" w:rsidRDefault="002D49B0">
      <w:pPr>
        <w:pStyle w:val="31"/>
        <w:ind w:left="1895" w:right="525" w:hanging="1265"/>
        <w:rPr>
          <w:rFonts w:asciiTheme="minorHAnsi" w:eastAsiaTheme="minorEastAsia" w:hAnsiTheme="minorHAnsi"/>
          <w:b w:val="0"/>
          <w:color w:val="auto"/>
          <w:szCs w:val="22"/>
        </w:rPr>
      </w:pPr>
      <w:hyperlink w:anchor="_Toc136284872" w:history="1">
        <w:r w:rsidR="00FD1327" w:rsidRPr="009D0776">
          <w:rPr>
            <w:rStyle w:val="af0"/>
          </w:rPr>
          <w:t>[No.６－28] 介護サービス情報公表システムを活用した効果的な情報提供</w:t>
        </w:r>
        <w:r w:rsidR="00FD1327">
          <w:rPr>
            <w:webHidden/>
          </w:rPr>
          <w:tab/>
        </w:r>
        <w:r w:rsidR="00FD1327">
          <w:rPr>
            <w:webHidden/>
          </w:rPr>
          <w:fldChar w:fldCharType="begin"/>
        </w:r>
        <w:r w:rsidR="00FD1327">
          <w:rPr>
            <w:webHidden/>
          </w:rPr>
          <w:instrText xml:space="preserve"> PAGEREF _Toc136284872 \h </w:instrText>
        </w:r>
        <w:r w:rsidR="00FD1327">
          <w:rPr>
            <w:webHidden/>
          </w:rPr>
        </w:r>
        <w:r w:rsidR="00FD1327">
          <w:rPr>
            <w:webHidden/>
          </w:rPr>
          <w:fldChar w:fldCharType="separate"/>
        </w:r>
        <w:r w:rsidR="002261DE">
          <w:rPr>
            <w:webHidden/>
          </w:rPr>
          <w:t>28</w:t>
        </w:r>
        <w:r w:rsidR="00FD1327">
          <w:rPr>
            <w:webHidden/>
          </w:rPr>
          <w:fldChar w:fldCharType="end"/>
        </w:r>
      </w:hyperlink>
    </w:p>
    <w:p w14:paraId="5CE89457" w14:textId="3CB82C04" w:rsidR="00FD1327" w:rsidRDefault="002D49B0">
      <w:pPr>
        <w:pStyle w:val="31"/>
        <w:ind w:left="1895" w:right="525" w:hanging="1265"/>
        <w:rPr>
          <w:rFonts w:asciiTheme="minorHAnsi" w:eastAsiaTheme="minorEastAsia" w:hAnsiTheme="minorHAnsi"/>
          <w:b w:val="0"/>
          <w:color w:val="auto"/>
          <w:szCs w:val="22"/>
        </w:rPr>
      </w:pPr>
      <w:hyperlink w:anchor="_Toc136284873" w:history="1">
        <w:r w:rsidR="00FD1327" w:rsidRPr="009D0776">
          <w:rPr>
            <w:rStyle w:val="af0"/>
          </w:rPr>
          <w:t>[No.６－29] レセプト・健診情報等を活用したデータヘルスの推進事業</w:t>
        </w:r>
        <w:r w:rsidR="00FD1327">
          <w:rPr>
            <w:webHidden/>
          </w:rPr>
          <w:tab/>
        </w:r>
        <w:r w:rsidR="00FD1327">
          <w:rPr>
            <w:webHidden/>
          </w:rPr>
          <w:fldChar w:fldCharType="begin"/>
        </w:r>
        <w:r w:rsidR="00FD1327">
          <w:rPr>
            <w:webHidden/>
          </w:rPr>
          <w:instrText xml:space="preserve"> PAGEREF _Toc136284873 \h </w:instrText>
        </w:r>
        <w:r w:rsidR="00FD1327">
          <w:rPr>
            <w:webHidden/>
          </w:rPr>
        </w:r>
        <w:r w:rsidR="00FD1327">
          <w:rPr>
            <w:webHidden/>
          </w:rPr>
          <w:fldChar w:fldCharType="separate"/>
        </w:r>
        <w:r w:rsidR="002261DE">
          <w:rPr>
            <w:webHidden/>
          </w:rPr>
          <w:t>29</w:t>
        </w:r>
        <w:r w:rsidR="00FD1327">
          <w:rPr>
            <w:webHidden/>
          </w:rPr>
          <w:fldChar w:fldCharType="end"/>
        </w:r>
      </w:hyperlink>
    </w:p>
    <w:p w14:paraId="618FA844" w14:textId="67F81859" w:rsidR="00FD1327" w:rsidRDefault="002D49B0">
      <w:pPr>
        <w:pStyle w:val="31"/>
        <w:ind w:left="1895" w:right="525" w:hanging="1265"/>
        <w:rPr>
          <w:rFonts w:asciiTheme="minorHAnsi" w:eastAsiaTheme="minorEastAsia" w:hAnsiTheme="minorHAnsi"/>
          <w:b w:val="0"/>
          <w:color w:val="auto"/>
          <w:szCs w:val="22"/>
        </w:rPr>
      </w:pPr>
      <w:hyperlink w:anchor="_Toc136284874" w:history="1">
        <w:r w:rsidR="00FD1327" w:rsidRPr="009D0776">
          <w:rPr>
            <w:rStyle w:val="af0"/>
          </w:rPr>
          <w:t>[No.６－30] レセプト情報・特定健診等情報データベース（NDB）の利活用促進</w:t>
        </w:r>
        <w:r w:rsidR="00FD1327">
          <w:rPr>
            <w:webHidden/>
          </w:rPr>
          <w:tab/>
        </w:r>
        <w:r w:rsidR="00FD1327">
          <w:rPr>
            <w:webHidden/>
          </w:rPr>
          <w:fldChar w:fldCharType="begin"/>
        </w:r>
        <w:r w:rsidR="00FD1327">
          <w:rPr>
            <w:webHidden/>
          </w:rPr>
          <w:instrText xml:space="preserve"> PAGEREF _Toc136284874 \h </w:instrText>
        </w:r>
        <w:r w:rsidR="00FD1327">
          <w:rPr>
            <w:webHidden/>
          </w:rPr>
        </w:r>
        <w:r w:rsidR="00FD1327">
          <w:rPr>
            <w:webHidden/>
          </w:rPr>
          <w:fldChar w:fldCharType="separate"/>
        </w:r>
        <w:r w:rsidR="002261DE">
          <w:rPr>
            <w:webHidden/>
          </w:rPr>
          <w:t>29</w:t>
        </w:r>
        <w:r w:rsidR="00FD1327">
          <w:rPr>
            <w:webHidden/>
          </w:rPr>
          <w:fldChar w:fldCharType="end"/>
        </w:r>
      </w:hyperlink>
    </w:p>
    <w:p w14:paraId="5F3730A9" w14:textId="0A733A8A" w:rsidR="00FD1327" w:rsidRDefault="002D49B0">
      <w:pPr>
        <w:pStyle w:val="31"/>
        <w:ind w:left="1895" w:right="525" w:hanging="1265"/>
        <w:rPr>
          <w:rFonts w:asciiTheme="minorHAnsi" w:eastAsiaTheme="minorEastAsia" w:hAnsiTheme="minorHAnsi"/>
          <w:b w:val="0"/>
          <w:color w:val="auto"/>
          <w:szCs w:val="22"/>
        </w:rPr>
      </w:pPr>
      <w:hyperlink w:anchor="_Toc136284875" w:history="1">
        <w:r w:rsidR="00FD1327" w:rsidRPr="009D0776">
          <w:rPr>
            <w:rStyle w:val="af0"/>
          </w:rPr>
          <w:t>[No.６－31] 指定難病患者、小児慢性特定疾病児童等の診療情報を登録するためのデータベースの活用促進</w:t>
        </w:r>
        <w:r w:rsidR="00FD1327">
          <w:rPr>
            <w:webHidden/>
          </w:rPr>
          <w:tab/>
        </w:r>
        <w:r w:rsidR="00FD1327">
          <w:rPr>
            <w:webHidden/>
          </w:rPr>
          <w:fldChar w:fldCharType="begin"/>
        </w:r>
        <w:r w:rsidR="00FD1327">
          <w:rPr>
            <w:webHidden/>
          </w:rPr>
          <w:instrText xml:space="preserve"> PAGEREF _Toc136284875 \h </w:instrText>
        </w:r>
        <w:r w:rsidR="00FD1327">
          <w:rPr>
            <w:webHidden/>
          </w:rPr>
        </w:r>
        <w:r w:rsidR="00FD1327">
          <w:rPr>
            <w:webHidden/>
          </w:rPr>
          <w:fldChar w:fldCharType="separate"/>
        </w:r>
        <w:r w:rsidR="002261DE">
          <w:rPr>
            <w:webHidden/>
          </w:rPr>
          <w:t>29</w:t>
        </w:r>
        <w:r w:rsidR="00FD1327">
          <w:rPr>
            <w:webHidden/>
          </w:rPr>
          <w:fldChar w:fldCharType="end"/>
        </w:r>
      </w:hyperlink>
    </w:p>
    <w:p w14:paraId="6352BC2D" w14:textId="74D5B1C9" w:rsidR="00FD1327" w:rsidRDefault="002D49B0">
      <w:pPr>
        <w:pStyle w:val="31"/>
        <w:ind w:left="1895" w:right="525" w:hanging="1265"/>
        <w:rPr>
          <w:rFonts w:asciiTheme="minorHAnsi" w:eastAsiaTheme="minorEastAsia" w:hAnsiTheme="minorHAnsi"/>
          <w:b w:val="0"/>
          <w:color w:val="auto"/>
          <w:szCs w:val="22"/>
        </w:rPr>
      </w:pPr>
      <w:hyperlink w:anchor="_Toc136284876" w:history="1">
        <w:r w:rsidR="00FD1327" w:rsidRPr="009D0776">
          <w:rPr>
            <w:rStyle w:val="af0"/>
          </w:rPr>
          <w:t>[No.６－32] 予防接種記録の電子化推進と疫学調査等への活用の検討</w:t>
        </w:r>
        <w:r w:rsidR="00FD1327">
          <w:rPr>
            <w:webHidden/>
          </w:rPr>
          <w:tab/>
        </w:r>
        <w:r w:rsidR="00FD1327">
          <w:rPr>
            <w:webHidden/>
          </w:rPr>
          <w:fldChar w:fldCharType="begin"/>
        </w:r>
        <w:r w:rsidR="00FD1327">
          <w:rPr>
            <w:webHidden/>
          </w:rPr>
          <w:instrText xml:space="preserve"> PAGEREF _Toc136284876 \h </w:instrText>
        </w:r>
        <w:r w:rsidR="00FD1327">
          <w:rPr>
            <w:webHidden/>
          </w:rPr>
        </w:r>
        <w:r w:rsidR="00FD1327">
          <w:rPr>
            <w:webHidden/>
          </w:rPr>
          <w:fldChar w:fldCharType="separate"/>
        </w:r>
        <w:r w:rsidR="002261DE">
          <w:rPr>
            <w:webHidden/>
          </w:rPr>
          <w:t>30</w:t>
        </w:r>
        <w:r w:rsidR="00FD1327">
          <w:rPr>
            <w:webHidden/>
          </w:rPr>
          <w:fldChar w:fldCharType="end"/>
        </w:r>
      </w:hyperlink>
    </w:p>
    <w:p w14:paraId="780A030E" w14:textId="6ABB32DC" w:rsidR="00FD1327" w:rsidRDefault="002D49B0">
      <w:pPr>
        <w:pStyle w:val="31"/>
        <w:ind w:left="1895" w:right="525" w:hanging="1265"/>
        <w:rPr>
          <w:rFonts w:asciiTheme="minorHAnsi" w:eastAsiaTheme="minorEastAsia" w:hAnsiTheme="minorHAnsi"/>
          <w:b w:val="0"/>
          <w:color w:val="auto"/>
          <w:szCs w:val="22"/>
        </w:rPr>
      </w:pPr>
      <w:hyperlink w:anchor="_Toc136284877" w:history="1">
        <w:r w:rsidR="00FD1327" w:rsidRPr="009D0776">
          <w:rPr>
            <w:rStyle w:val="af0"/>
          </w:rPr>
          <w:t>[No.６－33] ICT等を用いた遠隔診療の推進</w:t>
        </w:r>
        <w:r w:rsidR="00FD1327">
          <w:rPr>
            <w:webHidden/>
          </w:rPr>
          <w:tab/>
        </w:r>
        <w:r w:rsidR="00FD1327">
          <w:rPr>
            <w:webHidden/>
          </w:rPr>
          <w:fldChar w:fldCharType="begin"/>
        </w:r>
        <w:r w:rsidR="00FD1327">
          <w:rPr>
            <w:webHidden/>
          </w:rPr>
          <w:instrText xml:space="preserve"> PAGEREF _Toc136284877 \h </w:instrText>
        </w:r>
        <w:r w:rsidR="00FD1327">
          <w:rPr>
            <w:webHidden/>
          </w:rPr>
        </w:r>
        <w:r w:rsidR="00FD1327">
          <w:rPr>
            <w:webHidden/>
          </w:rPr>
          <w:fldChar w:fldCharType="separate"/>
        </w:r>
        <w:r w:rsidR="002261DE">
          <w:rPr>
            <w:webHidden/>
          </w:rPr>
          <w:t>30</w:t>
        </w:r>
        <w:r w:rsidR="00FD1327">
          <w:rPr>
            <w:webHidden/>
          </w:rPr>
          <w:fldChar w:fldCharType="end"/>
        </w:r>
      </w:hyperlink>
    </w:p>
    <w:p w14:paraId="332421D4" w14:textId="1C36DA46" w:rsidR="00FD1327" w:rsidRDefault="002D49B0">
      <w:pPr>
        <w:pStyle w:val="31"/>
        <w:ind w:left="1895" w:right="525" w:hanging="1265"/>
        <w:rPr>
          <w:rFonts w:asciiTheme="minorHAnsi" w:eastAsiaTheme="minorEastAsia" w:hAnsiTheme="minorHAnsi"/>
          <w:b w:val="0"/>
          <w:color w:val="auto"/>
          <w:szCs w:val="22"/>
        </w:rPr>
      </w:pPr>
      <w:hyperlink w:anchor="_Toc136284878" w:history="1">
        <w:r w:rsidR="00FD1327" w:rsidRPr="009D0776">
          <w:rPr>
            <w:rStyle w:val="af0"/>
          </w:rPr>
          <w:t>[No.６－34] 農業関係情報のオープンデータ化の推進</w:t>
        </w:r>
        <w:r w:rsidR="00FD1327">
          <w:rPr>
            <w:webHidden/>
          </w:rPr>
          <w:tab/>
        </w:r>
        <w:r w:rsidR="00FD1327">
          <w:rPr>
            <w:webHidden/>
          </w:rPr>
          <w:fldChar w:fldCharType="begin"/>
        </w:r>
        <w:r w:rsidR="00FD1327">
          <w:rPr>
            <w:webHidden/>
          </w:rPr>
          <w:instrText xml:space="preserve"> PAGEREF _Toc136284878 \h </w:instrText>
        </w:r>
        <w:r w:rsidR="00FD1327">
          <w:rPr>
            <w:webHidden/>
          </w:rPr>
        </w:r>
        <w:r w:rsidR="00FD1327">
          <w:rPr>
            <w:webHidden/>
          </w:rPr>
          <w:fldChar w:fldCharType="separate"/>
        </w:r>
        <w:r w:rsidR="002261DE">
          <w:rPr>
            <w:webHidden/>
          </w:rPr>
          <w:t>31</w:t>
        </w:r>
        <w:r w:rsidR="00FD1327">
          <w:rPr>
            <w:webHidden/>
          </w:rPr>
          <w:fldChar w:fldCharType="end"/>
        </w:r>
      </w:hyperlink>
    </w:p>
    <w:p w14:paraId="0C3291AB" w14:textId="3262B190" w:rsidR="00FD1327" w:rsidRDefault="002D49B0">
      <w:pPr>
        <w:pStyle w:val="31"/>
        <w:ind w:left="1895" w:right="525" w:hanging="1265"/>
        <w:rPr>
          <w:rFonts w:asciiTheme="minorHAnsi" w:eastAsiaTheme="minorEastAsia" w:hAnsiTheme="minorHAnsi"/>
          <w:b w:val="0"/>
          <w:color w:val="auto"/>
          <w:szCs w:val="22"/>
        </w:rPr>
      </w:pPr>
      <w:hyperlink w:anchor="_Toc136284879" w:history="1">
        <w:r w:rsidR="00FD1327" w:rsidRPr="009D0776">
          <w:rPr>
            <w:rStyle w:val="af0"/>
          </w:rPr>
          <w:t>[No.６－35] データ連携による生産・流通改革</w:t>
        </w:r>
        <w:r w:rsidR="00FD1327">
          <w:rPr>
            <w:webHidden/>
          </w:rPr>
          <w:tab/>
        </w:r>
        <w:r w:rsidR="00FD1327">
          <w:rPr>
            <w:webHidden/>
          </w:rPr>
          <w:fldChar w:fldCharType="begin"/>
        </w:r>
        <w:r w:rsidR="00FD1327">
          <w:rPr>
            <w:webHidden/>
          </w:rPr>
          <w:instrText xml:space="preserve"> PAGEREF _Toc136284879 \h </w:instrText>
        </w:r>
        <w:r w:rsidR="00FD1327">
          <w:rPr>
            <w:webHidden/>
          </w:rPr>
        </w:r>
        <w:r w:rsidR="00FD1327">
          <w:rPr>
            <w:webHidden/>
          </w:rPr>
          <w:fldChar w:fldCharType="separate"/>
        </w:r>
        <w:r w:rsidR="002261DE">
          <w:rPr>
            <w:webHidden/>
          </w:rPr>
          <w:t>31</w:t>
        </w:r>
        <w:r w:rsidR="00FD1327">
          <w:rPr>
            <w:webHidden/>
          </w:rPr>
          <w:fldChar w:fldCharType="end"/>
        </w:r>
      </w:hyperlink>
    </w:p>
    <w:p w14:paraId="0B0B03D3" w14:textId="0C9CE9A8" w:rsidR="00FD1327" w:rsidRDefault="002D49B0">
      <w:pPr>
        <w:pStyle w:val="31"/>
        <w:ind w:left="1895" w:right="525" w:hanging="1265"/>
        <w:rPr>
          <w:rFonts w:asciiTheme="minorHAnsi" w:eastAsiaTheme="minorEastAsia" w:hAnsiTheme="minorHAnsi"/>
          <w:b w:val="0"/>
          <w:color w:val="auto"/>
          <w:szCs w:val="22"/>
        </w:rPr>
      </w:pPr>
      <w:hyperlink w:anchor="_Toc136284880" w:history="1">
        <w:r w:rsidR="00FD1327" w:rsidRPr="009D0776">
          <w:rPr>
            <w:rStyle w:val="af0"/>
          </w:rPr>
          <w:t>[No.６－36] スマート農業実証プロジェクト（「スマート農業産地モデル実証」及び「スマート農業技術の開発・実証・実装プロジェクト」）</w:t>
        </w:r>
        <w:r w:rsidR="00FD1327">
          <w:rPr>
            <w:webHidden/>
          </w:rPr>
          <w:tab/>
        </w:r>
        <w:r w:rsidR="00FD1327">
          <w:rPr>
            <w:webHidden/>
          </w:rPr>
          <w:fldChar w:fldCharType="begin"/>
        </w:r>
        <w:r w:rsidR="00FD1327">
          <w:rPr>
            <w:webHidden/>
          </w:rPr>
          <w:instrText xml:space="preserve"> PAGEREF _Toc136284880 \h </w:instrText>
        </w:r>
        <w:r w:rsidR="00FD1327">
          <w:rPr>
            <w:webHidden/>
          </w:rPr>
        </w:r>
        <w:r w:rsidR="00FD1327">
          <w:rPr>
            <w:webHidden/>
          </w:rPr>
          <w:fldChar w:fldCharType="separate"/>
        </w:r>
        <w:r w:rsidR="002261DE">
          <w:rPr>
            <w:webHidden/>
          </w:rPr>
          <w:t>32</w:t>
        </w:r>
        <w:r w:rsidR="00FD1327">
          <w:rPr>
            <w:webHidden/>
          </w:rPr>
          <w:fldChar w:fldCharType="end"/>
        </w:r>
      </w:hyperlink>
    </w:p>
    <w:p w14:paraId="409E59B1" w14:textId="2D15A101" w:rsidR="00FD1327" w:rsidRDefault="002D49B0">
      <w:pPr>
        <w:pStyle w:val="31"/>
        <w:ind w:left="1895" w:right="525" w:hanging="1265"/>
        <w:rPr>
          <w:rFonts w:asciiTheme="minorHAnsi" w:eastAsiaTheme="minorEastAsia" w:hAnsiTheme="minorHAnsi"/>
          <w:b w:val="0"/>
          <w:color w:val="auto"/>
          <w:szCs w:val="22"/>
        </w:rPr>
      </w:pPr>
      <w:hyperlink w:anchor="_Toc136284881" w:history="1">
        <w:r w:rsidR="00FD1327" w:rsidRPr="009D0776">
          <w:rPr>
            <w:rStyle w:val="af0"/>
          </w:rPr>
          <w:t>[No.６－37] データをフル活用したスマート水産業の推進</w:t>
        </w:r>
        <w:r w:rsidR="00FD1327">
          <w:rPr>
            <w:webHidden/>
          </w:rPr>
          <w:tab/>
        </w:r>
        <w:r w:rsidR="00FD1327">
          <w:rPr>
            <w:webHidden/>
          </w:rPr>
          <w:fldChar w:fldCharType="begin"/>
        </w:r>
        <w:r w:rsidR="00FD1327">
          <w:rPr>
            <w:webHidden/>
          </w:rPr>
          <w:instrText xml:space="preserve"> PAGEREF _Toc136284881 \h </w:instrText>
        </w:r>
        <w:r w:rsidR="00FD1327">
          <w:rPr>
            <w:webHidden/>
          </w:rPr>
        </w:r>
        <w:r w:rsidR="00FD1327">
          <w:rPr>
            <w:webHidden/>
          </w:rPr>
          <w:fldChar w:fldCharType="separate"/>
        </w:r>
        <w:r w:rsidR="002261DE">
          <w:rPr>
            <w:webHidden/>
          </w:rPr>
          <w:t>32</w:t>
        </w:r>
        <w:r w:rsidR="00FD1327">
          <w:rPr>
            <w:webHidden/>
          </w:rPr>
          <w:fldChar w:fldCharType="end"/>
        </w:r>
      </w:hyperlink>
    </w:p>
    <w:p w14:paraId="15E3C34E" w14:textId="572DA203" w:rsidR="00FD1327" w:rsidRDefault="002D49B0">
      <w:pPr>
        <w:pStyle w:val="31"/>
        <w:ind w:left="1895" w:right="525" w:hanging="1265"/>
        <w:rPr>
          <w:rFonts w:asciiTheme="minorHAnsi" w:eastAsiaTheme="minorEastAsia" w:hAnsiTheme="minorHAnsi"/>
          <w:b w:val="0"/>
          <w:color w:val="auto"/>
          <w:szCs w:val="22"/>
        </w:rPr>
      </w:pPr>
      <w:hyperlink w:anchor="_Toc136284882" w:history="1">
        <w:r w:rsidR="00FD1327" w:rsidRPr="009D0776">
          <w:rPr>
            <w:rStyle w:val="af0"/>
          </w:rPr>
          <w:t>[No.６－38] 水産流通適正化制度における電子化推進対策事業</w:t>
        </w:r>
        <w:r w:rsidR="00FD1327">
          <w:rPr>
            <w:webHidden/>
          </w:rPr>
          <w:tab/>
        </w:r>
        <w:r w:rsidR="00FD1327">
          <w:rPr>
            <w:webHidden/>
          </w:rPr>
          <w:fldChar w:fldCharType="begin"/>
        </w:r>
        <w:r w:rsidR="00FD1327">
          <w:rPr>
            <w:webHidden/>
          </w:rPr>
          <w:instrText xml:space="preserve"> PAGEREF _Toc136284882 \h </w:instrText>
        </w:r>
        <w:r w:rsidR="00FD1327">
          <w:rPr>
            <w:webHidden/>
          </w:rPr>
        </w:r>
        <w:r w:rsidR="00FD1327">
          <w:rPr>
            <w:webHidden/>
          </w:rPr>
          <w:fldChar w:fldCharType="separate"/>
        </w:r>
        <w:r w:rsidR="002261DE">
          <w:rPr>
            <w:webHidden/>
          </w:rPr>
          <w:t>33</w:t>
        </w:r>
        <w:r w:rsidR="00FD1327">
          <w:rPr>
            <w:webHidden/>
          </w:rPr>
          <w:fldChar w:fldCharType="end"/>
        </w:r>
      </w:hyperlink>
    </w:p>
    <w:p w14:paraId="5DC83F4E" w14:textId="6D4D6101" w:rsidR="00FD1327" w:rsidRDefault="002D49B0">
      <w:pPr>
        <w:pStyle w:val="31"/>
        <w:ind w:left="1895" w:right="525" w:hanging="1265"/>
        <w:rPr>
          <w:rFonts w:asciiTheme="minorHAnsi" w:eastAsiaTheme="minorEastAsia" w:hAnsiTheme="minorHAnsi"/>
          <w:b w:val="0"/>
          <w:color w:val="auto"/>
          <w:szCs w:val="22"/>
        </w:rPr>
      </w:pPr>
      <w:hyperlink w:anchor="_Toc136284883" w:history="1">
        <w:r w:rsidR="00FD1327" w:rsidRPr="009D0776">
          <w:rPr>
            <w:rStyle w:val="af0"/>
          </w:rPr>
          <w:t>[No.６－39] 農林水産省共通申請サービス（eMAFF）によるDXの促進</w:t>
        </w:r>
        <w:r w:rsidR="00FD1327">
          <w:rPr>
            <w:webHidden/>
          </w:rPr>
          <w:tab/>
        </w:r>
        <w:r w:rsidR="00FD1327">
          <w:rPr>
            <w:webHidden/>
          </w:rPr>
          <w:fldChar w:fldCharType="begin"/>
        </w:r>
        <w:r w:rsidR="00FD1327">
          <w:rPr>
            <w:webHidden/>
          </w:rPr>
          <w:instrText xml:space="preserve"> PAGEREF _Toc136284883 \h </w:instrText>
        </w:r>
        <w:r w:rsidR="00FD1327">
          <w:rPr>
            <w:webHidden/>
          </w:rPr>
        </w:r>
        <w:r w:rsidR="00FD1327">
          <w:rPr>
            <w:webHidden/>
          </w:rPr>
          <w:fldChar w:fldCharType="separate"/>
        </w:r>
        <w:r w:rsidR="002261DE">
          <w:rPr>
            <w:webHidden/>
          </w:rPr>
          <w:t>33</w:t>
        </w:r>
        <w:r w:rsidR="00FD1327">
          <w:rPr>
            <w:webHidden/>
          </w:rPr>
          <w:fldChar w:fldCharType="end"/>
        </w:r>
      </w:hyperlink>
    </w:p>
    <w:p w14:paraId="66318779" w14:textId="32EE8ECE" w:rsidR="00FD1327" w:rsidRDefault="002D49B0">
      <w:pPr>
        <w:pStyle w:val="31"/>
        <w:ind w:left="1895" w:right="525" w:hanging="1265"/>
        <w:rPr>
          <w:rFonts w:asciiTheme="minorHAnsi" w:eastAsiaTheme="minorEastAsia" w:hAnsiTheme="minorHAnsi"/>
          <w:b w:val="0"/>
          <w:color w:val="auto"/>
          <w:szCs w:val="22"/>
        </w:rPr>
      </w:pPr>
      <w:hyperlink w:anchor="_Toc136284884" w:history="1">
        <w:r w:rsidR="00FD1327" w:rsidRPr="009D0776">
          <w:rPr>
            <w:rStyle w:val="af0"/>
          </w:rPr>
          <w:t>[No.６－40] 農林水産省地理情報共通管理システム（eMAFF地図）による農地情報の一元化に資する農業委員会サポートシステムの運用</w:t>
        </w:r>
        <w:r w:rsidR="00FD1327">
          <w:rPr>
            <w:webHidden/>
          </w:rPr>
          <w:tab/>
        </w:r>
        <w:r w:rsidR="00FD1327">
          <w:rPr>
            <w:webHidden/>
          </w:rPr>
          <w:fldChar w:fldCharType="begin"/>
        </w:r>
        <w:r w:rsidR="00FD1327">
          <w:rPr>
            <w:webHidden/>
          </w:rPr>
          <w:instrText xml:space="preserve"> PAGEREF _Toc136284884 \h </w:instrText>
        </w:r>
        <w:r w:rsidR="00FD1327">
          <w:rPr>
            <w:webHidden/>
          </w:rPr>
        </w:r>
        <w:r w:rsidR="00FD1327">
          <w:rPr>
            <w:webHidden/>
          </w:rPr>
          <w:fldChar w:fldCharType="separate"/>
        </w:r>
        <w:r w:rsidR="002261DE">
          <w:rPr>
            <w:webHidden/>
          </w:rPr>
          <w:t>34</w:t>
        </w:r>
        <w:r w:rsidR="00FD1327">
          <w:rPr>
            <w:webHidden/>
          </w:rPr>
          <w:fldChar w:fldCharType="end"/>
        </w:r>
      </w:hyperlink>
    </w:p>
    <w:p w14:paraId="15271BA1" w14:textId="03514D7C" w:rsidR="00FD1327" w:rsidRDefault="002D49B0">
      <w:pPr>
        <w:pStyle w:val="31"/>
        <w:ind w:left="1895" w:right="525" w:hanging="1265"/>
        <w:rPr>
          <w:rFonts w:asciiTheme="minorHAnsi" w:eastAsiaTheme="minorEastAsia" w:hAnsiTheme="minorHAnsi"/>
          <w:b w:val="0"/>
          <w:color w:val="auto"/>
          <w:szCs w:val="22"/>
        </w:rPr>
      </w:pPr>
      <w:hyperlink w:anchor="_Toc136284885" w:history="1">
        <w:r w:rsidR="00FD1327" w:rsidRPr="009D0776">
          <w:rPr>
            <w:rStyle w:val="af0"/>
          </w:rPr>
          <w:t>[No.６－41] 林業におけるデジタル技術の活用の推進</w:t>
        </w:r>
        <w:r w:rsidR="00FD1327">
          <w:rPr>
            <w:webHidden/>
          </w:rPr>
          <w:tab/>
        </w:r>
        <w:r w:rsidR="00FD1327">
          <w:rPr>
            <w:webHidden/>
          </w:rPr>
          <w:fldChar w:fldCharType="begin"/>
        </w:r>
        <w:r w:rsidR="00FD1327">
          <w:rPr>
            <w:webHidden/>
          </w:rPr>
          <w:instrText xml:space="preserve"> PAGEREF _Toc136284885 \h </w:instrText>
        </w:r>
        <w:r w:rsidR="00FD1327">
          <w:rPr>
            <w:webHidden/>
          </w:rPr>
        </w:r>
        <w:r w:rsidR="00FD1327">
          <w:rPr>
            <w:webHidden/>
          </w:rPr>
          <w:fldChar w:fldCharType="separate"/>
        </w:r>
        <w:r w:rsidR="002261DE">
          <w:rPr>
            <w:webHidden/>
          </w:rPr>
          <w:t>34</w:t>
        </w:r>
        <w:r w:rsidR="00FD1327">
          <w:rPr>
            <w:webHidden/>
          </w:rPr>
          <w:fldChar w:fldCharType="end"/>
        </w:r>
      </w:hyperlink>
    </w:p>
    <w:p w14:paraId="185BADD5" w14:textId="2C4175D9" w:rsidR="00FD1327" w:rsidRDefault="002D49B0">
      <w:pPr>
        <w:pStyle w:val="31"/>
        <w:ind w:left="1895" w:right="525" w:hanging="1265"/>
        <w:rPr>
          <w:rFonts w:asciiTheme="minorHAnsi" w:eastAsiaTheme="minorEastAsia" w:hAnsiTheme="minorHAnsi"/>
          <w:b w:val="0"/>
          <w:color w:val="auto"/>
          <w:szCs w:val="22"/>
        </w:rPr>
      </w:pPr>
      <w:hyperlink w:anchor="_Toc136284886" w:history="1">
        <w:r w:rsidR="00FD1327" w:rsidRPr="009D0776">
          <w:rPr>
            <w:rStyle w:val="af0"/>
          </w:rPr>
          <w:t>[No.６－42] 筆ポリゴンデータのオープンデータ化・高度利用促進</w:t>
        </w:r>
        <w:r w:rsidR="00FD1327">
          <w:rPr>
            <w:webHidden/>
          </w:rPr>
          <w:tab/>
        </w:r>
        <w:r w:rsidR="00FD1327">
          <w:rPr>
            <w:webHidden/>
          </w:rPr>
          <w:fldChar w:fldCharType="begin"/>
        </w:r>
        <w:r w:rsidR="00FD1327">
          <w:rPr>
            <w:webHidden/>
          </w:rPr>
          <w:instrText xml:space="preserve"> PAGEREF _Toc136284886 \h </w:instrText>
        </w:r>
        <w:r w:rsidR="00FD1327">
          <w:rPr>
            <w:webHidden/>
          </w:rPr>
        </w:r>
        <w:r w:rsidR="00FD1327">
          <w:rPr>
            <w:webHidden/>
          </w:rPr>
          <w:fldChar w:fldCharType="separate"/>
        </w:r>
        <w:r w:rsidR="002261DE">
          <w:rPr>
            <w:webHidden/>
          </w:rPr>
          <w:t>35</w:t>
        </w:r>
        <w:r w:rsidR="00FD1327">
          <w:rPr>
            <w:webHidden/>
          </w:rPr>
          <w:fldChar w:fldCharType="end"/>
        </w:r>
      </w:hyperlink>
    </w:p>
    <w:p w14:paraId="10287CA7" w14:textId="1410DE86" w:rsidR="00FD1327" w:rsidRDefault="002D49B0">
      <w:pPr>
        <w:pStyle w:val="31"/>
        <w:ind w:left="1895" w:right="525" w:hanging="1265"/>
        <w:rPr>
          <w:rFonts w:asciiTheme="minorHAnsi" w:eastAsiaTheme="minorEastAsia" w:hAnsiTheme="minorHAnsi"/>
          <w:b w:val="0"/>
          <w:color w:val="auto"/>
          <w:szCs w:val="22"/>
        </w:rPr>
      </w:pPr>
      <w:hyperlink w:anchor="_Toc136284887" w:history="1">
        <w:r w:rsidR="00FD1327" w:rsidRPr="009D0776">
          <w:rPr>
            <w:rStyle w:val="af0"/>
          </w:rPr>
          <w:t>[No.６－43] ICTを活用した教育サービスの充実</w:t>
        </w:r>
        <w:r w:rsidR="00FD1327">
          <w:rPr>
            <w:webHidden/>
          </w:rPr>
          <w:tab/>
        </w:r>
        <w:r w:rsidR="00FD1327">
          <w:rPr>
            <w:webHidden/>
          </w:rPr>
          <w:fldChar w:fldCharType="begin"/>
        </w:r>
        <w:r w:rsidR="00FD1327">
          <w:rPr>
            <w:webHidden/>
          </w:rPr>
          <w:instrText xml:space="preserve"> PAGEREF _Toc136284887 \h </w:instrText>
        </w:r>
        <w:r w:rsidR="00FD1327">
          <w:rPr>
            <w:webHidden/>
          </w:rPr>
        </w:r>
        <w:r w:rsidR="00FD1327">
          <w:rPr>
            <w:webHidden/>
          </w:rPr>
          <w:fldChar w:fldCharType="separate"/>
        </w:r>
        <w:r w:rsidR="002261DE">
          <w:rPr>
            <w:webHidden/>
          </w:rPr>
          <w:t>35</w:t>
        </w:r>
        <w:r w:rsidR="00FD1327">
          <w:rPr>
            <w:webHidden/>
          </w:rPr>
          <w:fldChar w:fldCharType="end"/>
        </w:r>
      </w:hyperlink>
    </w:p>
    <w:p w14:paraId="7C42D5F3" w14:textId="298DD4B0" w:rsidR="00FD1327" w:rsidRDefault="002D49B0">
      <w:pPr>
        <w:pStyle w:val="31"/>
        <w:ind w:left="1895" w:right="525" w:hanging="1265"/>
        <w:rPr>
          <w:rFonts w:asciiTheme="minorHAnsi" w:eastAsiaTheme="minorEastAsia" w:hAnsiTheme="minorHAnsi"/>
          <w:b w:val="0"/>
          <w:color w:val="auto"/>
          <w:szCs w:val="22"/>
        </w:rPr>
      </w:pPr>
      <w:hyperlink w:anchor="_Toc136284888" w:history="1">
        <w:r w:rsidR="00FD1327" w:rsidRPr="009D0776">
          <w:rPr>
            <w:rStyle w:val="af0"/>
          </w:rPr>
          <w:t>[No.６－44] フィジカルインターネットの実現</w:t>
        </w:r>
        <w:r w:rsidR="00FD1327">
          <w:rPr>
            <w:webHidden/>
          </w:rPr>
          <w:tab/>
        </w:r>
        <w:r w:rsidR="00FD1327">
          <w:rPr>
            <w:webHidden/>
          </w:rPr>
          <w:fldChar w:fldCharType="begin"/>
        </w:r>
        <w:r w:rsidR="00FD1327">
          <w:rPr>
            <w:webHidden/>
          </w:rPr>
          <w:instrText xml:space="preserve"> PAGEREF _Toc136284888 \h </w:instrText>
        </w:r>
        <w:r w:rsidR="00FD1327">
          <w:rPr>
            <w:webHidden/>
          </w:rPr>
        </w:r>
        <w:r w:rsidR="00FD1327">
          <w:rPr>
            <w:webHidden/>
          </w:rPr>
          <w:fldChar w:fldCharType="separate"/>
        </w:r>
        <w:r w:rsidR="002261DE">
          <w:rPr>
            <w:webHidden/>
          </w:rPr>
          <w:t>35</w:t>
        </w:r>
        <w:r w:rsidR="00FD1327">
          <w:rPr>
            <w:webHidden/>
          </w:rPr>
          <w:fldChar w:fldCharType="end"/>
        </w:r>
      </w:hyperlink>
    </w:p>
    <w:p w14:paraId="2B16CFD4" w14:textId="4CDC8BAC" w:rsidR="00FD1327" w:rsidRDefault="002D49B0">
      <w:pPr>
        <w:pStyle w:val="31"/>
        <w:ind w:left="1895" w:right="525" w:hanging="1265"/>
        <w:rPr>
          <w:rFonts w:asciiTheme="minorHAnsi" w:eastAsiaTheme="minorEastAsia" w:hAnsiTheme="minorHAnsi"/>
          <w:b w:val="0"/>
          <w:color w:val="auto"/>
          <w:szCs w:val="22"/>
        </w:rPr>
      </w:pPr>
      <w:hyperlink w:anchor="_Toc136284889" w:history="1">
        <w:r w:rsidR="00FD1327" w:rsidRPr="009D0776">
          <w:rPr>
            <w:rStyle w:val="af0"/>
          </w:rPr>
          <w:t>[No.６－45] 指定緊急避難場所情報の迅速な整備・更新・公開及び各種情報との連携の推進</w:t>
        </w:r>
        <w:r w:rsidR="00FD1327">
          <w:rPr>
            <w:webHidden/>
          </w:rPr>
          <w:tab/>
        </w:r>
        <w:r w:rsidR="00FD1327">
          <w:rPr>
            <w:webHidden/>
          </w:rPr>
          <w:fldChar w:fldCharType="begin"/>
        </w:r>
        <w:r w:rsidR="00FD1327">
          <w:rPr>
            <w:webHidden/>
          </w:rPr>
          <w:instrText xml:space="preserve"> PAGEREF _Toc136284889 \h </w:instrText>
        </w:r>
        <w:r w:rsidR="00FD1327">
          <w:rPr>
            <w:webHidden/>
          </w:rPr>
        </w:r>
        <w:r w:rsidR="00FD1327">
          <w:rPr>
            <w:webHidden/>
          </w:rPr>
          <w:fldChar w:fldCharType="separate"/>
        </w:r>
        <w:r w:rsidR="002261DE">
          <w:rPr>
            <w:webHidden/>
          </w:rPr>
          <w:t>36</w:t>
        </w:r>
        <w:r w:rsidR="00FD1327">
          <w:rPr>
            <w:webHidden/>
          </w:rPr>
          <w:fldChar w:fldCharType="end"/>
        </w:r>
      </w:hyperlink>
    </w:p>
    <w:p w14:paraId="252FB7EE" w14:textId="142B0A84" w:rsidR="00FD1327" w:rsidRDefault="002D49B0">
      <w:pPr>
        <w:pStyle w:val="31"/>
        <w:ind w:left="1895" w:right="525" w:hanging="1265"/>
        <w:rPr>
          <w:rFonts w:asciiTheme="minorHAnsi" w:eastAsiaTheme="minorEastAsia" w:hAnsiTheme="minorHAnsi"/>
          <w:b w:val="0"/>
          <w:color w:val="auto"/>
          <w:szCs w:val="22"/>
        </w:rPr>
      </w:pPr>
      <w:hyperlink w:anchor="_Toc136284890" w:history="1">
        <w:r w:rsidR="00FD1327" w:rsidRPr="009D0776">
          <w:rPr>
            <w:rStyle w:val="af0"/>
          </w:rPr>
          <w:t>[No.６－46] 歩行空間における自律移動支援の推進</w:t>
        </w:r>
        <w:r w:rsidR="00FD1327">
          <w:rPr>
            <w:webHidden/>
          </w:rPr>
          <w:tab/>
        </w:r>
        <w:r w:rsidR="00FD1327">
          <w:rPr>
            <w:webHidden/>
          </w:rPr>
          <w:fldChar w:fldCharType="begin"/>
        </w:r>
        <w:r w:rsidR="00FD1327">
          <w:rPr>
            <w:webHidden/>
          </w:rPr>
          <w:instrText xml:space="preserve"> PAGEREF _Toc136284890 \h </w:instrText>
        </w:r>
        <w:r w:rsidR="00FD1327">
          <w:rPr>
            <w:webHidden/>
          </w:rPr>
        </w:r>
        <w:r w:rsidR="00FD1327">
          <w:rPr>
            <w:webHidden/>
          </w:rPr>
          <w:fldChar w:fldCharType="separate"/>
        </w:r>
        <w:r w:rsidR="002261DE">
          <w:rPr>
            <w:webHidden/>
          </w:rPr>
          <w:t>36</w:t>
        </w:r>
        <w:r w:rsidR="00FD1327">
          <w:rPr>
            <w:webHidden/>
          </w:rPr>
          <w:fldChar w:fldCharType="end"/>
        </w:r>
      </w:hyperlink>
    </w:p>
    <w:p w14:paraId="32AFFCFA" w14:textId="5E74E74C" w:rsidR="00FD1327" w:rsidRDefault="002D49B0">
      <w:pPr>
        <w:pStyle w:val="31"/>
        <w:ind w:left="1895" w:right="525" w:hanging="1265"/>
        <w:rPr>
          <w:rFonts w:asciiTheme="minorHAnsi" w:eastAsiaTheme="minorEastAsia" w:hAnsiTheme="minorHAnsi"/>
          <w:b w:val="0"/>
          <w:color w:val="auto"/>
          <w:szCs w:val="22"/>
        </w:rPr>
      </w:pPr>
      <w:hyperlink w:anchor="_Toc136284891" w:history="1">
        <w:r w:rsidR="00FD1327" w:rsidRPr="009D0776">
          <w:rPr>
            <w:rStyle w:val="af0"/>
          </w:rPr>
          <w:t>[No.６－47] 国家座標に準拠した高精度な位置情報の利活用及び流通の促進</w:t>
        </w:r>
        <w:r w:rsidR="00FD1327">
          <w:rPr>
            <w:webHidden/>
          </w:rPr>
          <w:tab/>
        </w:r>
        <w:r w:rsidR="00FD1327">
          <w:rPr>
            <w:webHidden/>
          </w:rPr>
          <w:fldChar w:fldCharType="begin"/>
        </w:r>
        <w:r w:rsidR="00FD1327">
          <w:rPr>
            <w:webHidden/>
          </w:rPr>
          <w:instrText xml:space="preserve"> PAGEREF _Toc136284891 \h </w:instrText>
        </w:r>
        <w:r w:rsidR="00FD1327">
          <w:rPr>
            <w:webHidden/>
          </w:rPr>
        </w:r>
        <w:r w:rsidR="00FD1327">
          <w:rPr>
            <w:webHidden/>
          </w:rPr>
          <w:fldChar w:fldCharType="separate"/>
        </w:r>
        <w:r w:rsidR="002261DE">
          <w:rPr>
            <w:webHidden/>
          </w:rPr>
          <w:t>37</w:t>
        </w:r>
        <w:r w:rsidR="00FD1327">
          <w:rPr>
            <w:webHidden/>
          </w:rPr>
          <w:fldChar w:fldCharType="end"/>
        </w:r>
      </w:hyperlink>
    </w:p>
    <w:p w14:paraId="2488E2A8" w14:textId="612B68F6" w:rsidR="00FD1327" w:rsidRDefault="002D49B0">
      <w:pPr>
        <w:pStyle w:val="31"/>
        <w:ind w:left="1895" w:right="525" w:hanging="1265"/>
        <w:rPr>
          <w:rFonts w:asciiTheme="minorHAnsi" w:eastAsiaTheme="minorEastAsia" w:hAnsiTheme="minorHAnsi"/>
          <w:b w:val="0"/>
          <w:color w:val="auto"/>
          <w:szCs w:val="22"/>
        </w:rPr>
      </w:pPr>
      <w:hyperlink w:anchor="_Toc136284892" w:history="1">
        <w:r w:rsidR="00FD1327" w:rsidRPr="009D0776">
          <w:rPr>
            <w:rStyle w:val="af0"/>
          </w:rPr>
          <w:t>[No.６－48] 基盤となる地理空間情報等の整備・提供</w:t>
        </w:r>
        <w:r w:rsidR="00FD1327">
          <w:rPr>
            <w:webHidden/>
          </w:rPr>
          <w:tab/>
        </w:r>
        <w:r w:rsidR="00FD1327">
          <w:rPr>
            <w:webHidden/>
          </w:rPr>
          <w:fldChar w:fldCharType="begin"/>
        </w:r>
        <w:r w:rsidR="00FD1327">
          <w:rPr>
            <w:webHidden/>
          </w:rPr>
          <w:instrText xml:space="preserve"> PAGEREF _Toc136284892 \h </w:instrText>
        </w:r>
        <w:r w:rsidR="00FD1327">
          <w:rPr>
            <w:webHidden/>
          </w:rPr>
        </w:r>
        <w:r w:rsidR="00FD1327">
          <w:rPr>
            <w:webHidden/>
          </w:rPr>
          <w:fldChar w:fldCharType="separate"/>
        </w:r>
        <w:r w:rsidR="002261DE">
          <w:rPr>
            <w:webHidden/>
          </w:rPr>
          <w:t>38</w:t>
        </w:r>
        <w:r w:rsidR="00FD1327">
          <w:rPr>
            <w:webHidden/>
          </w:rPr>
          <w:fldChar w:fldCharType="end"/>
        </w:r>
      </w:hyperlink>
    </w:p>
    <w:p w14:paraId="326C06B9" w14:textId="4C5EA399" w:rsidR="00FD1327" w:rsidRDefault="002D49B0">
      <w:pPr>
        <w:pStyle w:val="31"/>
        <w:ind w:left="1895" w:right="525" w:hanging="1265"/>
        <w:rPr>
          <w:rFonts w:asciiTheme="minorHAnsi" w:eastAsiaTheme="minorEastAsia" w:hAnsiTheme="minorHAnsi"/>
          <w:b w:val="0"/>
          <w:color w:val="auto"/>
          <w:szCs w:val="22"/>
        </w:rPr>
      </w:pPr>
      <w:hyperlink w:anchor="_Toc136284893" w:history="1">
        <w:r w:rsidR="00FD1327" w:rsidRPr="009D0776">
          <w:rPr>
            <w:rStyle w:val="af0"/>
          </w:rPr>
          <w:t>[No.６－49] ボーリング柱状図データ（土質調査結果含む）の公開の促進</w:t>
        </w:r>
        <w:r w:rsidR="00FD1327">
          <w:rPr>
            <w:webHidden/>
          </w:rPr>
          <w:tab/>
        </w:r>
        <w:r w:rsidR="00FD1327">
          <w:rPr>
            <w:webHidden/>
          </w:rPr>
          <w:fldChar w:fldCharType="begin"/>
        </w:r>
        <w:r w:rsidR="00FD1327">
          <w:rPr>
            <w:webHidden/>
          </w:rPr>
          <w:instrText xml:space="preserve"> PAGEREF _Toc136284893 \h </w:instrText>
        </w:r>
        <w:r w:rsidR="00FD1327">
          <w:rPr>
            <w:webHidden/>
          </w:rPr>
        </w:r>
        <w:r w:rsidR="00FD1327">
          <w:rPr>
            <w:webHidden/>
          </w:rPr>
          <w:fldChar w:fldCharType="separate"/>
        </w:r>
        <w:r w:rsidR="002261DE">
          <w:rPr>
            <w:webHidden/>
          </w:rPr>
          <w:t>38</w:t>
        </w:r>
        <w:r w:rsidR="00FD1327">
          <w:rPr>
            <w:webHidden/>
          </w:rPr>
          <w:fldChar w:fldCharType="end"/>
        </w:r>
      </w:hyperlink>
    </w:p>
    <w:p w14:paraId="754AA9D1" w14:textId="389BC349" w:rsidR="00FD1327" w:rsidRDefault="002D49B0">
      <w:pPr>
        <w:pStyle w:val="31"/>
        <w:ind w:left="1895" w:right="525" w:hanging="1265"/>
        <w:rPr>
          <w:rFonts w:asciiTheme="minorHAnsi" w:eastAsiaTheme="minorEastAsia" w:hAnsiTheme="minorHAnsi"/>
          <w:b w:val="0"/>
          <w:color w:val="auto"/>
          <w:szCs w:val="22"/>
        </w:rPr>
      </w:pPr>
      <w:hyperlink w:anchor="_Toc136284894" w:history="1">
        <w:r w:rsidR="00FD1327" w:rsidRPr="009D0776">
          <w:rPr>
            <w:rStyle w:val="af0"/>
          </w:rPr>
          <w:t>[No.６－50] 小型無人機（ドローン）の制度整備と社会実装の推進</w:t>
        </w:r>
        <w:r w:rsidR="00FD1327">
          <w:rPr>
            <w:webHidden/>
          </w:rPr>
          <w:tab/>
        </w:r>
        <w:r w:rsidR="00FD1327">
          <w:rPr>
            <w:webHidden/>
          </w:rPr>
          <w:fldChar w:fldCharType="begin"/>
        </w:r>
        <w:r w:rsidR="00FD1327">
          <w:rPr>
            <w:webHidden/>
          </w:rPr>
          <w:instrText xml:space="preserve"> PAGEREF _Toc136284894 \h </w:instrText>
        </w:r>
        <w:r w:rsidR="00FD1327">
          <w:rPr>
            <w:webHidden/>
          </w:rPr>
        </w:r>
        <w:r w:rsidR="00FD1327">
          <w:rPr>
            <w:webHidden/>
          </w:rPr>
          <w:fldChar w:fldCharType="separate"/>
        </w:r>
        <w:r w:rsidR="002261DE">
          <w:rPr>
            <w:webHidden/>
          </w:rPr>
          <w:t>38</w:t>
        </w:r>
        <w:r w:rsidR="00FD1327">
          <w:rPr>
            <w:webHidden/>
          </w:rPr>
          <w:fldChar w:fldCharType="end"/>
        </w:r>
      </w:hyperlink>
    </w:p>
    <w:p w14:paraId="4C61A31F" w14:textId="68E15963" w:rsidR="00FD1327" w:rsidRDefault="002D49B0">
      <w:pPr>
        <w:pStyle w:val="31"/>
        <w:ind w:left="1895" w:right="525" w:hanging="1265"/>
        <w:rPr>
          <w:rFonts w:asciiTheme="minorHAnsi" w:eastAsiaTheme="minorEastAsia" w:hAnsiTheme="minorHAnsi"/>
          <w:b w:val="0"/>
          <w:color w:val="auto"/>
          <w:szCs w:val="22"/>
        </w:rPr>
      </w:pPr>
      <w:hyperlink w:anchor="_Toc136284895" w:history="1">
        <w:r w:rsidR="00FD1327" w:rsidRPr="009D0776">
          <w:rPr>
            <w:rStyle w:val="af0"/>
          </w:rPr>
          <w:t>[No.６－51] サイバーポートの整備（港湾物流分野）</w:t>
        </w:r>
        <w:r w:rsidR="00FD1327">
          <w:rPr>
            <w:webHidden/>
          </w:rPr>
          <w:tab/>
        </w:r>
        <w:r w:rsidR="00FD1327">
          <w:rPr>
            <w:webHidden/>
          </w:rPr>
          <w:fldChar w:fldCharType="begin"/>
        </w:r>
        <w:r w:rsidR="00FD1327">
          <w:rPr>
            <w:webHidden/>
          </w:rPr>
          <w:instrText xml:space="preserve"> PAGEREF _Toc136284895 \h </w:instrText>
        </w:r>
        <w:r w:rsidR="00FD1327">
          <w:rPr>
            <w:webHidden/>
          </w:rPr>
        </w:r>
        <w:r w:rsidR="00FD1327">
          <w:rPr>
            <w:webHidden/>
          </w:rPr>
          <w:fldChar w:fldCharType="separate"/>
        </w:r>
        <w:r w:rsidR="002261DE">
          <w:rPr>
            <w:webHidden/>
          </w:rPr>
          <w:t>39</w:t>
        </w:r>
        <w:r w:rsidR="00FD1327">
          <w:rPr>
            <w:webHidden/>
          </w:rPr>
          <w:fldChar w:fldCharType="end"/>
        </w:r>
      </w:hyperlink>
    </w:p>
    <w:p w14:paraId="58BBC130" w14:textId="2F34205F" w:rsidR="00FD1327" w:rsidRDefault="002D49B0">
      <w:pPr>
        <w:pStyle w:val="31"/>
        <w:ind w:left="1895" w:right="525" w:hanging="1265"/>
        <w:rPr>
          <w:rFonts w:asciiTheme="minorHAnsi" w:eastAsiaTheme="minorEastAsia" w:hAnsiTheme="minorHAnsi"/>
          <w:b w:val="0"/>
          <w:color w:val="auto"/>
          <w:szCs w:val="22"/>
        </w:rPr>
      </w:pPr>
      <w:hyperlink w:anchor="_Toc136284896" w:history="1">
        <w:r w:rsidR="00FD1327" w:rsidRPr="009D0776">
          <w:rPr>
            <w:rStyle w:val="af0"/>
          </w:rPr>
          <w:t>[No.６－52] 「ヒトを支援するAIターミナル」の実現に向けた取組の深化</w:t>
        </w:r>
        <w:r w:rsidR="00FD1327">
          <w:rPr>
            <w:webHidden/>
          </w:rPr>
          <w:tab/>
        </w:r>
        <w:r w:rsidR="00FD1327">
          <w:rPr>
            <w:webHidden/>
          </w:rPr>
          <w:fldChar w:fldCharType="begin"/>
        </w:r>
        <w:r w:rsidR="00FD1327">
          <w:rPr>
            <w:webHidden/>
          </w:rPr>
          <w:instrText xml:space="preserve"> PAGEREF _Toc136284896 \h </w:instrText>
        </w:r>
        <w:r w:rsidR="00FD1327">
          <w:rPr>
            <w:webHidden/>
          </w:rPr>
        </w:r>
        <w:r w:rsidR="00FD1327">
          <w:rPr>
            <w:webHidden/>
          </w:rPr>
          <w:fldChar w:fldCharType="separate"/>
        </w:r>
        <w:r w:rsidR="002261DE">
          <w:rPr>
            <w:webHidden/>
          </w:rPr>
          <w:t>39</w:t>
        </w:r>
        <w:r w:rsidR="00FD1327">
          <w:rPr>
            <w:webHidden/>
          </w:rPr>
          <w:fldChar w:fldCharType="end"/>
        </w:r>
      </w:hyperlink>
    </w:p>
    <w:p w14:paraId="35EF41FA" w14:textId="622D4A1C" w:rsidR="00FD1327" w:rsidRDefault="002D49B0">
      <w:pPr>
        <w:pStyle w:val="31"/>
        <w:ind w:left="1895" w:right="525" w:hanging="1265"/>
        <w:rPr>
          <w:rFonts w:asciiTheme="minorHAnsi" w:eastAsiaTheme="minorEastAsia" w:hAnsiTheme="minorHAnsi"/>
          <w:b w:val="0"/>
          <w:color w:val="auto"/>
          <w:szCs w:val="22"/>
        </w:rPr>
      </w:pPr>
      <w:hyperlink w:anchor="_Toc136284897" w:history="1">
        <w:r w:rsidR="00FD1327" w:rsidRPr="009D0776">
          <w:rPr>
            <w:rStyle w:val="af0"/>
          </w:rPr>
          <w:t>[No.６－53] 国土交通データプラットフォーム整備</w:t>
        </w:r>
        <w:r w:rsidR="00FD1327">
          <w:rPr>
            <w:webHidden/>
          </w:rPr>
          <w:tab/>
        </w:r>
        <w:r w:rsidR="00FD1327">
          <w:rPr>
            <w:webHidden/>
          </w:rPr>
          <w:fldChar w:fldCharType="begin"/>
        </w:r>
        <w:r w:rsidR="00FD1327">
          <w:rPr>
            <w:webHidden/>
          </w:rPr>
          <w:instrText xml:space="preserve"> PAGEREF _Toc136284897 \h </w:instrText>
        </w:r>
        <w:r w:rsidR="00FD1327">
          <w:rPr>
            <w:webHidden/>
          </w:rPr>
        </w:r>
        <w:r w:rsidR="00FD1327">
          <w:rPr>
            <w:webHidden/>
          </w:rPr>
          <w:fldChar w:fldCharType="separate"/>
        </w:r>
        <w:r w:rsidR="002261DE">
          <w:rPr>
            <w:webHidden/>
          </w:rPr>
          <w:t>40</w:t>
        </w:r>
        <w:r w:rsidR="00FD1327">
          <w:rPr>
            <w:webHidden/>
          </w:rPr>
          <w:fldChar w:fldCharType="end"/>
        </w:r>
      </w:hyperlink>
    </w:p>
    <w:p w14:paraId="36C2F11B" w14:textId="37370CB9" w:rsidR="00FD1327" w:rsidRDefault="002D49B0">
      <w:pPr>
        <w:pStyle w:val="31"/>
        <w:ind w:left="1895" w:right="525" w:hanging="1265"/>
        <w:rPr>
          <w:rFonts w:asciiTheme="minorHAnsi" w:eastAsiaTheme="minorEastAsia" w:hAnsiTheme="minorHAnsi"/>
          <w:b w:val="0"/>
          <w:color w:val="auto"/>
          <w:szCs w:val="22"/>
        </w:rPr>
      </w:pPr>
      <w:hyperlink w:anchor="_Toc136284898" w:history="1">
        <w:r w:rsidR="00FD1327" w:rsidRPr="009D0776">
          <w:rPr>
            <w:rStyle w:val="af0"/>
          </w:rPr>
          <w:t>[No.６－54] スマートシティの実装化の推進</w:t>
        </w:r>
        <w:r w:rsidR="00FD1327">
          <w:rPr>
            <w:webHidden/>
          </w:rPr>
          <w:tab/>
        </w:r>
        <w:r w:rsidR="00FD1327">
          <w:rPr>
            <w:webHidden/>
          </w:rPr>
          <w:fldChar w:fldCharType="begin"/>
        </w:r>
        <w:r w:rsidR="00FD1327">
          <w:rPr>
            <w:webHidden/>
          </w:rPr>
          <w:instrText xml:space="preserve"> PAGEREF _Toc136284898 \h </w:instrText>
        </w:r>
        <w:r w:rsidR="00FD1327">
          <w:rPr>
            <w:webHidden/>
          </w:rPr>
        </w:r>
        <w:r w:rsidR="00FD1327">
          <w:rPr>
            <w:webHidden/>
          </w:rPr>
          <w:fldChar w:fldCharType="separate"/>
        </w:r>
        <w:r w:rsidR="002261DE">
          <w:rPr>
            <w:webHidden/>
          </w:rPr>
          <w:t>40</w:t>
        </w:r>
        <w:r w:rsidR="00FD1327">
          <w:rPr>
            <w:webHidden/>
          </w:rPr>
          <w:fldChar w:fldCharType="end"/>
        </w:r>
      </w:hyperlink>
    </w:p>
    <w:p w14:paraId="6FA8781D" w14:textId="6F428195" w:rsidR="00FD1327" w:rsidRDefault="002D49B0">
      <w:pPr>
        <w:pStyle w:val="31"/>
        <w:ind w:left="1895" w:right="525" w:hanging="1265"/>
        <w:rPr>
          <w:rFonts w:asciiTheme="minorHAnsi" w:eastAsiaTheme="minorEastAsia" w:hAnsiTheme="minorHAnsi"/>
          <w:b w:val="0"/>
          <w:color w:val="auto"/>
          <w:szCs w:val="22"/>
        </w:rPr>
      </w:pPr>
      <w:hyperlink w:anchor="_Toc136284899" w:history="1">
        <w:r w:rsidR="00FD1327" w:rsidRPr="009D0776">
          <w:rPr>
            <w:rStyle w:val="af0"/>
          </w:rPr>
          <w:t>[No.６－55] 3D都市モデルの整備・活用・オープンデータ化の推進</w:t>
        </w:r>
        <w:r w:rsidR="00FD1327">
          <w:rPr>
            <w:webHidden/>
          </w:rPr>
          <w:tab/>
        </w:r>
        <w:r w:rsidR="00FD1327">
          <w:rPr>
            <w:webHidden/>
          </w:rPr>
          <w:fldChar w:fldCharType="begin"/>
        </w:r>
        <w:r w:rsidR="00FD1327">
          <w:rPr>
            <w:webHidden/>
          </w:rPr>
          <w:instrText xml:space="preserve"> PAGEREF _Toc136284899 \h </w:instrText>
        </w:r>
        <w:r w:rsidR="00FD1327">
          <w:rPr>
            <w:webHidden/>
          </w:rPr>
        </w:r>
        <w:r w:rsidR="00FD1327">
          <w:rPr>
            <w:webHidden/>
          </w:rPr>
          <w:fldChar w:fldCharType="separate"/>
        </w:r>
        <w:r w:rsidR="002261DE">
          <w:rPr>
            <w:webHidden/>
          </w:rPr>
          <w:t>41</w:t>
        </w:r>
        <w:r w:rsidR="00FD1327">
          <w:rPr>
            <w:webHidden/>
          </w:rPr>
          <w:fldChar w:fldCharType="end"/>
        </w:r>
      </w:hyperlink>
    </w:p>
    <w:p w14:paraId="17A9514E" w14:textId="675A2CF4" w:rsidR="00FD1327" w:rsidRDefault="002D49B0">
      <w:pPr>
        <w:pStyle w:val="21"/>
        <w:rPr>
          <w:rFonts w:asciiTheme="minorHAnsi" w:eastAsiaTheme="minorEastAsia" w:hAnsiTheme="minorHAnsi"/>
          <w:b w:val="0"/>
          <w:color w:val="auto"/>
          <w:szCs w:val="22"/>
        </w:rPr>
      </w:pPr>
      <w:hyperlink w:anchor="_Toc136284901" w:history="1">
        <w:r w:rsidR="00FD1327" w:rsidRPr="009D0776">
          <w:rPr>
            <w:rStyle w:val="af0"/>
            <w:rFonts w:asciiTheme="majorHAnsi" w:hAnsiTheme="majorHAnsi"/>
          </w:rPr>
          <w:t>７．</w:t>
        </w:r>
        <w:r w:rsidR="00FD1327" w:rsidRPr="009D0776">
          <w:rPr>
            <w:rStyle w:val="af0"/>
          </w:rPr>
          <w:t xml:space="preserve"> アクセシビリティの確保</w:t>
        </w:r>
        <w:r w:rsidR="00FD1327">
          <w:rPr>
            <w:webHidden/>
          </w:rPr>
          <w:tab/>
        </w:r>
        <w:r w:rsidR="00FD1327">
          <w:rPr>
            <w:webHidden/>
          </w:rPr>
          <w:fldChar w:fldCharType="begin"/>
        </w:r>
        <w:r w:rsidR="00FD1327">
          <w:rPr>
            <w:webHidden/>
          </w:rPr>
          <w:instrText xml:space="preserve"> PAGEREF _Toc136284901 \h </w:instrText>
        </w:r>
        <w:r w:rsidR="00FD1327">
          <w:rPr>
            <w:webHidden/>
          </w:rPr>
        </w:r>
        <w:r w:rsidR="00FD1327">
          <w:rPr>
            <w:webHidden/>
          </w:rPr>
          <w:fldChar w:fldCharType="separate"/>
        </w:r>
        <w:r w:rsidR="002261DE">
          <w:rPr>
            <w:webHidden/>
          </w:rPr>
          <w:t>42</w:t>
        </w:r>
        <w:r w:rsidR="00FD1327">
          <w:rPr>
            <w:webHidden/>
          </w:rPr>
          <w:fldChar w:fldCharType="end"/>
        </w:r>
      </w:hyperlink>
    </w:p>
    <w:p w14:paraId="5ED784D5" w14:textId="615608FB" w:rsidR="00FD1327" w:rsidRDefault="002D49B0" w:rsidP="00FD1327">
      <w:pPr>
        <w:pStyle w:val="31"/>
        <w:ind w:left="1895" w:right="525" w:hanging="1265"/>
        <w:rPr>
          <w:rFonts w:asciiTheme="minorHAnsi" w:eastAsiaTheme="minorEastAsia" w:hAnsiTheme="minorHAnsi"/>
          <w:b w:val="0"/>
          <w:color w:val="auto"/>
          <w:szCs w:val="22"/>
        </w:rPr>
      </w:pPr>
      <w:hyperlink w:anchor="_Toc136284900" w:history="1">
        <w:r w:rsidR="00FD1327" w:rsidRPr="009D0776">
          <w:rPr>
            <w:rStyle w:val="af0"/>
          </w:rPr>
          <w:t>[No.７－１] 障害者の本人確認等の簡素化</w:t>
        </w:r>
        <w:r w:rsidR="00FD1327">
          <w:rPr>
            <w:webHidden/>
          </w:rPr>
          <w:tab/>
        </w:r>
        <w:r w:rsidR="00FD1327">
          <w:rPr>
            <w:webHidden/>
          </w:rPr>
          <w:fldChar w:fldCharType="begin"/>
        </w:r>
        <w:r w:rsidR="00FD1327">
          <w:rPr>
            <w:webHidden/>
          </w:rPr>
          <w:instrText xml:space="preserve"> PAGEREF _Toc136284900 \h </w:instrText>
        </w:r>
        <w:r w:rsidR="00FD1327">
          <w:rPr>
            <w:webHidden/>
          </w:rPr>
        </w:r>
        <w:r w:rsidR="00FD1327">
          <w:rPr>
            <w:webHidden/>
          </w:rPr>
          <w:fldChar w:fldCharType="separate"/>
        </w:r>
        <w:r w:rsidR="002261DE">
          <w:rPr>
            <w:webHidden/>
          </w:rPr>
          <w:t>42</w:t>
        </w:r>
        <w:r w:rsidR="00FD1327">
          <w:rPr>
            <w:webHidden/>
          </w:rPr>
          <w:fldChar w:fldCharType="end"/>
        </w:r>
      </w:hyperlink>
    </w:p>
    <w:p w14:paraId="55A0E784" w14:textId="622DDE9A" w:rsidR="00FD1327" w:rsidRDefault="002D49B0">
      <w:pPr>
        <w:pStyle w:val="31"/>
        <w:ind w:left="1895" w:right="525" w:hanging="1265"/>
        <w:rPr>
          <w:rFonts w:asciiTheme="minorHAnsi" w:eastAsiaTheme="minorEastAsia" w:hAnsiTheme="minorHAnsi"/>
          <w:b w:val="0"/>
          <w:color w:val="auto"/>
          <w:szCs w:val="22"/>
        </w:rPr>
      </w:pPr>
      <w:hyperlink w:anchor="_Toc136284902" w:history="1">
        <w:r w:rsidR="00FD1327" w:rsidRPr="009D0776">
          <w:rPr>
            <w:rStyle w:val="af0"/>
          </w:rPr>
          <w:t>[No.７－２] ウェブアクセシビリティ確保のための環境整備等</w:t>
        </w:r>
        <w:r w:rsidR="00FD1327">
          <w:rPr>
            <w:webHidden/>
          </w:rPr>
          <w:tab/>
        </w:r>
        <w:r w:rsidR="00FD1327">
          <w:rPr>
            <w:webHidden/>
          </w:rPr>
          <w:fldChar w:fldCharType="begin"/>
        </w:r>
        <w:r w:rsidR="00FD1327">
          <w:rPr>
            <w:webHidden/>
          </w:rPr>
          <w:instrText xml:space="preserve"> PAGEREF _Toc136284902 \h </w:instrText>
        </w:r>
        <w:r w:rsidR="00FD1327">
          <w:rPr>
            <w:webHidden/>
          </w:rPr>
        </w:r>
        <w:r w:rsidR="00FD1327">
          <w:rPr>
            <w:webHidden/>
          </w:rPr>
          <w:fldChar w:fldCharType="separate"/>
        </w:r>
        <w:r w:rsidR="002261DE">
          <w:rPr>
            <w:webHidden/>
          </w:rPr>
          <w:t>42</w:t>
        </w:r>
        <w:r w:rsidR="00FD1327">
          <w:rPr>
            <w:webHidden/>
          </w:rPr>
          <w:fldChar w:fldCharType="end"/>
        </w:r>
      </w:hyperlink>
    </w:p>
    <w:p w14:paraId="18DE860D" w14:textId="61E7B0D6" w:rsidR="00FD1327" w:rsidRDefault="002D49B0">
      <w:pPr>
        <w:pStyle w:val="31"/>
        <w:ind w:left="1895" w:right="525" w:hanging="1265"/>
        <w:rPr>
          <w:rFonts w:asciiTheme="minorHAnsi" w:eastAsiaTheme="minorEastAsia" w:hAnsiTheme="minorHAnsi"/>
          <w:b w:val="0"/>
          <w:color w:val="auto"/>
          <w:szCs w:val="22"/>
        </w:rPr>
      </w:pPr>
      <w:hyperlink w:anchor="_Toc136284903" w:history="1">
        <w:r w:rsidR="00FD1327" w:rsidRPr="009D0776">
          <w:rPr>
            <w:rStyle w:val="af0"/>
          </w:rPr>
          <w:t>[No.７－３] 情報アクセシビリティ確保のための環境整備</w:t>
        </w:r>
        <w:r w:rsidR="00FD1327">
          <w:rPr>
            <w:webHidden/>
          </w:rPr>
          <w:tab/>
        </w:r>
        <w:r w:rsidR="00FD1327">
          <w:rPr>
            <w:webHidden/>
          </w:rPr>
          <w:fldChar w:fldCharType="begin"/>
        </w:r>
        <w:r w:rsidR="00FD1327">
          <w:rPr>
            <w:webHidden/>
          </w:rPr>
          <w:instrText xml:space="preserve"> PAGEREF _Toc136284903 \h </w:instrText>
        </w:r>
        <w:r w:rsidR="00FD1327">
          <w:rPr>
            <w:webHidden/>
          </w:rPr>
        </w:r>
        <w:r w:rsidR="00FD1327">
          <w:rPr>
            <w:webHidden/>
          </w:rPr>
          <w:fldChar w:fldCharType="separate"/>
        </w:r>
        <w:r w:rsidR="002261DE">
          <w:rPr>
            <w:webHidden/>
          </w:rPr>
          <w:t>43</w:t>
        </w:r>
        <w:r w:rsidR="00FD1327">
          <w:rPr>
            <w:webHidden/>
          </w:rPr>
          <w:fldChar w:fldCharType="end"/>
        </w:r>
      </w:hyperlink>
    </w:p>
    <w:p w14:paraId="2BC9650F" w14:textId="62E1C145" w:rsidR="00FD1327" w:rsidRDefault="002D49B0">
      <w:pPr>
        <w:pStyle w:val="31"/>
        <w:ind w:left="1895" w:right="525" w:hanging="1265"/>
        <w:rPr>
          <w:rFonts w:asciiTheme="minorHAnsi" w:eastAsiaTheme="minorEastAsia" w:hAnsiTheme="minorHAnsi"/>
          <w:b w:val="0"/>
          <w:color w:val="auto"/>
          <w:szCs w:val="22"/>
        </w:rPr>
      </w:pPr>
      <w:hyperlink w:anchor="_Toc136284904" w:history="1">
        <w:r w:rsidR="00FD1327" w:rsidRPr="009D0776">
          <w:rPr>
            <w:rStyle w:val="af0"/>
          </w:rPr>
          <w:t>[No.７－４] 高齢者等に向けたデジタル活用支援の推進</w:t>
        </w:r>
        <w:r w:rsidR="00FD1327">
          <w:rPr>
            <w:webHidden/>
          </w:rPr>
          <w:tab/>
        </w:r>
        <w:r w:rsidR="00FD1327">
          <w:rPr>
            <w:webHidden/>
          </w:rPr>
          <w:fldChar w:fldCharType="begin"/>
        </w:r>
        <w:r w:rsidR="00FD1327">
          <w:rPr>
            <w:webHidden/>
          </w:rPr>
          <w:instrText xml:space="preserve"> PAGEREF _Toc136284904 \h </w:instrText>
        </w:r>
        <w:r w:rsidR="00FD1327">
          <w:rPr>
            <w:webHidden/>
          </w:rPr>
        </w:r>
        <w:r w:rsidR="00FD1327">
          <w:rPr>
            <w:webHidden/>
          </w:rPr>
          <w:fldChar w:fldCharType="separate"/>
        </w:r>
        <w:r w:rsidR="002261DE">
          <w:rPr>
            <w:webHidden/>
          </w:rPr>
          <w:t>43</w:t>
        </w:r>
        <w:r w:rsidR="00FD1327">
          <w:rPr>
            <w:webHidden/>
          </w:rPr>
          <w:fldChar w:fldCharType="end"/>
        </w:r>
      </w:hyperlink>
    </w:p>
    <w:p w14:paraId="6836BD19" w14:textId="35E33C21" w:rsidR="00FD1327" w:rsidRDefault="002D49B0">
      <w:pPr>
        <w:pStyle w:val="31"/>
        <w:ind w:left="1895" w:right="525" w:hanging="1265"/>
        <w:rPr>
          <w:rFonts w:asciiTheme="minorHAnsi" w:eastAsiaTheme="minorEastAsia" w:hAnsiTheme="minorHAnsi"/>
          <w:b w:val="0"/>
          <w:color w:val="auto"/>
          <w:szCs w:val="22"/>
        </w:rPr>
      </w:pPr>
      <w:hyperlink w:anchor="_Toc136284905" w:history="1">
        <w:r w:rsidR="00FD1327" w:rsidRPr="009D0776">
          <w:rPr>
            <w:rStyle w:val="af0"/>
          </w:rPr>
          <w:t>[No.７－５] 多言語翻訳技術の高度化に関する研究開発</w:t>
        </w:r>
        <w:r w:rsidR="00FD1327">
          <w:rPr>
            <w:webHidden/>
          </w:rPr>
          <w:tab/>
        </w:r>
        <w:r w:rsidR="00FD1327">
          <w:rPr>
            <w:webHidden/>
          </w:rPr>
          <w:fldChar w:fldCharType="begin"/>
        </w:r>
        <w:r w:rsidR="00FD1327">
          <w:rPr>
            <w:webHidden/>
          </w:rPr>
          <w:instrText xml:space="preserve"> PAGEREF _Toc136284905 \h </w:instrText>
        </w:r>
        <w:r w:rsidR="00FD1327">
          <w:rPr>
            <w:webHidden/>
          </w:rPr>
        </w:r>
        <w:r w:rsidR="00FD1327">
          <w:rPr>
            <w:webHidden/>
          </w:rPr>
          <w:fldChar w:fldCharType="separate"/>
        </w:r>
        <w:r w:rsidR="002261DE">
          <w:rPr>
            <w:webHidden/>
          </w:rPr>
          <w:t>43</w:t>
        </w:r>
        <w:r w:rsidR="00FD1327">
          <w:rPr>
            <w:webHidden/>
          </w:rPr>
          <w:fldChar w:fldCharType="end"/>
        </w:r>
      </w:hyperlink>
    </w:p>
    <w:p w14:paraId="17016152" w14:textId="6A2B20D1" w:rsidR="00FD1327" w:rsidRDefault="002D49B0">
      <w:pPr>
        <w:pStyle w:val="31"/>
        <w:ind w:left="1895" w:right="525" w:hanging="1265"/>
        <w:rPr>
          <w:rFonts w:asciiTheme="minorHAnsi" w:eastAsiaTheme="minorEastAsia" w:hAnsiTheme="minorHAnsi"/>
          <w:b w:val="0"/>
          <w:color w:val="auto"/>
          <w:szCs w:val="22"/>
        </w:rPr>
      </w:pPr>
      <w:hyperlink w:anchor="_Toc136284906" w:history="1">
        <w:r w:rsidR="00FD1327" w:rsidRPr="009D0776">
          <w:rPr>
            <w:rStyle w:val="af0"/>
          </w:rPr>
          <w:t>[No.７－６] 障害当事者参加型技術開発の推進</w:t>
        </w:r>
        <w:r w:rsidR="00FD1327">
          <w:rPr>
            <w:webHidden/>
          </w:rPr>
          <w:tab/>
        </w:r>
        <w:r w:rsidR="00FD1327">
          <w:rPr>
            <w:webHidden/>
          </w:rPr>
          <w:fldChar w:fldCharType="begin"/>
        </w:r>
        <w:r w:rsidR="00FD1327">
          <w:rPr>
            <w:webHidden/>
          </w:rPr>
          <w:instrText xml:space="preserve"> PAGEREF _Toc136284906 \h </w:instrText>
        </w:r>
        <w:r w:rsidR="00FD1327">
          <w:rPr>
            <w:webHidden/>
          </w:rPr>
        </w:r>
        <w:r w:rsidR="00FD1327">
          <w:rPr>
            <w:webHidden/>
          </w:rPr>
          <w:fldChar w:fldCharType="separate"/>
        </w:r>
        <w:r w:rsidR="002261DE">
          <w:rPr>
            <w:webHidden/>
          </w:rPr>
          <w:t>44</w:t>
        </w:r>
        <w:r w:rsidR="00FD1327">
          <w:rPr>
            <w:webHidden/>
          </w:rPr>
          <w:fldChar w:fldCharType="end"/>
        </w:r>
      </w:hyperlink>
    </w:p>
    <w:p w14:paraId="2AFF3638" w14:textId="1E472B05" w:rsidR="00FD1327" w:rsidRDefault="002D49B0">
      <w:pPr>
        <w:pStyle w:val="31"/>
        <w:ind w:left="1895" w:right="525" w:hanging="1265"/>
        <w:rPr>
          <w:rFonts w:asciiTheme="minorHAnsi" w:eastAsiaTheme="minorEastAsia" w:hAnsiTheme="minorHAnsi"/>
          <w:b w:val="0"/>
          <w:color w:val="auto"/>
          <w:szCs w:val="22"/>
        </w:rPr>
      </w:pPr>
      <w:hyperlink w:anchor="_Toc136284907" w:history="1">
        <w:r w:rsidR="00FD1327" w:rsidRPr="009D0776">
          <w:rPr>
            <w:rStyle w:val="af0"/>
          </w:rPr>
          <w:t>[No.７－７] デジタル技術を活用した郵便局による地域連携</w:t>
        </w:r>
        <w:r w:rsidR="00FD1327">
          <w:rPr>
            <w:webHidden/>
          </w:rPr>
          <w:tab/>
        </w:r>
        <w:r w:rsidR="00FD1327">
          <w:rPr>
            <w:webHidden/>
          </w:rPr>
          <w:fldChar w:fldCharType="begin"/>
        </w:r>
        <w:r w:rsidR="00FD1327">
          <w:rPr>
            <w:webHidden/>
          </w:rPr>
          <w:instrText xml:space="preserve"> PAGEREF _Toc136284907 \h </w:instrText>
        </w:r>
        <w:r w:rsidR="00FD1327">
          <w:rPr>
            <w:webHidden/>
          </w:rPr>
        </w:r>
        <w:r w:rsidR="00FD1327">
          <w:rPr>
            <w:webHidden/>
          </w:rPr>
          <w:fldChar w:fldCharType="separate"/>
        </w:r>
        <w:r w:rsidR="002261DE">
          <w:rPr>
            <w:webHidden/>
          </w:rPr>
          <w:t>44</w:t>
        </w:r>
        <w:r w:rsidR="00FD1327">
          <w:rPr>
            <w:webHidden/>
          </w:rPr>
          <w:fldChar w:fldCharType="end"/>
        </w:r>
      </w:hyperlink>
    </w:p>
    <w:p w14:paraId="101F2A2C" w14:textId="55D1A037" w:rsidR="00FD1327" w:rsidRDefault="002D49B0">
      <w:pPr>
        <w:pStyle w:val="21"/>
        <w:rPr>
          <w:rFonts w:asciiTheme="minorHAnsi" w:eastAsiaTheme="minorEastAsia" w:hAnsiTheme="minorHAnsi"/>
          <w:b w:val="0"/>
          <w:color w:val="auto"/>
          <w:szCs w:val="22"/>
        </w:rPr>
      </w:pPr>
      <w:hyperlink w:anchor="_Toc136284909" w:history="1">
        <w:r w:rsidR="00FD1327" w:rsidRPr="009D0776">
          <w:rPr>
            <w:rStyle w:val="af0"/>
            <w:rFonts w:asciiTheme="majorHAnsi" w:hAnsiTheme="majorHAnsi"/>
          </w:rPr>
          <w:t>８．</w:t>
        </w:r>
        <w:r w:rsidR="00FD1327" w:rsidRPr="009D0776">
          <w:rPr>
            <w:rStyle w:val="af0"/>
          </w:rPr>
          <w:t xml:space="preserve"> 産業のデジタル化</w:t>
        </w:r>
        <w:r w:rsidR="00FD1327">
          <w:rPr>
            <w:webHidden/>
          </w:rPr>
          <w:tab/>
        </w:r>
        <w:r w:rsidR="00FD1327">
          <w:rPr>
            <w:webHidden/>
          </w:rPr>
          <w:fldChar w:fldCharType="begin"/>
        </w:r>
        <w:r w:rsidR="00FD1327">
          <w:rPr>
            <w:webHidden/>
          </w:rPr>
          <w:instrText xml:space="preserve"> PAGEREF _Toc136284909 \h </w:instrText>
        </w:r>
        <w:r w:rsidR="00FD1327">
          <w:rPr>
            <w:webHidden/>
          </w:rPr>
        </w:r>
        <w:r w:rsidR="00FD1327">
          <w:rPr>
            <w:webHidden/>
          </w:rPr>
          <w:fldChar w:fldCharType="separate"/>
        </w:r>
        <w:r w:rsidR="002261DE">
          <w:rPr>
            <w:webHidden/>
          </w:rPr>
          <w:t>45</w:t>
        </w:r>
        <w:r w:rsidR="00FD1327">
          <w:rPr>
            <w:webHidden/>
          </w:rPr>
          <w:fldChar w:fldCharType="end"/>
        </w:r>
      </w:hyperlink>
    </w:p>
    <w:p w14:paraId="39D52AB5" w14:textId="1AAB05CC" w:rsidR="00FD1327" w:rsidRDefault="002D49B0" w:rsidP="00FD1327">
      <w:pPr>
        <w:pStyle w:val="31"/>
        <w:ind w:left="1895" w:right="525" w:hanging="1265"/>
        <w:rPr>
          <w:rFonts w:asciiTheme="minorHAnsi" w:eastAsiaTheme="minorEastAsia" w:hAnsiTheme="minorHAnsi"/>
          <w:b w:val="0"/>
          <w:color w:val="auto"/>
          <w:szCs w:val="22"/>
        </w:rPr>
      </w:pPr>
      <w:hyperlink w:anchor="_Toc136284908" w:history="1">
        <w:r w:rsidR="00FD1327" w:rsidRPr="009D0776">
          <w:rPr>
            <w:rStyle w:val="af0"/>
          </w:rPr>
          <w:t>[No.８－１] データ連携基盤を支えるサイバーセキュリティ対策</w:t>
        </w:r>
        <w:r w:rsidR="00FD1327">
          <w:rPr>
            <w:webHidden/>
          </w:rPr>
          <w:tab/>
        </w:r>
        <w:r w:rsidR="00FD1327">
          <w:rPr>
            <w:webHidden/>
          </w:rPr>
          <w:fldChar w:fldCharType="begin"/>
        </w:r>
        <w:r w:rsidR="00FD1327">
          <w:rPr>
            <w:webHidden/>
          </w:rPr>
          <w:instrText xml:space="preserve"> PAGEREF _Toc136284908 \h </w:instrText>
        </w:r>
        <w:r w:rsidR="00FD1327">
          <w:rPr>
            <w:webHidden/>
          </w:rPr>
        </w:r>
        <w:r w:rsidR="00FD1327">
          <w:rPr>
            <w:webHidden/>
          </w:rPr>
          <w:fldChar w:fldCharType="separate"/>
        </w:r>
        <w:r w:rsidR="002261DE">
          <w:rPr>
            <w:webHidden/>
          </w:rPr>
          <w:t>45</w:t>
        </w:r>
        <w:r w:rsidR="00FD1327">
          <w:rPr>
            <w:webHidden/>
          </w:rPr>
          <w:fldChar w:fldCharType="end"/>
        </w:r>
      </w:hyperlink>
    </w:p>
    <w:p w14:paraId="16A193FB" w14:textId="54A3E391" w:rsidR="00FD1327" w:rsidRDefault="002D49B0">
      <w:pPr>
        <w:pStyle w:val="31"/>
        <w:ind w:left="1895" w:right="525" w:hanging="1265"/>
        <w:rPr>
          <w:rFonts w:asciiTheme="minorHAnsi" w:eastAsiaTheme="minorEastAsia" w:hAnsiTheme="minorHAnsi"/>
          <w:b w:val="0"/>
          <w:color w:val="auto"/>
          <w:szCs w:val="22"/>
        </w:rPr>
      </w:pPr>
      <w:hyperlink w:anchor="_Toc136284910" w:history="1">
        <w:r w:rsidR="00FD1327" w:rsidRPr="009D0776">
          <w:rPr>
            <w:rStyle w:val="af0"/>
          </w:rPr>
          <w:t>[No.８－２] サイバーセキュリティお助け隊の構築</w:t>
        </w:r>
        <w:r w:rsidR="00FD1327">
          <w:rPr>
            <w:webHidden/>
          </w:rPr>
          <w:tab/>
        </w:r>
        <w:r w:rsidR="00FD1327">
          <w:rPr>
            <w:webHidden/>
          </w:rPr>
          <w:fldChar w:fldCharType="begin"/>
        </w:r>
        <w:r w:rsidR="00FD1327">
          <w:rPr>
            <w:webHidden/>
          </w:rPr>
          <w:instrText xml:space="preserve"> PAGEREF _Toc136284910 \h </w:instrText>
        </w:r>
        <w:r w:rsidR="00FD1327">
          <w:rPr>
            <w:webHidden/>
          </w:rPr>
        </w:r>
        <w:r w:rsidR="00FD1327">
          <w:rPr>
            <w:webHidden/>
          </w:rPr>
          <w:fldChar w:fldCharType="separate"/>
        </w:r>
        <w:r w:rsidR="002261DE">
          <w:rPr>
            <w:webHidden/>
          </w:rPr>
          <w:t>45</w:t>
        </w:r>
        <w:r w:rsidR="00FD1327">
          <w:rPr>
            <w:webHidden/>
          </w:rPr>
          <w:fldChar w:fldCharType="end"/>
        </w:r>
      </w:hyperlink>
    </w:p>
    <w:p w14:paraId="4FB6CE49" w14:textId="6BDAD6DE" w:rsidR="00FD1327" w:rsidRDefault="002D49B0">
      <w:pPr>
        <w:pStyle w:val="31"/>
        <w:ind w:left="1895" w:right="525" w:hanging="1265"/>
        <w:rPr>
          <w:rFonts w:asciiTheme="minorHAnsi" w:eastAsiaTheme="minorEastAsia" w:hAnsiTheme="minorHAnsi"/>
          <w:b w:val="0"/>
          <w:color w:val="auto"/>
          <w:szCs w:val="22"/>
        </w:rPr>
      </w:pPr>
      <w:hyperlink w:anchor="_Toc136284911" w:history="1">
        <w:r w:rsidR="00FD1327" w:rsidRPr="009D0776">
          <w:rPr>
            <w:rStyle w:val="af0"/>
          </w:rPr>
          <w:t>[No.８－３] 中小企業支援のDX推進</w:t>
        </w:r>
        <w:r w:rsidR="00FD1327">
          <w:rPr>
            <w:webHidden/>
          </w:rPr>
          <w:tab/>
        </w:r>
        <w:r w:rsidR="00FD1327">
          <w:rPr>
            <w:webHidden/>
          </w:rPr>
          <w:fldChar w:fldCharType="begin"/>
        </w:r>
        <w:r w:rsidR="00FD1327">
          <w:rPr>
            <w:webHidden/>
          </w:rPr>
          <w:instrText xml:space="preserve"> PAGEREF _Toc136284911 \h </w:instrText>
        </w:r>
        <w:r w:rsidR="00FD1327">
          <w:rPr>
            <w:webHidden/>
          </w:rPr>
        </w:r>
        <w:r w:rsidR="00FD1327">
          <w:rPr>
            <w:webHidden/>
          </w:rPr>
          <w:fldChar w:fldCharType="separate"/>
        </w:r>
        <w:r w:rsidR="002261DE">
          <w:rPr>
            <w:webHidden/>
          </w:rPr>
          <w:t>46</w:t>
        </w:r>
        <w:r w:rsidR="00FD1327">
          <w:rPr>
            <w:webHidden/>
          </w:rPr>
          <w:fldChar w:fldCharType="end"/>
        </w:r>
      </w:hyperlink>
    </w:p>
    <w:p w14:paraId="3314B903" w14:textId="419C5A40" w:rsidR="00FD1327" w:rsidRDefault="002D49B0">
      <w:pPr>
        <w:pStyle w:val="31"/>
        <w:ind w:left="1895" w:right="525" w:hanging="1265"/>
        <w:rPr>
          <w:rFonts w:asciiTheme="minorHAnsi" w:eastAsiaTheme="minorEastAsia" w:hAnsiTheme="minorHAnsi"/>
          <w:b w:val="0"/>
          <w:color w:val="auto"/>
          <w:szCs w:val="22"/>
        </w:rPr>
      </w:pPr>
      <w:hyperlink w:anchor="_Toc136284912" w:history="1">
        <w:r w:rsidR="00FD1327" w:rsidRPr="009D0776">
          <w:rPr>
            <w:rStyle w:val="af0"/>
          </w:rPr>
          <w:t>[No.８－４] 地域企業のDX推進</w:t>
        </w:r>
        <w:r w:rsidR="00FD1327">
          <w:rPr>
            <w:webHidden/>
          </w:rPr>
          <w:tab/>
        </w:r>
        <w:r w:rsidR="00FD1327">
          <w:rPr>
            <w:webHidden/>
          </w:rPr>
          <w:fldChar w:fldCharType="begin"/>
        </w:r>
        <w:r w:rsidR="00FD1327">
          <w:rPr>
            <w:webHidden/>
          </w:rPr>
          <w:instrText xml:space="preserve"> PAGEREF _Toc136284912 \h </w:instrText>
        </w:r>
        <w:r w:rsidR="00FD1327">
          <w:rPr>
            <w:webHidden/>
          </w:rPr>
        </w:r>
        <w:r w:rsidR="00FD1327">
          <w:rPr>
            <w:webHidden/>
          </w:rPr>
          <w:fldChar w:fldCharType="separate"/>
        </w:r>
        <w:r w:rsidR="002261DE">
          <w:rPr>
            <w:webHidden/>
          </w:rPr>
          <w:t>46</w:t>
        </w:r>
        <w:r w:rsidR="00FD1327">
          <w:rPr>
            <w:webHidden/>
          </w:rPr>
          <w:fldChar w:fldCharType="end"/>
        </w:r>
      </w:hyperlink>
    </w:p>
    <w:p w14:paraId="3D0A708C" w14:textId="5F689892" w:rsidR="00FD1327" w:rsidRDefault="002D49B0">
      <w:pPr>
        <w:pStyle w:val="31"/>
        <w:ind w:left="1895" w:right="525" w:hanging="1265"/>
        <w:rPr>
          <w:rFonts w:asciiTheme="minorHAnsi" w:eastAsiaTheme="minorEastAsia" w:hAnsiTheme="minorHAnsi"/>
          <w:b w:val="0"/>
          <w:color w:val="auto"/>
          <w:szCs w:val="22"/>
        </w:rPr>
      </w:pPr>
      <w:hyperlink w:anchor="_Toc136284913" w:history="1">
        <w:r w:rsidR="00FD1327" w:rsidRPr="009D0776">
          <w:rPr>
            <w:rStyle w:val="af0"/>
          </w:rPr>
          <w:t>[No.８－５] 産業界におけるデジタルトランスフォーメーションの推進</w:t>
        </w:r>
        <w:r w:rsidR="00FD1327">
          <w:rPr>
            <w:webHidden/>
          </w:rPr>
          <w:tab/>
        </w:r>
        <w:r w:rsidR="00FD1327">
          <w:rPr>
            <w:webHidden/>
          </w:rPr>
          <w:fldChar w:fldCharType="begin"/>
        </w:r>
        <w:r w:rsidR="00FD1327">
          <w:rPr>
            <w:webHidden/>
          </w:rPr>
          <w:instrText xml:space="preserve"> PAGEREF _Toc136284913 \h </w:instrText>
        </w:r>
        <w:r w:rsidR="00FD1327">
          <w:rPr>
            <w:webHidden/>
          </w:rPr>
        </w:r>
        <w:r w:rsidR="00FD1327">
          <w:rPr>
            <w:webHidden/>
          </w:rPr>
          <w:fldChar w:fldCharType="separate"/>
        </w:r>
        <w:r w:rsidR="002261DE">
          <w:rPr>
            <w:webHidden/>
          </w:rPr>
          <w:t>47</w:t>
        </w:r>
        <w:r w:rsidR="00FD1327">
          <w:rPr>
            <w:webHidden/>
          </w:rPr>
          <w:fldChar w:fldCharType="end"/>
        </w:r>
      </w:hyperlink>
    </w:p>
    <w:p w14:paraId="548C7723" w14:textId="2771D6E7" w:rsidR="00FD1327" w:rsidRDefault="002D49B0">
      <w:pPr>
        <w:pStyle w:val="31"/>
        <w:ind w:left="1895" w:right="525" w:hanging="1265"/>
        <w:rPr>
          <w:rFonts w:asciiTheme="minorHAnsi" w:eastAsiaTheme="minorEastAsia" w:hAnsiTheme="minorHAnsi"/>
          <w:b w:val="0"/>
          <w:color w:val="auto"/>
          <w:szCs w:val="22"/>
        </w:rPr>
      </w:pPr>
      <w:hyperlink w:anchor="_Toc136284914" w:history="1">
        <w:r w:rsidR="00FD1327" w:rsidRPr="009D0776">
          <w:rPr>
            <w:rStyle w:val="af0"/>
          </w:rPr>
          <w:t>[No.８－６] DX（デジタルトランスフォーメーション）の推進による観光サービスの変革と観光需要の創出等</w:t>
        </w:r>
        <w:r w:rsidR="00FD1327">
          <w:rPr>
            <w:webHidden/>
          </w:rPr>
          <w:tab/>
        </w:r>
        <w:r w:rsidR="00FD1327">
          <w:rPr>
            <w:webHidden/>
          </w:rPr>
          <w:fldChar w:fldCharType="begin"/>
        </w:r>
        <w:r w:rsidR="00FD1327">
          <w:rPr>
            <w:webHidden/>
          </w:rPr>
          <w:instrText xml:space="preserve"> PAGEREF _Toc136284914 \h </w:instrText>
        </w:r>
        <w:r w:rsidR="00FD1327">
          <w:rPr>
            <w:webHidden/>
          </w:rPr>
        </w:r>
        <w:r w:rsidR="00FD1327">
          <w:rPr>
            <w:webHidden/>
          </w:rPr>
          <w:fldChar w:fldCharType="separate"/>
        </w:r>
        <w:r w:rsidR="002261DE">
          <w:rPr>
            <w:webHidden/>
          </w:rPr>
          <w:t>47</w:t>
        </w:r>
        <w:r w:rsidR="00FD1327">
          <w:rPr>
            <w:webHidden/>
          </w:rPr>
          <w:fldChar w:fldCharType="end"/>
        </w:r>
      </w:hyperlink>
    </w:p>
    <w:p w14:paraId="2BC3501C" w14:textId="33CD4C85" w:rsidR="00FD1327" w:rsidRDefault="002D49B0">
      <w:pPr>
        <w:pStyle w:val="31"/>
        <w:ind w:left="1895" w:right="525" w:hanging="1265"/>
        <w:rPr>
          <w:rFonts w:asciiTheme="minorHAnsi" w:eastAsiaTheme="minorEastAsia" w:hAnsiTheme="minorHAnsi"/>
          <w:b w:val="0"/>
          <w:color w:val="auto"/>
          <w:szCs w:val="22"/>
        </w:rPr>
      </w:pPr>
      <w:hyperlink w:anchor="_Toc136284915" w:history="1">
        <w:r w:rsidR="00FD1327" w:rsidRPr="009D0776">
          <w:rPr>
            <w:rStyle w:val="af0"/>
          </w:rPr>
          <w:t>[No.８－７] 観光DXの推進</w:t>
        </w:r>
        <w:r w:rsidR="00FD1327">
          <w:rPr>
            <w:webHidden/>
          </w:rPr>
          <w:tab/>
        </w:r>
        <w:r w:rsidR="00FD1327">
          <w:rPr>
            <w:webHidden/>
          </w:rPr>
          <w:fldChar w:fldCharType="begin"/>
        </w:r>
        <w:r w:rsidR="00FD1327">
          <w:rPr>
            <w:webHidden/>
          </w:rPr>
          <w:instrText xml:space="preserve"> PAGEREF _Toc136284915 \h </w:instrText>
        </w:r>
        <w:r w:rsidR="00FD1327">
          <w:rPr>
            <w:webHidden/>
          </w:rPr>
        </w:r>
        <w:r w:rsidR="00FD1327">
          <w:rPr>
            <w:webHidden/>
          </w:rPr>
          <w:fldChar w:fldCharType="separate"/>
        </w:r>
        <w:r w:rsidR="002261DE">
          <w:rPr>
            <w:webHidden/>
          </w:rPr>
          <w:t>47</w:t>
        </w:r>
        <w:r w:rsidR="00FD1327">
          <w:rPr>
            <w:webHidden/>
          </w:rPr>
          <w:fldChar w:fldCharType="end"/>
        </w:r>
      </w:hyperlink>
    </w:p>
    <w:p w14:paraId="332BF666" w14:textId="459BFCD5" w:rsidR="00FD1327" w:rsidRDefault="002D49B0">
      <w:pPr>
        <w:pStyle w:val="21"/>
        <w:rPr>
          <w:rFonts w:asciiTheme="minorHAnsi" w:eastAsiaTheme="minorEastAsia" w:hAnsiTheme="minorHAnsi"/>
          <w:b w:val="0"/>
          <w:color w:val="auto"/>
          <w:szCs w:val="22"/>
        </w:rPr>
      </w:pPr>
      <w:hyperlink w:anchor="_Toc136284917" w:history="1">
        <w:r w:rsidR="00FD1327" w:rsidRPr="009D0776">
          <w:rPr>
            <w:rStyle w:val="af0"/>
            <w:rFonts w:asciiTheme="majorHAnsi" w:hAnsiTheme="majorHAnsi"/>
          </w:rPr>
          <w:t>９．</w:t>
        </w:r>
        <w:r w:rsidR="00FD1327" w:rsidRPr="009D0776">
          <w:rPr>
            <w:rStyle w:val="af0"/>
          </w:rPr>
          <w:t xml:space="preserve"> デジタル社会を支えるシステム・技術</w:t>
        </w:r>
        <w:r w:rsidR="00FD1327">
          <w:rPr>
            <w:webHidden/>
          </w:rPr>
          <w:tab/>
        </w:r>
        <w:r w:rsidR="00FD1327">
          <w:rPr>
            <w:webHidden/>
          </w:rPr>
          <w:fldChar w:fldCharType="begin"/>
        </w:r>
        <w:r w:rsidR="00FD1327">
          <w:rPr>
            <w:webHidden/>
          </w:rPr>
          <w:instrText xml:space="preserve"> PAGEREF _Toc136284917 \h </w:instrText>
        </w:r>
        <w:r w:rsidR="00FD1327">
          <w:rPr>
            <w:webHidden/>
          </w:rPr>
        </w:r>
        <w:r w:rsidR="00FD1327">
          <w:rPr>
            <w:webHidden/>
          </w:rPr>
          <w:fldChar w:fldCharType="separate"/>
        </w:r>
        <w:r w:rsidR="002261DE">
          <w:rPr>
            <w:webHidden/>
          </w:rPr>
          <w:t>49</w:t>
        </w:r>
        <w:r w:rsidR="00FD1327">
          <w:rPr>
            <w:webHidden/>
          </w:rPr>
          <w:fldChar w:fldCharType="end"/>
        </w:r>
      </w:hyperlink>
    </w:p>
    <w:p w14:paraId="51B1079D" w14:textId="73554BF0" w:rsidR="00FD1327" w:rsidRDefault="002D49B0" w:rsidP="00FD1327">
      <w:pPr>
        <w:pStyle w:val="31"/>
        <w:ind w:left="1895" w:right="525" w:hanging="1265"/>
        <w:rPr>
          <w:rFonts w:asciiTheme="minorHAnsi" w:eastAsiaTheme="minorEastAsia" w:hAnsiTheme="minorHAnsi"/>
          <w:b w:val="0"/>
          <w:color w:val="auto"/>
          <w:szCs w:val="22"/>
        </w:rPr>
      </w:pPr>
      <w:hyperlink w:anchor="_Toc136284916" w:history="1">
        <w:r w:rsidR="00FD1327" w:rsidRPr="009D0776">
          <w:rPr>
            <w:rStyle w:val="af0"/>
          </w:rPr>
          <w:t>[No.９－１] 人事管理のデジタル化</w:t>
        </w:r>
        <w:r w:rsidR="00FD1327">
          <w:rPr>
            <w:webHidden/>
          </w:rPr>
          <w:tab/>
        </w:r>
        <w:r w:rsidR="00FD1327">
          <w:rPr>
            <w:webHidden/>
          </w:rPr>
          <w:fldChar w:fldCharType="begin"/>
        </w:r>
        <w:r w:rsidR="00FD1327">
          <w:rPr>
            <w:webHidden/>
          </w:rPr>
          <w:instrText xml:space="preserve"> PAGEREF _Toc136284916 \h </w:instrText>
        </w:r>
        <w:r w:rsidR="00FD1327">
          <w:rPr>
            <w:webHidden/>
          </w:rPr>
        </w:r>
        <w:r w:rsidR="00FD1327">
          <w:rPr>
            <w:webHidden/>
          </w:rPr>
          <w:fldChar w:fldCharType="separate"/>
        </w:r>
        <w:r w:rsidR="002261DE">
          <w:rPr>
            <w:webHidden/>
          </w:rPr>
          <w:t>49</w:t>
        </w:r>
        <w:r w:rsidR="00FD1327">
          <w:rPr>
            <w:webHidden/>
          </w:rPr>
          <w:fldChar w:fldCharType="end"/>
        </w:r>
      </w:hyperlink>
    </w:p>
    <w:p w14:paraId="3898641F" w14:textId="3873F3B4" w:rsidR="00FD1327" w:rsidRDefault="002D49B0">
      <w:pPr>
        <w:pStyle w:val="31"/>
        <w:ind w:left="1895" w:right="525" w:hanging="1265"/>
        <w:rPr>
          <w:rFonts w:asciiTheme="minorHAnsi" w:eastAsiaTheme="minorEastAsia" w:hAnsiTheme="minorHAnsi"/>
          <w:b w:val="0"/>
          <w:color w:val="auto"/>
          <w:szCs w:val="22"/>
        </w:rPr>
      </w:pPr>
      <w:hyperlink w:anchor="_Toc136284918" w:history="1">
        <w:r w:rsidR="00FD1327" w:rsidRPr="009D0776">
          <w:rPr>
            <w:rStyle w:val="af0"/>
          </w:rPr>
          <w:t>[No.９－２] 革新的な基礎研究から社会実装までのAI研究開発の推進</w:t>
        </w:r>
        <w:r w:rsidR="00FD1327">
          <w:rPr>
            <w:webHidden/>
          </w:rPr>
          <w:tab/>
        </w:r>
        <w:r w:rsidR="00FD1327">
          <w:rPr>
            <w:webHidden/>
          </w:rPr>
          <w:fldChar w:fldCharType="begin"/>
        </w:r>
        <w:r w:rsidR="00FD1327">
          <w:rPr>
            <w:webHidden/>
          </w:rPr>
          <w:instrText xml:space="preserve"> PAGEREF _Toc136284918 \h </w:instrText>
        </w:r>
        <w:r w:rsidR="00FD1327">
          <w:rPr>
            <w:webHidden/>
          </w:rPr>
        </w:r>
        <w:r w:rsidR="00FD1327">
          <w:rPr>
            <w:webHidden/>
          </w:rPr>
          <w:fldChar w:fldCharType="separate"/>
        </w:r>
        <w:r w:rsidR="002261DE">
          <w:rPr>
            <w:webHidden/>
          </w:rPr>
          <w:t>49</w:t>
        </w:r>
        <w:r w:rsidR="00FD1327">
          <w:rPr>
            <w:webHidden/>
          </w:rPr>
          <w:fldChar w:fldCharType="end"/>
        </w:r>
      </w:hyperlink>
    </w:p>
    <w:p w14:paraId="4945D486" w14:textId="1C1F3D4E" w:rsidR="00FD1327" w:rsidRDefault="002D49B0">
      <w:pPr>
        <w:pStyle w:val="31"/>
        <w:ind w:left="1895" w:right="525" w:hanging="1265"/>
        <w:rPr>
          <w:rFonts w:asciiTheme="minorHAnsi" w:eastAsiaTheme="minorEastAsia" w:hAnsiTheme="minorHAnsi"/>
          <w:b w:val="0"/>
          <w:color w:val="auto"/>
          <w:szCs w:val="22"/>
        </w:rPr>
      </w:pPr>
      <w:hyperlink w:anchor="_Toc136284919" w:history="1">
        <w:r w:rsidR="00FD1327" w:rsidRPr="009D0776">
          <w:rPr>
            <w:rStyle w:val="af0"/>
          </w:rPr>
          <w:t>[No.９－３] 警察共通基盤を活用した警察業務のデジタル化</w:t>
        </w:r>
        <w:r w:rsidR="00FD1327">
          <w:rPr>
            <w:webHidden/>
          </w:rPr>
          <w:tab/>
        </w:r>
        <w:r w:rsidR="00FD1327">
          <w:rPr>
            <w:webHidden/>
          </w:rPr>
          <w:fldChar w:fldCharType="begin"/>
        </w:r>
        <w:r w:rsidR="00FD1327">
          <w:rPr>
            <w:webHidden/>
          </w:rPr>
          <w:instrText xml:space="preserve"> PAGEREF _Toc136284919 \h </w:instrText>
        </w:r>
        <w:r w:rsidR="00FD1327">
          <w:rPr>
            <w:webHidden/>
          </w:rPr>
        </w:r>
        <w:r w:rsidR="00FD1327">
          <w:rPr>
            <w:webHidden/>
          </w:rPr>
          <w:fldChar w:fldCharType="separate"/>
        </w:r>
        <w:r w:rsidR="002261DE">
          <w:rPr>
            <w:webHidden/>
          </w:rPr>
          <w:t>49</w:t>
        </w:r>
        <w:r w:rsidR="00FD1327">
          <w:rPr>
            <w:webHidden/>
          </w:rPr>
          <w:fldChar w:fldCharType="end"/>
        </w:r>
      </w:hyperlink>
    </w:p>
    <w:p w14:paraId="16F6FBAA" w14:textId="3DF8834E" w:rsidR="00FD1327" w:rsidRDefault="002D49B0">
      <w:pPr>
        <w:pStyle w:val="31"/>
        <w:ind w:left="1895" w:right="525" w:hanging="1265"/>
        <w:rPr>
          <w:rFonts w:asciiTheme="minorHAnsi" w:eastAsiaTheme="minorEastAsia" w:hAnsiTheme="minorHAnsi"/>
          <w:b w:val="0"/>
          <w:color w:val="auto"/>
          <w:szCs w:val="22"/>
        </w:rPr>
      </w:pPr>
      <w:hyperlink w:anchor="_Toc136284920" w:history="1">
        <w:r w:rsidR="00FD1327" w:rsidRPr="009D0776">
          <w:rPr>
            <w:rStyle w:val="af0"/>
          </w:rPr>
          <w:t>[No.９－４] 交通管制の高度化に関する調査研究</w:t>
        </w:r>
        <w:r w:rsidR="00FD1327">
          <w:rPr>
            <w:webHidden/>
          </w:rPr>
          <w:tab/>
        </w:r>
        <w:r w:rsidR="00FD1327">
          <w:rPr>
            <w:webHidden/>
          </w:rPr>
          <w:fldChar w:fldCharType="begin"/>
        </w:r>
        <w:r w:rsidR="00FD1327">
          <w:rPr>
            <w:webHidden/>
          </w:rPr>
          <w:instrText xml:space="preserve"> PAGEREF _Toc136284920 \h </w:instrText>
        </w:r>
        <w:r w:rsidR="00FD1327">
          <w:rPr>
            <w:webHidden/>
          </w:rPr>
        </w:r>
        <w:r w:rsidR="00FD1327">
          <w:rPr>
            <w:webHidden/>
          </w:rPr>
          <w:fldChar w:fldCharType="separate"/>
        </w:r>
        <w:r w:rsidR="002261DE">
          <w:rPr>
            <w:webHidden/>
          </w:rPr>
          <w:t>50</w:t>
        </w:r>
        <w:r w:rsidR="00FD1327">
          <w:rPr>
            <w:webHidden/>
          </w:rPr>
          <w:fldChar w:fldCharType="end"/>
        </w:r>
      </w:hyperlink>
    </w:p>
    <w:p w14:paraId="1C215A37" w14:textId="766F0015" w:rsidR="00FD1327" w:rsidRDefault="002D49B0">
      <w:pPr>
        <w:pStyle w:val="31"/>
        <w:ind w:left="1895" w:right="525" w:hanging="1265"/>
        <w:rPr>
          <w:rFonts w:asciiTheme="minorHAnsi" w:eastAsiaTheme="minorEastAsia" w:hAnsiTheme="minorHAnsi"/>
          <w:b w:val="0"/>
          <w:color w:val="auto"/>
          <w:szCs w:val="22"/>
        </w:rPr>
      </w:pPr>
      <w:hyperlink w:anchor="_Toc136284921" w:history="1">
        <w:r w:rsidR="00FD1327" w:rsidRPr="009D0776">
          <w:rPr>
            <w:rStyle w:val="af0"/>
          </w:rPr>
          <w:t>[No.９－５] 視覚障害者、高齢者等の移動支援システムの普及促進</w:t>
        </w:r>
        <w:r w:rsidR="00FD1327">
          <w:rPr>
            <w:webHidden/>
          </w:rPr>
          <w:tab/>
        </w:r>
        <w:r w:rsidR="00FD1327">
          <w:rPr>
            <w:webHidden/>
          </w:rPr>
          <w:fldChar w:fldCharType="begin"/>
        </w:r>
        <w:r w:rsidR="00FD1327">
          <w:rPr>
            <w:webHidden/>
          </w:rPr>
          <w:instrText xml:space="preserve"> PAGEREF _Toc136284921 \h </w:instrText>
        </w:r>
        <w:r w:rsidR="00FD1327">
          <w:rPr>
            <w:webHidden/>
          </w:rPr>
        </w:r>
        <w:r w:rsidR="00FD1327">
          <w:rPr>
            <w:webHidden/>
          </w:rPr>
          <w:fldChar w:fldCharType="separate"/>
        </w:r>
        <w:r w:rsidR="002261DE">
          <w:rPr>
            <w:webHidden/>
          </w:rPr>
          <w:t>50</w:t>
        </w:r>
        <w:r w:rsidR="00FD1327">
          <w:rPr>
            <w:webHidden/>
          </w:rPr>
          <w:fldChar w:fldCharType="end"/>
        </w:r>
      </w:hyperlink>
    </w:p>
    <w:p w14:paraId="468E9EF6" w14:textId="471974C2" w:rsidR="00FD1327" w:rsidRDefault="002D49B0">
      <w:pPr>
        <w:pStyle w:val="31"/>
        <w:ind w:left="1895" w:right="525" w:hanging="1265"/>
        <w:rPr>
          <w:rFonts w:asciiTheme="minorHAnsi" w:eastAsiaTheme="minorEastAsia" w:hAnsiTheme="minorHAnsi"/>
          <w:b w:val="0"/>
          <w:color w:val="auto"/>
          <w:szCs w:val="22"/>
        </w:rPr>
      </w:pPr>
      <w:hyperlink w:anchor="_Toc136284922" w:history="1">
        <w:r w:rsidR="00FD1327" w:rsidRPr="009D0776">
          <w:rPr>
            <w:rStyle w:val="af0"/>
          </w:rPr>
          <w:t>[No.９－６] オープンデータ・バイ・デザインの推進</w:t>
        </w:r>
        <w:r w:rsidR="00FD1327">
          <w:rPr>
            <w:webHidden/>
          </w:rPr>
          <w:tab/>
        </w:r>
        <w:r w:rsidR="00FD1327">
          <w:rPr>
            <w:webHidden/>
          </w:rPr>
          <w:fldChar w:fldCharType="begin"/>
        </w:r>
        <w:r w:rsidR="00FD1327">
          <w:rPr>
            <w:webHidden/>
          </w:rPr>
          <w:instrText xml:space="preserve"> PAGEREF _Toc136284922 \h </w:instrText>
        </w:r>
        <w:r w:rsidR="00FD1327">
          <w:rPr>
            <w:webHidden/>
          </w:rPr>
        </w:r>
        <w:r w:rsidR="00FD1327">
          <w:rPr>
            <w:webHidden/>
          </w:rPr>
          <w:fldChar w:fldCharType="separate"/>
        </w:r>
        <w:r w:rsidR="002261DE">
          <w:rPr>
            <w:webHidden/>
          </w:rPr>
          <w:t>51</w:t>
        </w:r>
        <w:r w:rsidR="00FD1327">
          <w:rPr>
            <w:webHidden/>
          </w:rPr>
          <w:fldChar w:fldCharType="end"/>
        </w:r>
      </w:hyperlink>
    </w:p>
    <w:p w14:paraId="687518EF" w14:textId="5D3AD6BE" w:rsidR="00FD1327" w:rsidRDefault="002D49B0">
      <w:pPr>
        <w:pStyle w:val="31"/>
        <w:ind w:left="1895" w:right="525" w:hanging="1265"/>
        <w:rPr>
          <w:rFonts w:asciiTheme="minorHAnsi" w:eastAsiaTheme="minorEastAsia" w:hAnsiTheme="minorHAnsi"/>
          <w:b w:val="0"/>
          <w:color w:val="auto"/>
          <w:szCs w:val="22"/>
        </w:rPr>
      </w:pPr>
      <w:hyperlink w:anchor="_Toc136284923" w:history="1">
        <w:r w:rsidR="00FD1327" w:rsidRPr="009D0776">
          <w:rPr>
            <w:rStyle w:val="af0"/>
          </w:rPr>
          <w:t>[No.９－７] 地方におけるオープンデータの促進</w:t>
        </w:r>
        <w:r w:rsidR="00FD1327">
          <w:rPr>
            <w:webHidden/>
          </w:rPr>
          <w:tab/>
        </w:r>
        <w:r w:rsidR="00FD1327">
          <w:rPr>
            <w:webHidden/>
          </w:rPr>
          <w:fldChar w:fldCharType="begin"/>
        </w:r>
        <w:r w:rsidR="00FD1327">
          <w:rPr>
            <w:webHidden/>
          </w:rPr>
          <w:instrText xml:space="preserve"> PAGEREF _Toc136284923 \h </w:instrText>
        </w:r>
        <w:r w:rsidR="00FD1327">
          <w:rPr>
            <w:webHidden/>
          </w:rPr>
        </w:r>
        <w:r w:rsidR="00FD1327">
          <w:rPr>
            <w:webHidden/>
          </w:rPr>
          <w:fldChar w:fldCharType="separate"/>
        </w:r>
        <w:r w:rsidR="002261DE">
          <w:rPr>
            <w:webHidden/>
          </w:rPr>
          <w:t>52</w:t>
        </w:r>
        <w:r w:rsidR="00FD1327">
          <w:rPr>
            <w:webHidden/>
          </w:rPr>
          <w:fldChar w:fldCharType="end"/>
        </w:r>
      </w:hyperlink>
    </w:p>
    <w:p w14:paraId="6F4A734B" w14:textId="68EB9BB0" w:rsidR="00FD1327" w:rsidRDefault="002D49B0">
      <w:pPr>
        <w:pStyle w:val="31"/>
        <w:ind w:left="1895" w:right="525" w:hanging="1265"/>
        <w:rPr>
          <w:rFonts w:asciiTheme="minorHAnsi" w:eastAsiaTheme="minorEastAsia" w:hAnsiTheme="minorHAnsi"/>
          <w:b w:val="0"/>
          <w:color w:val="auto"/>
          <w:szCs w:val="22"/>
        </w:rPr>
      </w:pPr>
      <w:hyperlink w:anchor="_Toc136284924" w:history="1">
        <w:r w:rsidR="00FD1327" w:rsidRPr="009D0776">
          <w:rPr>
            <w:rStyle w:val="af0"/>
          </w:rPr>
          <w:t>[No.９－８] ガバメントクラウドの整備</w:t>
        </w:r>
        <w:r w:rsidR="00FD1327">
          <w:rPr>
            <w:webHidden/>
          </w:rPr>
          <w:tab/>
        </w:r>
        <w:r w:rsidR="00FD1327">
          <w:rPr>
            <w:webHidden/>
          </w:rPr>
          <w:fldChar w:fldCharType="begin"/>
        </w:r>
        <w:r w:rsidR="00FD1327">
          <w:rPr>
            <w:webHidden/>
          </w:rPr>
          <w:instrText xml:space="preserve"> PAGEREF _Toc136284924 \h </w:instrText>
        </w:r>
        <w:r w:rsidR="00FD1327">
          <w:rPr>
            <w:webHidden/>
          </w:rPr>
        </w:r>
        <w:r w:rsidR="00FD1327">
          <w:rPr>
            <w:webHidden/>
          </w:rPr>
          <w:fldChar w:fldCharType="separate"/>
        </w:r>
        <w:r w:rsidR="002261DE">
          <w:rPr>
            <w:webHidden/>
          </w:rPr>
          <w:t>52</w:t>
        </w:r>
        <w:r w:rsidR="00FD1327">
          <w:rPr>
            <w:webHidden/>
          </w:rPr>
          <w:fldChar w:fldCharType="end"/>
        </w:r>
      </w:hyperlink>
    </w:p>
    <w:p w14:paraId="163608B9" w14:textId="44D88E9C" w:rsidR="00FD1327" w:rsidRDefault="002D49B0">
      <w:pPr>
        <w:pStyle w:val="31"/>
        <w:ind w:left="1895" w:right="525" w:hanging="1265"/>
        <w:rPr>
          <w:rFonts w:asciiTheme="minorHAnsi" w:eastAsiaTheme="minorEastAsia" w:hAnsiTheme="minorHAnsi"/>
          <w:b w:val="0"/>
          <w:color w:val="auto"/>
          <w:szCs w:val="22"/>
        </w:rPr>
      </w:pPr>
      <w:hyperlink w:anchor="_Toc136284925" w:history="1">
        <w:r w:rsidR="00FD1327" w:rsidRPr="009D0776">
          <w:rPr>
            <w:rStyle w:val="af0"/>
          </w:rPr>
          <w:t>[No.９－９] ガバメントソリューションサービスの整備</w:t>
        </w:r>
        <w:r w:rsidR="00FD1327">
          <w:rPr>
            <w:webHidden/>
          </w:rPr>
          <w:tab/>
        </w:r>
        <w:r w:rsidR="00FD1327">
          <w:rPr>
            <w:webHidden/>
          </w:rPr>
          <w:fldChar w:fldCharType="begin"/>
        </w:r>
        <w:r w:rsidR="00FD1327">
          <w:rPr>
            <w:webHidden/>
          </w:rPr>
          <w:instrText xml:space="preserve"> PAGEREF _Toc136284925 \h </w:instrText>
        </w:r>
        <w:r w:rsidR="00FD1327">
          <w:rPr>
            <w:webHidden/>
          </w:rPr>
        </w:r>
        <w:r w:rsidR="00FD1327">
          <w:rPr>
            <w:webHidden/>
          </w:rPr>
          <w:fldChar w:fldCharType="separate"/>
        </w:r>
        <w:r w:rsidR="002261DE">
          <w:rPr>
            <w:webHidden/>
          </w:rPr>
          <w:t>53</w:t>
        </w:r>
        <w:r w:rsidR="00FD1327">
          <w:rPr>
            <w:webHidden/>
          </w:rPr>
          <w:fldChar w:fldCharType="end"/>
        </w:r>
      </w:hyperlink>
    </w:p>
    <w:p w14:paraId="31F95A14" w14:textId="367B7D84" w:rsidR="00FD1327" w:rsidRDefault="002D49B0">
      <w:pPr>
        <w:pStyle w:val="31"/>
        <w:ind w:left="1895" w:right="525" w:hanging="1265"/>
        <w:rPr>
          <w:rFonts w:asciiTheme="minorHAnsi" w:eastAsiaTheme="minorEastAsia" w:hAnsiTheme="minorHAnsi"/>
          <w:b w:val="0"/>
          <w:color w:val="auto"/>
          <w:szCs w:val="22"/>
        </w:rPr>
      </w:pPr>
      <w:hyperlink w:anchor="_Toc136284926" w:history="1">
        <w:r w:rsidR="00FD1327" w:rsidRPr="009D0776">
          <w:rPr>
            <w:rStyle w:val="af0"/>
          </w:rPr>
          <w:t>[No.９－10] 情報システム整備方針を踏まえた独立行政法人の情報システムの整備及び管理の推進</w:t>
        </w:r>
        <w:r w:rsidR="00FD1327">
          <w:rPr>
            <w:webHidden/>
          </w:rPr>
          <w:tab/>
        </w:r>
        <w:r w:rsidR="00FD1327">
          <w:rPr>
            <w:webHidden/>
          </w:rPr>
          <w:fldChar w:fldCharType="begin"/>
        </w:r>
        <w:r w:rsidR="00FD1327">
          <w:rPr>
            <w:webHidden/>
          </w:rPr>
          <w:instrText xml:space="preserve"> PAGEREF _Toc136284926 \h </w:instrText>
        </w:r>
        <w:r w:rsidR="00FD1327">
          <w:rPr>
            <w:webHidden/>
          </w:rPr>
        </w:r>
        <w:r w:rsidR="00FD1327">
          <w:rPr>
            <w:webHidden/>
          </w:rPr>
          <w:fldChar w:fldCharType="separate"/>
        </w:r>
        <w:r w:rsidR="002261DE">
          <w:rPr>
            <w:webHidden/>
          </w:rPr>
          <w:t>53</w:t>
        </w:r>
        <w:r w:rsidR="00FD1327">
          <w:rPr>
            <w:webHidden/>
          </w:rPr>
          <w:fldChar w:fldCharType="end"/>
        </w:r>
      </w:hyperlink>
    </w:p>
    <w:p w14:paraId="460185EF" w14:textId="01FC0D00" w:rsidR="00FD1327" w:rsidRDefault="002D49B0">
      <w:pPr>
        <w:pStyle w:val="31"/>
        <w:ind w:left="1895" w:right="525" w:hanging="1265"/>
        <w:rPr>
          <w:rFonts w:asciiTheme="minorHAnsi" w:eastAsiaTheme="minorEastAsia" w:hAnsiTheme="minorHAnsi"/>
          <w:b w:val="0"/>
          <w:color w:val="auto"/>
          <w:szCs w:val="22"/>
        </w:rPr>
      </w:pPr>
      <w:hyperlink w:anchor="_Toc136284927" w:history="1">
        <w:r w:rsidR="00FD1327" w:rsidRPr="009D0776">
          <w:rPr>
            <w:rStyle w:val="af0"/>
          </w:rPr>
          <w:t>[No.９－11] 地方公共団体の基幹業務等システムの統一・標準化</w:t>
        </w:r>
        <w:r w:rsidR="00FD1327">
          <w:rPr>
            <w:webHidden/>
          </w:rPr>
          <w:tab/>
        </w:r>
        <w:r w:rsidR="00FD1327">
          <w:rPr>
            <w:webHidden/>
          </w:rPr>
          <w:fldChar w:fldCharType="begin"/>
        </w:r>
        <w:r w:rsidR="00FD1327">
          <w:rPr>
            <w:webHidden/>
          </w:rPr>
          <w:instrText xml:space="preserve"> PAGEREF _Toc136284927 \h </w:instrText>
        </w:r>
        <w:r w:rsidR="00FD1327">
          <w:rPr>
            <w:webHidden/>
          </w:rPr>
        </w:r>
        <w:r w:rsidR="00FD1327">
          <w:rPr>
            <w:webHidden/>
          </w:rPr>
          <w:fldChar w:fldCharType="separate"/>
        </w:r>
        <w:r w:rsidR="002261DE">
          <w:rPr>
            <w:webHidden/>
          </w:rPr>
          <w:t>54</w:t>
        </w:r>
        <w:r w:rsidR="00FD1327">
          <w:rPr>
            <w:webHidden/>
          </w:rPr>
          <w:fldChar w:fldCharType="end"/>
        </w:r>
      </w:hyperlink>
    </w:p>
    <w:p w14:paraId="437C0567" w14:textId="2A572447" w:rsidR="00FD1327" w:rsidRDefault="002D49B0">
      <w:pPr>
        <w:pStyle w:val="31"/>
        <w:ind w:left="1895" w:right="525" w:hanging="1265"/>
        <w:rPr>
          <w:rFonts w:asciiTheme="minorHAnsi" w:eastAsiaTheme="minorEastAsia" w:hAnsiTheme="minorHAnsi"/>
          <w:b w:val="0"/>
          <w:color w:val="auto"/>
          <w:szCs w:val="22"/>
        </w:rPr>
      </w:pPr>
      <w:hyperlink w:anchor="_Toc136284928" w:history="1">
        <w:r w:rsidR="00FD1327" w:rsidRPr="009D0776">
          <w:rPr>
            <w:rStyle w:val="af0"/>
          </w:rPr>
          <w:t>[No.９－12] 公共工事電子入札システムの統合</w:t>
        </w:r>
        <w:r w:rsidR="00FD1327">
          <w:rPr>
            <w:webHidden/>
          </w:rPr>
          <w:tab/>
        </w:r>
        <w:r w:rsidR="00FD1327">
          <w:rPr>
            <w:webHidden/>
          </w:rPr>
          <w:fldChar w:fldCharType="begin"/>
        </w:r>
        <w:r w:rsidR="00FD1327">
          <w:rPr>
            <w:webHidden/>
          </w:rPr>
          <w:instrText xml:space="preserve"> PAGEREF _Toc136284928 \h </w:instrText>
        </w:r>
        <w:r w:rsidR="00FD1327">
          <w:rPr>
            <w:webHidden/>
          </w:rPr>
        </w:r>
        <w:r w:rsidR="00FD1327">
          <w:rPr>
            <w:webHidden/>
          </w:rPr>
          <w:fldChar w:fldCharType="separate"/>
        </w:r>
        <w:r w:rsidR="002261DE">
          <w:rPr>
            <w:webHidden/>
          </w:rPr>
          <w:t>55</w:t>
        </w:r>
        <w:r w:rsidR="00FD1327">
          <w:rPr>
            <w:webHidden/>
          </w:rPr>
          <w:fldChar w:fldCharType="end"/>
        </w:r>
      </w:hyperlink>
    </w:p>
    <w:p w14:paraId="07E8299F" w14:textId="5E7D0E0F" w:rsidR="00FD1327" w:rsidRDefault="002D49B0">
      <w:pPr>
        <w:pStyle w:val="31"/>
        <w:ind w:left="1895" w:right="525" w:hanging="1265"/>
        <w:rPr>
          <w:rFonts w:asciiTheme="minorHAnsi" w:eastAsiaTheme="minorEastAsia" w:hAnsiTheme="minorHAnsi"/>
          <w:b w:val="0"/>
          <w:color w:val="auto"/>
          <w:szCs w:val="22"/>
        </w:rPr>
      </w:pPr>
      <w:hyperlink w:anchor="_Toc136284929" w:history="1">
        <w:r w:rsidR="00FD1327" w:rsidRPr="009D0776">
          <w:rPr>
            <w:rStyle w:val="af0"/>
          </w:rPr>
          <w:t>[No.９－13] デジタル技術を用いた防災気象情報の高度化等に係るプロジェクトの推進</w:t>
        </w:r>
        <w:r w:rsidR="00FD1327">
          <w:rPr>
            <w:webHidden/>
          </w:rPr>
          <w:tab/>
        </w:r>
        <w:r w:rsidR="00FD1327">
          <w:rPr>
            <w:webHidden/>
          </w:rPr>
          <w:fldChar w:fldCharType="begin"/>
        </w:r>
        <w:r w:rsidR="00FD1327">
          <w:rPr>
            <w:webHidden/>
          </w:rPr>
          <w:instrText xml:space="preserve"> PAGEREF _Toc136284929 \h </w:instrText>
        </w:r>
        <w:r w:rsidR="00FD1327">
          <w:rPr>
            <w:webHidden/>
          </w:rPr>
        </w:r>
        <w:r w:rsidR="00FD1327">
          <w:rPr>
            <w:webHidden/>
          </w:rPr>
          <w:fldChar w:fldCharType="separate"/>
        </w:r>
        <w:r w:rsidR="002261DE">
          <w:rPr>
            <w:webHidden/>
          </w:rPr>
          <w:t>55</w:t>
        </w:r>
        <w:r w:rsidR="00FD1327">
          <w:rPr>
            <w:webHidden/>
          </w:rPr>
          <w:fldChar w:fldCharType="end"/>
        </w:r>
      </w:hyperlink>
    </w:p>
    <w:p w14:paraId="70916D22" w14:textId="2342F662" w:rsidR="00FD1327" w:rsidRDefault="002D49B0">
      <w:pPr>
        <w:pStyle w:val="31"/>
        <w:ind w:left="1895" w:right="525" w:hanging="1265"/>
        <w:rPr>
          <w:rFonts w:asciiTheme="minorHAnsi" w:eastAsiaTheme="minorEastAsia" w:hAnsiTheme="minorHAnsi"/>
          <w:b w:val="0"/>
          <w:color w:val="auto"/>
          <w:szCs w:val="22"/>
        </w:rPr>
      </w:pPr>
      <w:hyperlink w:anchor="_Toc136284930" w:history="1">
        <w:r w:rsidR="00FD1327" w:rsidRPr="009D0776">
          <w:rPr>
            <w:rStyle w:val="af0"/>
          </w:rPr>
          <w:t>[No.９－14] 条件不利地域における通信インフラの整備の推進</w:t>
        </w:r>
        <w:r w:rsidR="00FD1327">
          <w:rPr>
            <w:webHidden/>
          </w:rPr>
          <w:tab/>
        </w:r>
        <w:r w:rsidR="00FD1327">
          <w:rPr>
            <w:webHidden/>
          </w:rPr>
          <w:fldChar w:fldCharType="begin"/>
        </w:r>
        <w:r w:rsidR="00FD1327">
          <w:rPr>
            <w:webHidden/>
          </w:rPr>
          <w:instrText xml:space="preserve"> PAGEREF _Toc136284930 \h </w:instrText>
        </w:r>
        <w:r w:rsidR="00FD1327">
          <w:rPr>
            <w:webHidden/>
          </w:rPr>
        </w:r>
        <w:r w:rsidR="00FD1327">
          <w:rPr>
            <w:webHidden/>
          </w:rPr>
          <w:fldChar w:fldCharType="separate"/>
        </w:r>
        <w:r w:rsidR="002261DE">
          <w:rPr>
            <w:webHidden/>
          </w:rPr>
          <w:t>55</w:t>
        </w:r>
        <w:r w:rsidR="00FD1327">
          <w:rPr>
            <w:webHidden/>
          </w:rPr>
          <w:fldChar w:fldCharType="end"/>
        </w:r>
      </w:hyperlink>
    </w:p>
    <w:p w14:paraId="1614B048" w14:textId="31E53FE6" w:rsidR="00FD1327" w:rsidRDefault="002D49B0">
      <w:pPr>
        <w:pStyle w:val="31"/>
        <w:ind w:left="1895" w:right="525" w:hanging="1265"/>
        <w:rPr>
          <w:rFonts w:asciiTheme="minorHAnsi" w:eastAsiaTheme="minorEastAsia" w:hAnsiTheme="minorHAnsi"/>
          <w:b w:val="0"/>
          <w:color w:val="auto"/>
          <w:szCs w:val="22"/>
        </w:rPr>
      </w:pPr>
      <w:hyperlink w:anchor="_Toc136284931" w:history="1">
        <w:r w:rsidR="00FD1327" w:rsidRPr="009D0776">
          <w:rPr>
            <w:rStyle w:val="af0"/>
          </w:rPr>
          <w:t>[No.９－15] 鉄道トンネルなどにおける携帯電話の通じない区間の解消の加速</w:t>
        </w:r>
        <w:r w:rsidR="00FD1327">
          <w:rPr>
            <w:webHidden/>
          </w:rPr>
          <w:tab/>
        </w:r>
        <w:r w:rsidR="00FD1327">
          <w:rPr>
            <w:webHidden/>
          </w:rPr>
          <w:fldChar w:fldCharType="begin"/>
        </w:r>
        <w:r w:rsidR="00FD1327">
          <w:rPr>
            <w:webHidden/>
          </w:rPr>
          <w:instrText xml:space="preserve"> PAGEREF _Toc136284931 \h </w:instrText>
        </w:r>
        <w:r w:rsidR="00FD1327">
          <w:rPr>
            <w:webHidden/>
          </w:rPr>
        </w:r>
        <w:r w:rsidR="00FD1327">
          <w:rPr>
            <w:webHidden/>
          </w:rPr>
          <w:fldChar w:fldCharType="separate"/>
        </w:r>
        <w:r w:rsidR="002261DE">
          <w:rPr>
            <w:webHidden/>
          </w:rPr>
          <w:t>56</w:t>
        </w:r>
        <w:r w:rsidR="00FD1327">
          <w:rPr>
            <w:webHidden/>
          </w:rPr>
          <w:fldChar w:fldCharType="end"/>
        </w:r>
      </w:hyperlink>
    </w:p>
    <w:p w14:paraId="32BB889B" w14:textId="6D5E292C" w:rsidR="00FD1327" w:rsidRDefault="002D49B0">
      <w:pPr>
        <w:pStyle w:val="31"/>
        <w:ind w:left="1895" w:right="525" w:hanging="1265"/>
        <w:rPr>
          <w:rFonts w:asciiTheme="minorHAnsi" w:eastAsiaTheme="minorEastAsia" w:hAnsiTheme="minorHAnsi"/>
          <w:b w:val="0"/>
          <w:color w:val="auto"/>
          <w:szCs w:val="22"/>
        </w:rPr>
      </w:pPr>
      <w:hyperlink w:anchor="_Toc136284932" w:history="1">
        <w:r w:rsidR="00FD1327" w:rsidRPr="009D0776">
          <w:rPr>
            <w:rStyle w:val="af0"/>
          </w:rPr>
          <w:t>[No.９－16] ５G高度化等に向けた総合的・戦略的な国際標準化・知財活動の促進</w:t>
        </w:r>
        <w:r w:rsidR="00FD1327">
          <w:rPr>
            <w:webHidden/>
          </w:rPr>
          <w:tab/>
        </w:r>
        <w:r w:rsidR="00FD1327">
          <w:rPr>
            <w:webHidden/>
          </w:rPr>
          <w:fldChar w:fldCharType="begin"/>
        </w:r>
        <w:r w:rsidR="00FD1327">
          <w:rPr>
            <w:webHidden/>
          </w:rPr>
          <w:instrText xml:space="preserve"> PAGEREF _Toc136284932 \h </w:instrText>
        </w:r>
        <w:r w:rsidR="00FD1327">
          <w:rPr>
            <w:webHidden/>
          </w:rPr>
        </w:r>
        <w:r w:rsidR="00FD1327">
          <w:rPr>
            <w:webHidden/>
          </w:rPr>
          <w:fldChar w:fldCharType="separate"/>
        </w:r>
        <w:r w:rsidR="002261DE">
          <w:rPr>
            <w:webHidden/>
          </w:rPr>
          <w:t>57</w:t>
        </w:r>
        <w:r w:rsidR="00FD1327">
          <w:rPr>
            <w:webHidden/>
          </w:rPr>
          <w:fldChar w:fldCharType="end"/>
        </w:r>
      </w:hyperlink>
    </w:p>
    <w:p w14:paraId="5F7482F7" w14:textId="53B06F4A" w:rsidR="00FD1327" w:rsidRDefault="002D49B0">
      <w:pPr>
        <w:pStyle w:val="31"/>
        <w:ind w:left="1895" w:right="525" w:hanging="1265"/>
        <w:rPr>
          <w:rFonts w:asciiTheme="minorHAnsi" w:eastAsiaTheme="minorEastAsia" w:hAnsiTheme="minorHAnsi"/>
          <w:b w:val="0"/>
          <w:color w:val="auto"/>
          <w:szCs w:val="22"/>
        </w:rPr>
      </w:pPr>
      <w:hyperlink w:anchor="_Toc136284933" w:history="1">
        <w:r w:rsidR="00FD1327" w:rsidRPr="009D0776">
          <w:rPr>
            <w:rStyle w:val="af0"/>
          </w:rPr>
          <w:t>[No.９－17] データセンターの分散立地の推進、国際的なデータ流通のハブとしての機能強化等</w:t>
        </w:r>
        <w:r w:rsidR="00FD1327">
          <w:rPr>
            <w:webHidden/>
          </w:rPr>
          <w:tab/>
        </w:r>
        <w:r w:rsidR="00FD1327">
          <w:rPr>
            <w:webHidden/>
          </w:rPr>
          <w:fldChar w:fldCharType="begin"/>
        </w:r>
        <w:r w:rsidR="00FD1327">
          <w:rPr>
            <w:webHidden/>
          </w:rPr>
          <w:instrText xml:space="preserve"> PAGEREF _Toc136284933 \h </w:instrText>
        </w:r>
        <w:r w:rsidR="00FD1327">
          <w:rPr>
            <w:webHidden/>
          </w:rPr>
        </w:r>
        <w:r w:rsidR="00FD1327">
          <w:rPr>
            <w:webHidden/>
          </w:rPr>
          <w:fldChar w:fldCharType="separate"/>
        </w:r>
        <w:r w:rsidR="002261DE">
          <w:rPr>
            <w:webHidden/>
          </w:rPr>
          <w:t>57</w:t>
        </w:r>
        <w:r w:rsidR="00FD1327">
          <w:rPr>
            <w:webHidden/>
          </w:rPr>
          <w:fldChar w:fldCharType="end"/>
        </w:r>
      </w:hyperlink>
    </w:p>
    <w:p w14:paraId="13D123B6" w14:textId="47821290" w:rsidR="00FD1327" w:rsidRDefault="002D49B0">
      <w:pPr>
        <w:pStyle w:val="31"/>
        <w:ind w:left="1895" w:right="525" w:hanging="1265"/>
        <w:rPr>
          <w:rFonts w:asciiTheme="minorHAnsi" w:eastAsiaTheme="minorEastAsia" w:hAnsiTheme="minorHAnsi"/>
          <w:b w:val="0"/>
          <w:color w:val="auto"/>
          <w:szCs w:val="22"/>
        </w:rPr>
      </w:pPr>
      <w:hyperlink w:anchor="_Toc136284934" w:history="1">
        <w:r w:rsidR="00FD1327" w:rsidRPr="009D0776">
          <w:rPr>
            <w:rStyle w:val="af0"/>
          </w:rPr>
          <w:t>[No.９－18] ローカル５Gに関する実証の結果を踏まえた制度整備に向けた検討、ローカル５G等の地域のデジタル基盤の整備と先進的ソリューション実装の一体的推進の実施</w:t>
        </w:r>
        <w:r w:rsidR="00FD1327">
          <w:rPr>
            <w:webHidden/>
          </w:rPr>
          <w:tab/>
        </w:r>
        <w:r w:rsidR="00FD1327">
          <w:rPr>
            <w:webHidden/>
          </w:rPr>
          <w:fldChar w:fldCharType="begin"/>
        </w:r>
        <w:r w:rsidR="00FD1327">
          <w:rPr>
            <w:webHidden/>
          </w:rPr>
          <w:instrText xml:space="preserve"> PAGEREF _Toc136284934 \h </w:instrText>
        </w:r>
        <w:r w:rsidR="00FD1327">
          <w:rPr>
            <w:webHidden/>
          </w:rPr>
        </w:r>
        <w:r w:rsidR="00FD1327">
          <w:rPr>
            <w:webHidden/>
          </w:rPr>
          <w:fldChar w:fldCharType="separate"/>
        </w:r>
        <w:r w:rsidR="002261DE">
          <w:rPr>
            <w:webHidden/>
          </w:rPr>
          <w:t>58</w:t>
        </w:r>
        <w:r w:rsidR="00FD1327">
          <w:rPr>
            <w:webHidden/>
          </w:rPr>
          <w:fldChar w:fldCharType="end"/>
        </w:r>
      </w:hyperlink>
    </w:p>
    <w:p w14:paraId="5953B8C2" w14:textId="2C6FAC0F" w:rsidR="00FD1327" w:rsidRDefault="002D49B0">
      <w:pPr>
        <w:pStyle w:val="31"/>
        <w:ind w:left="1895" w:right="525" w:hanging="1265"/>
        <w:rPr>
          <w:rFonts w:asciiTheme="minorHAnsi" w:eastAsiaTheme="minorEastAsia" w:hAnsiTheme="minorHAnsi"/>
          <w:b w:val="0"/>
          <w:color w:val="auto"/>
          <w:szCs w:val="22"/>
        </w:rPr>
      </w:pPr>
      <w:hyperlink w:anchor="_Toc136284935" w:history="1">
        <w:r w:rsidR="00FD1327" w:rsidRPr="009D0776">
          <w:rPr>
            <w:rStyle w:val="af0"/>
          </w:rPr>
          <w:t>[No.９－19] グリーン社会に資する先端光伝送技術の研究開発</w:t>
        </w:r>
        <w:r w:rsidR="00FD1327">
          <w:rPr>
            <w:webHidden/>
          </w:rPr>
          <w:tab/>
        </w:r>
        <w:r w:rsidR="00FD1327">
          <w:rPr>
            <w:webHidden/>
          </w:rPr>
          <w:fldChar w:fldCharType="begin"/>
        </w:r>
        <w:r w:rsidR="00FD1327">
          <w:rPr>
            <w:webHidden/>
          </w:rPr>
          <w:instrText xml:space="preserve"> PAGEREF _Toc136284935 \h </w:instrText>
        </w:r>
        <w:r w:rsidR="00FD1327">
          <w:rPr>
            <w:webHidden/>
          </w:rPr>
        </w:r>
        <w:r w:rsidR="00FD1327">
          <w:rPr>
            <w:webHidden/>
          </w:rPr>
          <w:fldChar w:fldCharType="separate"/>
        </w:r>
        <w:r w:rsidR="002261DE">
          <w:rPr>
            <w:webHidden/>
          </w:rPr>
          <w:t>58</w:t>
        </w:r>
        <w:r w:rsidR="00FD1327">
          <w:rPr>
            <w:webHidden/>
          </w:rPr>
          <w:fldChar w:fldCharType="end"/>
        </w:r>
      </w:hyperlink>
    </w:p>
    <w:p w14:paraId="7BE3DACA" w14:textId="53EECC58" w:rsidR="00FD1327" w:rsidRDefault="002D49B0">
      <w:pPr>
        <w:pStyle w:val="31"/>
        <w:ind w:left="1895" w:right="525" w:hanging="1265"/>
        <w:rPr>
          <w:rFonts w:asciiTheme="minorHAnsi" w:eastAsiaTheme="minorEastAsia" w:hAnsiTheme="minorHAnsi"/>
          <w:b w:val="0"/>
          <w:color w:val="auto"/>
          <w:szCs w:val="22"/>
        </w:rPr>
      </w:pPr>
      <w:hyperlink w:anchor="_Toc136284936" w:history="1">
        <w:r w:rsidR="00FD1327" w:rsidRPr="009D0776">
          <w:rPr>
            <w:rStyle w:val="af0"/>
          </w:rPr>
          <w:t>[No.９－20] 安全なデータ連携による最適化AI技術の研究開発</w:t>
        </w:r>
        <w:r w:rsidR="00FD1327">
          <w:rPr>
            <w:webHidden/>
          </w:rPr>
          <w:tab/>
        </w:r>
        <w:r w:rsidR="00FD1327">
          <w:rPr>
            <w:webHidden/>
          </w:rPr>
          <w:fldChar w:fldCharType="begin"/>
        </w:r>
        <w:r w:rsidR="00FD1327">
          <w:rPr>
            <w:webHidden/>
          </w:rPr>
          <w:instrText xml:space="preserve"> PAGEREF _Toc136284936 \h </w:instrText>
        </w:r>
        <w:r w:rsidR="00FD1327">
          <w:rPr>
            <w:webHidden/>
          </w:rPr>
        </w:r>
        <w:r w:rsidR="00FD1327">
          <w:rPr>
            <w:webHidden/>
          </w:rPr>
          <w:fldChar w:fldCharType="separate"/>
        </w:r>
        <w:r w:rsidR="002261DE">
          <w:rPr>
            <w:webHidden/>
          </w:rPr>
          <w:t>59</w:t>
        </w:r>
        <w:r w:rsidR="00FD1327">
          <w:rPr>
            <w:webHidden/>
          </w:rPr>
          <w:fldChar w:fldCharType="end"/>
        </w:r>
      </w:hyperlink>
    </w:p>
    <w:p w14:paraId="6F4D824C" w14:textId="3767AF81" w:rsidR="00FD1327" w:rsidRDefault="002D49B0">
      <w:pPr>
        <w:pStyle w:val="31"/>
        <w:ind w:left="1895" w:right="525" w:hanging="1265"/>
        <w:rPr>
          <w:rFonts w:asciiTheme="minorHAnsi" w:eastAsiaTheme="minorEastAsia" w:hAnsiTheme="minorHAnsi"/>
          <w:b w:val="0"/>
          <w:color w:val="auto"/>
          <w:szCs w:val="22"/>
        </w:rPr>
      </w:pPr>
      <w:hyperlink w:anchor="_Toc136284937" w:history="1">
        <w:r w:rsidR="00FD1327" w:rsidRPr="009D0776">
          <w:rPr>
            <w:rStyle w:val="af0"/>
          </w:rPr>
          <w:t>[No.９－21] リモートセンシング技術のユーザー最適型データ提供に関する要素技術の研究開発</w:t>
        </w:r>
        <w:r w:rsidR="00FD1327">
          <w:rPr>
            <w:webHidden/>
          </w:rPr>
          <w:tab/>
        </w:r>
        <w:r w:rsidR="00FD1327">
          <w:rPr>
            <w:webHidden/>
          </w:rPr>
          <w:fldChar w:fldCharType="begin"/>
        </w:r>
        <w:r w:rsidR="00FD1327">
          <w:rPr>
            <w:webHidden/>
          </w:rPr>
          <w:instrText xml:space="preserve"> PAGEREF _Toc136284937 \h </w:instrText>
        </w:r>
        <w:r w:rsidR="00FD1327">
          <w:rPr>
            <w:webHidden/>
          </w:rPr>
        </w:r>
        <w:r w:rsidR="00FD1327">
          <w:rPr>
            <w:webHidden/>
          </w:rPr>
          <w:fldChar w:fldCharType="separate"/>
        </w:r>
        <w:r w:rsidR="002261DE">
          <w:rPr>
            <w:webHidden/>
          </w:rPr>
          <w:t>59</w:t>
        </w:r>
        <w:r w:rsidR="00FD1327">
          <w:rPr>
            <w:webHidden/>
          </w:rPr>
          <w:fldChar w:fldCharType="end"/>
        </w:r>
      </w:hyperlink>
    </w:p>
    <w:p w14:paraId="0B8C94D3" w14:textId="566834AE" w:rsidR="00FD1327" w:rsidRDefault="002D49B0">
      <w:pPr>
        <w:pStyle w:val="31"/>
        <w:ind w:left="1895" w:right="525" w:hanging="1265"/>
        <w:rPr>
          <w:rFonts w:asciiTheme="minorHAnsi" w:eastAsiaTheme="minorEastAsia" w:hAnsiTheme="minorHAnsi"/>
          <w:b w:val="0"/>
          <w:color w:val="auto"/>
          <w:szCs w:val="22"/>
        </w:rPr>
      </w:pPr>
      <w:hyperlink w:anchor="_Toc136284938" w:history="1">
        <w:r w:rsidR="00FD1327" w:rsidRPr="009D0776">
          <w:rPr>
            <w:rStyle w:val="af0"/>
          </w:rPr>
          <w:t>[No.９－22] 量子暗号通信網構築のための研究開発</w:t>
        </w:r>
        <w:r w:rsidR="00FD1327">
          <w:rPr>
            <w:webHidden/>
          </w:rPr>
          <w:tab/>
        </w:r>
        <w:r w:rsidR="00FD1327">
          <w:rPr>
            <w:webHidden/>
          </w:rPr>
          <w:fldChar w:fldCharType="begin"/>
        </w:r>
        <w:r w:rsidR="00FD1327">
          <w:rPr>
            <w:webHidden/>
          </w:rPr>
          <w:instrText xml:space="preserve"> PAGEREF _Toc136284938 \h </w:instrText>
        </w:r>
        <w:r w:rsidR="00FD1327">
          <w:rPr>
            <w:webHidden/>
          </w:rPr>
        </w:r>
        <w:r w:rsidR="00FD1327">
          <w:rPr>
            <w:webHidden/>
          </w:rPr>
          <w:fldChar w:fldCharType="separate"/>
        </w:r>
        <w:r w:rsidR="002261DE">
          <w:rPr>
            <w:webHidden/>
          </w:rPr>
          <w:t>60</w:t>
        </w:r>
        <w:r w:rsidR="00FD1327">
          <w:rPr>
            <w:webHidden/>
          </w:rPr>
          <w:fldChar w:fldCharType="end"/>
        </w:r>
      </w:hyperlink>
    </w:p>
    <w:p w14:paraId="2B3615D4" w14:textId="51DD8E29" w:rsidR="00FD1327" w:rsidRDefault="002D49B0">
      <w:pPr>
        <w:pStyle w:val="31"/>
        <w:ind w:left="1895" w:right="525" w:hanging="1265"/>
        <w:rPr>
          <w:rFonts w:asciiTheme="minorHAnsi" w:eastAsiaTheme="minorEastAsia" w:hAnsiTheme="minorHAnsi"/>
          <w:b w:val="0"/>
          <w:color w:val="auto"/>
          <w:szCs w:val="22"/>
        </w:rPr>
      </w:pPr>
      <w:hyperlink w:anchor="_Toc136284939" w:history="1">
        <w:r w:rsidR="00FD1327" w:rsidRPr="009D0776">
          <w:rPr>
            <w:rStyle w:val="af0"/>
          </w:rPr>
          <w:t>[No.９－23] 量子インターネット実現に向けた要素技術の研究開発</w:t>
        </w:r>
        <w:r w:rsidR="00FD1327">
          <w:rPr>
            <w:webHidden/>
          </w:rPr>
          <w:tab/>
        </w:r>
        <w:r w:rsidR="00FD1327">
          <w:rPr>
            <w:webHidden/>
          </w:rPr>
          <w:fldChar w:fldCharType="begin"/>
        </w:r>
        <w:r w:rsidR="00FD1327">
          <w:rPr>
            <w:webHidden/>
          </w:rPr>
          <w:instrText xml:space="preserve"> PAGEREF _Toc136284939 \h </w:instrText>
        </w:r>
        <w:r w:rsidR="00FD1327">
          <w:rPr>
            <w:webHidden/>
          </w:rPr>
        </w:r>
        <w:r w:rsidR="00FD1327">
          <w:rPr>
            <w:webHidden/>
          </w:rPr>
          <w:fldChar w:fldCharType="separate"/>
        </w:r>
        <w:r w:rsidR="002261DE">
          <w:rPr>
            <w:webHidden/>
          </w:rPr>
          <w:t>60</w:t>
        </w:r>
        <w:r w:rsidR="00FD1327">
          <w:rPr>
            <w:webHidden/>
          </w:rPr>
          <w:fldChar w:fldCharType="end"/>
        </w:r>
      </w:hyperlink>
    </w:p>
    <w:p w14:paraId="54F0422D" w14:textId="0F4E2DCC" w:rsidR="00FD1327" w:rsidRDefault="002D49B0">
      <w:pPr>
        <w:pStyle w:val="31"/>
        <w:ind w:left="1895" w:right="525" w:hanging="1265"/>
        <w:rPr>
          <w:rFonts w:asciiTheme="minorHAnsi" w:eastAsiaTheme="minorEastAsia" w:hAnsiTheme="minorHAnsi"/>
          <w:b w:val="0"/>
          <w:color w:val="auto"/>
          <w:szCs w:val="22"/>
        </w:rPr>
      </w:pPr>
      <w:hyperlink w:anchor="_Toc136284940" w:history="1">
        <w:r w:rsidR="00FD1327" w:rsidRPr="009D0776">
          <w:rPr>
            <w:rStyle w:val="af0"/>
          </w:rPr>
          <w:t>[No.９－24] 革新的情報通信技術（Beyond 5G（6G））基金事業</w:t>
        </w:r>
        <w:r w:rsidR="00FD1327">
          <w:rPr>
            <w:webHidden/>
          </w:rPr>
          <w:tab/>
        </w:r>
        <w:r w:rsidR="00FD1327">
          <w:rPr>
            <w:webHidden/>
          </w:rPr>
          <w:fldChar w:fldCharType="begin"/>
        </w:r>
        <w:r w:rsidR="00FD1327">
          <w:rPr>
            <w:webHidden/>
          </w:rPr>
          <w:instrText xml:space="preserve"> PAGEREF _Toc136284940 \h </w:instrText>
        </w:r>
        <w:r w:rsidR="00FD1327">
          <w:rPr>
            <w:webHidden/>
          </w:rPr>
        </w:r>
        <w:r w:rsidR="00FD1327">
          <w:rPr>
            <w:webHidden/>
          </w:rPr>
          <w:fldChar w:fldCharType="separate"/>
        </w:r>
        <w:r w:rsidR="002261DE">
          <w:rPr>
            <w:webHidden/>
          </w:rPr>
          <w:t>61</w:t>
        </w:r>
        <w:r w:rsidR="00FD1327">
          <w:rPr>
            <w:webHidden/>
          </w:rPr>
          <w:fldChar w:fldCharType="end"/>
        </w:r>
      </w:hyperlink>
    </w:p>
    <w:p w14:paraId="2027A239" w14:textId="3606E2E8" w:rsidR="00FD1327" w:rsidRDefault="002D49B0">
      <w:pPr>
        <w:pStyle w:val="31"/>
        <w:ind w:left="1895" w:right="525" w:hanging="1265"/>
        <w:rPr>
          <w:rFonts w:asciiTheme="minorHAnsi" w:eastAsiaTheme="minorEastAsia" w:hAnsiTheme="minorHAnsi"/>
          <w:b w:val="0"/>
          <w:color w:val="auto"/>
          <w:szCs w:val="22"/>
        </w:rPr>
      </w:pPr>
      <w:hyperlink w:anchor="_Toc136284941" w:history="1">
        <w:r w:rsidR="00FD1327" w:rsidRPr="009D0776">
          <w:rPr>
            <w:rStyle w:val="af0"/>
          </w:rPr>
          <w:t>[No.９－25] 非常時における事業者間ローミングの実現</w:t>
        </w:r>
        <w:r w:rsidR="00FD1327">
          <w:rPr>
            <w:webHidden/>
          </w:rPr>
          <w:tab/>
        </w:r>
        <w:r w:rsidR="00FD1327">
          <w:rPr>
            <w:webHidden/>
          </w:rPr>
          <w:fldChar w:fldCharType="begin"/>
        </w:r>
        <w:r w:rsidR="00FD1327">
          <w:rPr>
            <w:webHidden/>
          </w:rPr>
          <w:instrText xml:space="preserve"> PAGEREF _Toc136284941 \h </w:instrText>
        </w:r>
        <w:r w:rsidR="00FD1327">
          <w:rPr>
            <w:webHidden/>
          </w:rPr>
        </w:r>
        <w:r w:rsidR="00FD1327">
          <w:rPr>
            <w:webHidden/>
          </w:rPr>
          <w:fldChar w:fldCharType="separate"/>
        </w:r>
        <w:r w:rsidR="002261DE">
          <w:rPr>
            <w:webHidden/>
          </w:rPr>
          <w:t>61</w:t>
        </w:r>
        <w:r w:rsidR="00FD1327">
          <w:rPr>
            <w:webHidden/>
          </w:rPr>
          <w:fldChar w:fldCharType="end"/>
        </w:r>
      </w:hyperlink>
    </w:p>
    <w:p w14:paraId="2B87316F" w14:textId="271F7C75" w:rsidR="00FD1327" w:rsidRDefault="002D49B0">
      <w:pPr>
        <w:pStyle w:val="31"/>
        <w:ind w:left="1895" w:right="525" w:hanging="1265"/>
        <w:rPr>
          <w:rFonts w:asciiTheme="minorHAnsi" w:eastAsiaTheme="minorEastAsia" w:hAnsiTheme="minorHAnsi"/>
          <w:b w:val="0"/>
          <w:color w:val="auto"/>
          <w:szCs w:val="22"/>
        </w:rPr>
      </w:pPr>
      <w:hyperlink w:anchor="_Toc136284942" w:history="1">
        <w:r w:rsidR="00FD1327" w:rsidRPr="009D0776">
          <w:rPr>
            <w:rStyle w:val="af0"/>
          </w:rPr>
          <w:t>[No.９－26] 非地上系ネットワーク(NTN)の整備等</w:t>
        </w:r>
        <w:r w:rsidR="00FD1327">
          <w:rPr>
            <w:webHidden/>
          </w:rPr>
          <w:tab/>
        </w:r>
        <w:r w:rsidR="00FD1327">
          <w:rPr>
            <w:webHidden/>
          </w:rPr>
          <w:fldChar w:fldCharType="begin"/>
        </w:r>
        <w:r w:rsidR="00FD1327">
          <w:rPr>
            <w:webHidden/>
          </w:rPr>
          <w:instrText xml:space="preserve"> PAGEREF _Toc136284942 \h </w:instrText>
        </w:r>
        <w:r w:rsidR="00FD1327">
          <w:rPr>
            <w:webHidden/>
          </w:rPr>
        </w:r>
        <w:r w:rsidR="00FD1327">
          <w:rPr>
            <w:webHidden/>
          </w:rPr>
          <w:fldChar w:fldCharType="separate"/>
        </w:r>
        <w:r w:rsidR="002261DE">
          <w:rPr>
            <w:webHidden/>
          </w:rPr>
          <w:t>62</w:t>
        </w:r>
        <w:r w:rsidR="00FD1327">
          <w:rPr>
            <w:webHidden/>
          </w:rPr>
          <w:fldChar w:fldCharType="end"/>
        </w:r>
      </w:hyperlink>
    </w:p>
    <w:p w14:paraId="7C804929" w14:textId="70CEC4D4" w:rsidR="00FD1327" w:rsidRDefault="002D49B0">
      <w:pPr>
        <w:pStyle w:val="31"/>
        <w:ind w:left="1895" w:right="525" w:hanging="1265"/>
        <w:rPr>
          <w:rFonts w:asciiTheme="minorHAnsi" w:eastAsiaTheme="minorEastAsia" w:hAnsiTheme="minorHAnsi"/>
          <w:b w:val="0"/>
          <w:color w:val="auto"/>
          <w:szCs w:val="22"/>
        </w:rPr>
      </w:pPr>
      <w:hyperlink w:anchor="_Toc136284943" w:history="1">
        <w:r w:rsidR="00FD1327" w:rsidRPr="009D0776">
          <w:rPr>
            <w:rStyle w:val="af0"/>
          </w:rPr>
          <w:t>[No.９－27] 登記情報システムに係るプロジェクトの推進</w:t>
        </w:r>
        <w:r w:rsidR="00FD1327">
          <w:rPr>
            <w:webHidden/>
          </w:rPr>
          <w:tab/>
        </w:r>
        <w:r w:rsidR="00FD1327">
          <w:rPr>
            <w:webHidden/>
          </w:rPr>
          <w:fldChar w:fldCharType="begin"/>
        </w:r>
        <w:r w:rsidR="00FD1327">
          <w:rPr>
            <w:webHidden/>
          </w:rPr>
          <w:instrText xml:space="preserve"> PAGEREF _Toc136284943 \h </w:instrText>
        </w:r>
        <w:r w:rsidR="00FD1327">
          <w:rPr>
            <w:webHidden/>
          </w:rPr>
        </w:r>
        <w:r w:rsidR="00FD1327">
          <w:rPr>
            <w:webHidden/>
          </w:rPr>
          <w:fldChar w:fldCharType="separate"/>
        </w:r>
        <w:r w:rsidR="002261DE">
          <w:rPr>
            <w:webHidden/>
          </w:rPr>
          <w:t>62</w:t>
        </w:r>
        <w:r w:rsidR="00FD1327">
          <w:rPr>
            <w:webHidden/>
          </w:rPr>
          <w:fldChar w:fldCharType="end"/>
        </w:r>
      </w:hyperlink>
    </w:p>
    <w:p w14:paraId="6083A1EE" w14:textId="14522EB7" w:rsidR="00FD1327" w:rsidRDefault="002D49B0">
      <w:pPr>
        <w:pStyle w:val="31"/>
        <w:ind w:left="1895" w:right="525" w:hanging="1265"/>
        <w:rPr>
          <w:rFonts w:asciiTheme="minorHAnsi" w:eastAsiaTheme="minorEastAsia" w:hAnsiTheme="minorHAnsi"/>
          <w:b w:val="0"/>
          <w:color w:val="auto"/>
          <w:szCs w:val="22"/>
        </w:rPr>
      </w:pPr>
      <w:hyperlink w:anchor="_Toc136284944" w:history="1">
        <w:r w:rsidR="00FD1327" w:rsidRPr="009D0776">
          <w:rPr>
            <w:rStyle w:val="af0"/>
          </w:rPr>
          <w:t>[No.９－28] 国税情報システムに係るプロジェクトの推進</w:t>
        </w:r>
        <w:r w:rsidR="00FD1327">
          <w:rPr>
            <w:webHidden/>
          </w:rPr>
          <w:tab/>
        </w:r>
        <w:r w:rsidR="00FD1327">
          <w:rPr>
            <w:webHidden/>
          </w:rPr>
          <w:fldChar w:fldCharType="begin"/>
        </w:r>
        <w:r w:rsidR="00FD1327">
          <w:rPr>
            <w:webHidden/>
          </w:rPr>
          <w:instrText xml:space="preserve"> PAGEREF _Toc136284944 \h </w:instrText>
        </w:r>
        <w:r w:rsidR="00FD1327">
          <w:rPr>
            <w:webHidden/>
          </w:rPr>
        </w:r>
        <w:r w:rsidR="00FD1327">
          <w:rPr>
            <w:webHidden/>
          </w:rPr>
          <w:fldChar w:fldCharType="separate"/>
        </w:r>
        <w:r w:rsidR="002261DE">
          <w:rPr>
            <w:webHidden/>
          </w:rPr>
          <w:t>63</w:t>
        </w:r>
        <w:r w:rsidR="00FD1327">
          <w:rPr>
            <w:webHidden/>
          </w:rPr>
          <w:fldChar w:fldCharType="end"/>
        </w:r>
      </w:hyperlink>
    </w:p>
    <w:p w14:paraId="34E80100" w14:textId="60E07DE8" w:rsidR="00FD1327" w:rsidRDefault="002D49B0">
      <w:pPr>
        <w:pStyle w:val="31"/>
        <w:ind w:left="1895" w:right="525" w:hanging="1265"/>
        <w:rPr>
          <w:rFonts w:asciiTheme="minorHAnsi" w:eastAsiaTheme="minorEastAsia" w:hAnsiTheme="minorHAnsi"/>
          <w:b w:val="0"/>
          <w:color w:val="auto"/>
          <w:szCs w:val="22"/>
        </w:rPr>
      </w:pPr>
      <w:hyperlink w:anchor="_Toc136284945" w:history="1">
        <w:r w:rsidR="00FD1327" w:rsidRPr="009D0776">
          <w:rPr>
            <w:rStyle w:val="af0"/>
          </w:rPr>
          <w:t>[No.９－29] 国税地方税連携の推進</w:t>
        </w:r>
        <w:r w:rsidR="00FD1327">
          <w:rPr>
            <w:webHidden/>
          </w:rPr>
          <w:tab/>
        </w:r>
        <w:r w:rsidR="00FD1327">
          <w:rPr>
            <w:webHidden/>
          </w:rPr>
          <w:fldChar w:fldCharType="begin"/>
        </w:r>
        <w:r w:rsidR="00FD1327">
          <w:rPr>
            <w:webHidden/>
          </w:rPr>
          <w:instrText xml:space="preserve"> PAGEREF _Toc136284945 \h </w:instrText>
        </w:r>
        <w:r w:rsidR="00FD1327">
          <w:rPr>
            <w:webHidden/>
          </w:rPr>
        </w:r>
        <w:r w:rsidR="00FD1327">
          <w:rPr>
            <w:webHidden/>
          </w:rPr>
          <w:fldChar w:fldCharType="separate"/>
        </w:r>
        <w:r w:rsidR="002261DE">
          <w:rPr>
            <w:webHidden/>
          </w:rPr>
          <w:t>64</w:t>
        </w:r>
        <w:r w:rsidR="00FD1327">
          <w:rPr>
            <w:webHidden/>
          </w:rPr>
          <w:fldChar w:fldCharType="end"/>
        </w:r>
      </w:hyperlink>
    </w:p>
    <w:p w14:paraId="437B3929" w14:textId="1D9653D7" w:rsidR="00FD1327" w:rsidRDefault="002D49B0">
      <w:pPr>
        <w:pStyle w:val="31"/>
        <w:ind w:left="1895" w:right="525" w:hanging="1265"/>
        <w:rPr>
          <w:rFonts w:asciiTheme="minorHAnsi" w:eastAsiaTheme="minorEastAsia" w:hAnsiTheme="minorHAnsi"/>
          <w:b w:val="0"/>
          <w:color w:val="auto"/>
          <w:szCs w:val="22"/>
        </w:rPr>
      </w:pPr>
      <w:hyperlink w:anchor="_Toc136284946" w:history="1">
        <w:r w:rsidR="00FD1327" w:rsidRPr="009D0776">
          <w:rPr>
            <w:rStyle w:val="af0"/>
          </w:rPr>
          <w:t>[No.９－30] 最先端スーパーコンピュータの運用等</w:t>
        </w:r>
        <w:r w:rsidR="00FD1327">
          <w:rPr>
            <w:webHidden/>
          </w:rPr>
          <w:tab/>
        </w:r>
        <w:r w:rsidR="00FD1327">
          <w:rPr>
            <w:webHidden/>
          </w:rPr>
          <w:fldChar w:fldCharType="begin"/>
        </w:r>
        <w:r w:rsidR="00FD1327">
          <w:rPr>
            <w:webHidden/>
          </w:rPr>
          <w:instrText xml:space="preserve"> PAGEREF _Toc136284946 \h </w:instrText>
        </w:r>
        <w:r w:rsidR="00FD1327">
          <w:rPr>
            <w:webHidden/>
          </w:rPr>
        </w:r>
        <w:r w:rsidR="00FD1327">
          <w:rPr>
            <w:webHidden/>
          </w:rPr>
          <w:fldChar w:fldCharType="separate"/>
        </w:r>
        <w:r w:rsidR="002261DE">
          <w:rPr>
            <w:webHidden/>
          </w:rPr>
          <w:t>64</w:t>
        </w:r>
        <w:r w:rsidR="00FD1327">
          <w:rPr>
            <w:webHidden/>
          </w:rPr>
          <w:fldChar w:fldCharType="end"/>
        </w:r>
      </w:hyperlink>
    </w:p>
    <w:p w14:paraId="694CC3C4" w14:textId="4A3FBD4F" w:rsidR="00FD1327" w:rsidRDefault="002D49B0">
      <w:pPr>
        <w:pStyle w:val="31"/>
        <w:ind w:left="1895" w:right="525" w:hanging="1265"/>
        <w:rPr>
          <w:rFonts w:asciiTheme="minorHAnsi" w:eastAsiaTheme="minorEastAsia" w:hAnsiTheme="minorHAnsi"/>
          <w:b w:val="0"/>
          <w:color w:val="auto"/>
          <w:szCs w:val="22"/>
        </w:rPr>
      </w:pPr>
      <w:hyperlink w:anchor="_Toc136284947" w:history="1">
        <w:r w:rsidR="00FD1327" w:rsidRPr="009D0776">
          <w:rPr>
            <w:rStyle w:val="af0"/>
          </w:rPr>
          <w:t>[No.９－31] 研究データの活用・流通・管理を促進する次世代学術研究プラットフォーム</w:t>
        </w:r>
        <w:r w:rsidR="00FD1327">
          <w:rPr>
            <w:webHidden/>
          </w:rPr>
          <w:tab/>
        </w:r>
        <w:r w:rsidR="00FD1327">
          <w:rPr>
            <w:webHidden/>
          </w:rPr>
          <w:fldChar w:fldCharType="begin"/>
        </w:r>
        <w:r w:rsidR="00FD1327">
          <w:rPr>
            <w:webHidden/>
          </w:rPr>
          <w:instrText xml:space="preserve"> PAGEREF _Toc136284947 \h </w:instrText>
        </w:r>
        <w:r w:rsidR="00FD1327">
          <w:rPr>
            <w:webHidden/>
          </w:rPr>
        </w:r>
        <w:r w:rsidR="00FD1327">
          <w:rPr>
            <w:webHidden/>
          </w:rPr>
          <w:fldChar w:fldCharType="separate"/>
        </w:r>
        <w:r w:rsidR="002261DE">
          <w:rPr>
            <w:webHidden/>
          </w:rPr>
          <w:t>65</w:t>
        </w:r>
        <w:r w:rsidR="00FD1327">
          <w:rPr>
            <w:webHidden/>
          </w:rPr>
          <w:fldChar w:fldCharType="end"/>
        </w:r>
      </w:hyperlink>
    </w:p>
    <w:p w14:paraId="40FF294B" w14:textId="78A8CD81" w:rsidR="00FD1327" w:rsidRDefault="002D49B0">
      <w:pPr>
        <w:pStyle w:val="31"/>
        <w:ind w:left="1895" w:right="525" w:hanging="1265"/>
        <w:rPr>
          <w:rFonts w:asciiTheme="minorHAnsi" w:eastAsiaTheme="minorEastAsia" w:hAnsiTheme="minorHAnsi"/>
          <w:b w:val="0"/>
          <w:color w:val="auto"/>
          <w:szCs w:val="22"/>
        </w:rPr>
      </w:pPr>
      <w:hyperlink w:anchor="_Toc136284948" w:history="1">
        <w:r w:rsidR="00FD1327" w:rsidRPr="009D0776">
          <w:rPr>
            <w:rStyle w:val="af0"/>
          </w:rPr>
          <w:t>[No.９－32] AIP：人工知能/ビッグデータ/IoT/サイバーセキュリティ統合プロジェクト（次世代人工知能技術等研究開発拠点形成事業費補助金）</w:t>
        </w:r>
        <w:r w:rsidR="00FD1327">
          <w:rPr>
            <w:webHidden/>
          </w:rPr>
          <w:tab/>
        </w:r>
        <w:r w:rsidR="00FD1327">
          <w:rPr>
            <w:webHidden/>
          </w:rPr>
          <w:fldChar w:fldCharType="begin"/>
        </w:r>
        <w:r w:rsidR="00FD1327">
          <w:rPr>
            <w:webHidden/>
          </w:rPr>
          <w:instrText xml:space="preserve"> PAGEREF _Toc136284948 \h </w:instrText>
        </w:r>
        <w:r w:rsidR="00FD1327">
          <w:rPr>
            <w:webHidden/>
          </w:rPr>
        </w:r>
        <w:r w:rsidR="00FD1327">
          <w:rPr>
            <w:webHidden/>
          </w:rPr>
          <w:fldChar w:fldCharType="separate"/>
        </w:r>
        <w:r w:rsidR="002261DE">
          <w:rPr>
            <w:webHidden/>
          </w:rPr>
          <w:t>65</w:t>
        </w:r>
        <w:r w:rsidR="00FD1327">
          <w:rPr>
            <w:webHidden/>
          </w:rPr>
          <w:fldChar w:fldCharType="end"/>
        </w:r>
      </w:hyperlink>
    </w:p>
    <w:p w14:paraId="17DFFC17" w14:textId="0E76F4B8" w:rsidR="00FD1327" w:rsidRDefault="002D49B0">
      <w:pPr>
        <w:pStyle w:val="31"/>
        <w:ind w:left="1895" w:right="525" w:hanging="1265"/>
        <w:rPr>
          <w:rFonts w:asciiTheme="minorHAnsi" w:eastAsiaTheme="minorEastAsia" w:hAnsiTheme="minorHAnsi"/>
          <w:b w:val="0"/>
          <w:color w:val="auto"/>
          <w:szCs w:val="22"/>
        </w:rPr>
      </w:pPr>
      <w:hyperlink w:anchor="_Toc136284949" w:history="1">
        <w:r w:rsidR="00FD1327" w:rsidRPr="009D0776">
          <w:rPr>
            <w:rStyle w:val="af0"/>
          </w:rPr>
          <w:t>[No.９－33] 光・量子飛躍フラッグシッププログラム（Q-LEAP）</w:t>
        </w:r>
        <w:r w:rsidR="00FD1327">
          <w:rPr>
            <w:webHidden/>
          </w:rPr>
          <w:tab/>
        </w:r>
        <w:r w:rsidR="00FD1327">
          <w:rPr>
            <w:webHidden/>
          </w:rPr>
          <w:fldChar w:fldCharType="begin"/>
        </w:r>
        <w:r w:rsidR="00FD1327">
          <w:rPr>
            <w:webHidden/>
          </w:rPr>
          <w:instrText xml:space="preserve"> PAGEREF _Toc136284949 \h </w:instrText>
        </w:r>
        <w:r w:rsidR="00FD1327">
          <w:rPr>
            <w:webHidden/>
          </w:rPr>
        </w:r>
        <w:r w:rsidR="00FD1327">
          <w:rPr>
            <w:webHidden/>
          </w:rPr>
          <w:fldChar w:fldCharType="separate"/>
        </w:r>
        <w:r w:rsidR="002261DE">
          <w:rPr>
            <w:webHidden/>
          </w:rPr>
          <w:t>65</w:t>
        </w:r>
        <w:r w:rsidR="00FD1327">
          <w:rPr>
            <w:webHidden/>
          </w:rPr>
          <w:fldChar w:fldCharType="end"/>
        </w:r>
      </w:hyperlink>
    </w:p>
    <w:p w14:paraId="06D6A9AB" w14:textId="2FB5FA49" w:rsidR="00FD1327" w:rsidRDefault="002D49B0">
      <w:pPr>
        <w:pStyle w:val="31"/>
        <w:ind w:left="1895" w:right="525" w:hanging="1265"/>
        <w:rPr>
          <w:rFonts w:asciiTheme="minorHAnsi" w:eastAsiaTheme="minorEastAsia" w:hAnsiTheme="minorHAnsi"/>
          <w:b w:val="0"/>
          <w:color w:val="auto"/>
          <w:szCs w:val="22"/>
        </w:rPr>
      </w:pPr>
      <w:hyperlink w:anchor="_Toc136284950" w:history="1">
        <w:r w:rsidR="00FD1327" w:rsidRPr="009D0776">
          <w:rPr>
            <w:rStyle w:val="af0"/>
          </w:rPr>
          <w:t>[No.９－34] 経済・産業・安全保障を飛躍的に発展させる誤り耐性型汎用量子コンピュータの実現（ムーンショット型研究開発制度 目標６）</w:t>
        </w:r>
        <w:r w:rsidR="00FD1327">
          <w:rPr>
            <w:webHidden/>
          </w:rPr>
          <w:tab/>
        </w:r>
        <w:r w:rsidR="00FD1327">
          <w:rPr>
            <w:webHidden/>
          </w:rPr>
          <w:fldChar w:fldCharType="begin"/>
        </w:r>
        <w:r w:rsidR="00FD1327">
          <w:rPr>
            <w:webHidden/>
          </w:rPr>
          <w:instrText xml:space="preserve"> PAGEREF _Toc136284950 \h </w:instrText>
        </w:r>
        <w:r w:rsidR="00FD1327">
          <w:rPr>
            <w:webHidden/>
          </w:rPr>
        </w:r>
        <w:r w:rsidR="00FD1327">
          <w:rPr>
            <w:webHidden/>
          </w:rPr>
          <w:fldChar w:fldCharType="separate"/>
        </w:r>
        <w:r w:rsidR="002261DE">
          <w:rPr>
            <w:webHidden/>
          </w:rPr>
          <w:t>66</w:t>
        </w:r>
        <w:r w:rsidR="00FD1327">
          <w:rPr>
            <w:webHidden/>
          </w:rPr>
          <w:fldChar w:fldCharType="end"/>
        </w:r>
      </w:hyperlink>
    </w:p>
    <w:p w14:paraId="7437B825" w14:textId="4EDB165B" w:rsidR="00FD1327" w:rsidRDefault="002D49B0">
      <w:pPr>
        <w:pStyle w:val="31"/>
        <w:ind w:left="1895" w:right="525" w:hanging="1265"/>
        <w:rPr>
          <w:rFonts w:asciiTheme="minorHAnsi" w:eastAsiaTheme="minorEastAsia" w:hAnsiTheme="minorHAnsi"/>
          <w:b w:val="0"/>
          <w:color w:val="auto"/>
          <w:szCs w:val="22"/>
        </w:rPr>
      </w:pPr>
      <w:hyperlink w:anchor="_Toc136284951" w:history="1">
        <w:r w:rsidR="00FD1327" w:rsidRPr="009D0776">
          <w:rPr>
            <w:rStyle w:val="af0"/>
          </w:rPr>
          <w:t>[No.９－35] データ駆動型研究開発を推進するためのマテリアル研究開発プラットフォームの基盤整備</w:t>
        </w:r>
        <w:r w:rsidR="00FD1327">
          <w:rPr>
            <w:webHidden/>
          </w:rPr>
          <w:tab/>
        </w:r>
        <w:r w:rsidR="00FD1327">
          <w:rPr>
            <w:webHidden/>
          </w:rPr>
          <w:fldChar w:fldCharType="begin"/>
        </w:r>
        <w:r w:rsidR="00FD1327">
          <w:rPr>
            <w:webHidden/>
          </w:rPr>
          <w:instrText xml:space="preserve"> PAGEREF _Toc136284951 \h </w:instrText>
        </w:r>
        <w:r w:rsidR="00FD1327">
          <w:rPr>
            <w:webHidden/>
          </w:rPr>
        </w:r>
        <w:r w:rsidR="00FD1327">
          <w:rPr>
            <w:webHidden/>
          </w:rPr>
          <w:fldChar w:fldCharType="separate"/>
        </w:r>
        <w:r w:rsidR="002261DE">
          <w:rPr>
            <w:webHidden/>
          </w:rPr>
          <w:t>66</w:t>
        </w:r>
        <w:r w:rsidR="00FD1327">
          <w:rPr>
            <w:webHidden/>
          </w:rPr>
          <w:fldChar w:fldCharType="end"/>
        </w:r>
      </w:hyperlink>
    </w:p>
    <w:p w14:paraId="18A05808" w14:textId="738A3178" w:rsidR="00FD1327" w:rsidRDefault="002D49B0">
      <w:pPr>
        <w:pStyle w:val="31"/>
        <w:ind w:left="1895" w:right="525" w:hanging="1265"/>
        <w:rPr>
          <w:rFonts w:asciiTheme="minorHAnsi" w:eastAsiaTheme="minorEastAsia" w:hAnsiTheme="minorHAnsi"/>
          <w:b w:val="0"/>
          <w:color w:val="auto"/>
          <w:szCs w:val="22"/>
        </w:rPr>
      </w:pPr>
      <w:hyperlink w:anchor="_Toc136284952" w:history="1">
        <w:r w:rsidR="00FD1327" w:rsidRPr="009D0776">
          <w:rPr>
            <w:rStyle w:val="af0"/>
          </w:rPr>
          <w:t>[No.９－36] マテリアル分野をユースケースとした「研究DXプラットフォーム」の構築</w:t>
        </w:r>
        <w:r w:rsidR="00FD1327">
          <w:rPr>
            <w:webHidden/>
          </w:rPr>
          <w:tab/>
        </w:r>
        <w:r w:rsidR="00FD1327">
          <w:rPr>
            <w:webHidden/>
          </w:rPr>
          <w:fldChar w:fldCharType="begin"/>
        </w:r>
        <w:r w:rsidR="00FD1327">
          <w:rPr>
            <w:webHidden/>
          </w:rPr>
          <w:instrText xml:space="preserve"> PAGEREF _Toc136284952 \h </w:instrText>
        </w:r>
        <w:r w:rsidR="00FD1327">
          <w:rPr>
            <w:webHidden/>
          </w:rPr>
        </w:r>
        <w:r w:rsidR="00FD1327">
          <w:rPr>
            <w:webHidden/>
          </w:rPr>
          <w:fldChar w:fldCharType="separate"/>
        </w:r>
        <w:r w:rsidR="002261DE">
          <w:rPr>
            <w:webHidden/>
          </w:rPr>
          <w:t>67</w:t>
        </w:r>
        <w:r w:rsidR="00FD1327">
          <w:rPr>
            <w:webHidden/>
          </w:rPr>
          <w:fldChar w:fldCharType="end"/>
        </w:r>
      </w:hyperlink>
    </w:p>
    <w:p w14:paraId="5A5DF6A8" w14:textId="58486F4A" w:rsidR="00FD1327" w:rsidRDefault="002D49B0">
      <w:pPr>
        <w:pStyle w:val="31"/>
        <w:ind w:left="1895" w:right="525" w:hanging="1265"/>
        <w:rPr>
          <w:rFonts w:asciiTheme="minorHAnsi" w:eastAsiaTheme="minorEastAsia" w:hAnsiTheme="minorHAnsi"/>
          <w:b w:val="0"/>
          <w:color w:val="auto"/>
          <w:szCs w:val="22"/>
        </w:rPr>
      </w:pPr>
      <w:hyperlink w:anchor="_Toc136284953" w:history="1">
        <w:r w:rsidR="00FD1327" w:rsidRPr="009D0776">
          <w:rPr>
            <w:rStyle w:val="af0"/>
          </w:rPr>
          <w:t>[No.９－37] 地球環境データ統合・解析プラットフォーム事業</w:t>
        </w:r>
        <w:r w:rsidR="00FD1327">
          <w:rPr>
            <w:webHidden/>
          </w:rPr>
          <w:tab/>
        </w:r>
        <w:r w:rsidR="00FD1327">
          <w:rPr>
            <w:webHidden/>
          </w:rPr>
          <w:fldChar w:fldCharType="begin"/>
        </w:r>
        <w:r w:rsidR="00FD1327">
          <w:rPr>
            <w:webHidden/>
          </w:rPr>
          <w:instrText xml:space="preserve"> PAGEREF _Toc136284953 \h </w:instrText>
        </w:r>
        <w:r w:rsidR="00FD1327">
          <w:rPr>
            <w:webHidden/>
          </w:rPr>
        </w:r>
        <w:r w:rsidR="00FD1327">
          <w:rPr>
            <w:webHidden/>
          </w:rPr>
          <w:fldChar w:fldCharType="separate"/>
        </w:r>
        <w:r w:rsidR="002261DE">
          <w:rPr>
            <w:webHidden/>
          </w:rPr>
          <w:t>67</w:t>
        </w:r>
        <w:r w:rsidR="00FD1327">
          <w:rPr>
            <w:webHidden/>
          </w:rPr>
          <w:fldChar w:fldCharType="end"/>
        </w:r>
      </w:hyperlink>
    </w:p>
    <w:p w14:paraId="61CC7D5F" w14:textId="1FC519EB" w:rsidR="00FD1327" w:rsidRDefault="002D49B0">
      <w:pPr>
        <w:pStyle w:val="31"/>
        <w:ind w:left="1895" w:right="525" w:hanging="1265"/>
        <w:rPr>
          <w:rFonts w:asciiTheme="minorHAnsi" w:eastAsiaTheme="minorEastAsia" w:hAnsiTheme="minorHAnsi"/>
          <w:b w:val="0"/>
          <w:color w:val="auto"/>
          <w:szCs w:val="22"/>
        </w:rPr>
      </w:pPr>
      <w:hyperlink w:anchor="_Toc136284954" w:history="1">
        <w:r w:rsidR="00FD1327" w:rsidRPr="009D0776">
          <w:rPr>
            <w:rStyle w:val="af0"/>
          </w:rPr>
          <w:t>[No.９－38] 科学技術イノベーション・システムの構築</w:t>
        </w:r>
        <w:r w:rsidR="00FD1327">
          <w:rPr>
            <w:webHidden/>
          </w:rPr>
          <w:tab/>
        </w:r>
        <w:r w:rsidR="00FD1327">
          <w:rPr>
            <w:webHidden/>
          </w:rPr>
          <w:fldChar w:fldCharType="begin"/>
        </w:r>
        <w:r w:rsidR="00FD1327">
          <w:rPr>
            <w:webHidden/>
          </w:rPr>
          <w:instrText xml:space="preserve"> PAGEREF _Toc136284954 \h </w:instrText>
        </w:r>
        <w:r w:rsidR="00FD1327">
          <w:rPr>
            <w:webHidden/>
          </w:rPr>
        </w:r>
        <w:r w:rsidR="00FD1327">
          <w:rPr>
            <w:webHidden/>
          </w:rPr>
          <w:fldChar w:fldCharType="separate"/>
        </w:r>
        <w:r w:rsidR="002261DE">
          <w:rPr>
            <w:webHidden/>
          </w:rPr>
          <w:t>68</w:t>
        </w:r>
        <w:r w:rsidR="00FD1327">
          <w:rPr>
            <w:webHidden/>
          </w:rPr>
          <w:fldChar w:fldCharType="end"/>
        </w:r>
      </w:hyperlink>
    </w:p>
    <w:p w14:paraId="7CF28664" w14:textId="391BC4BD" w:rsidR="00FD1327" w:rsidRDefault="002D49B0">
      <w:pPr>
        <w:pStyle w:val="31"/>
        <w:ind w:left="1895" w:right="525" w:hanging="1265"/>
        <w:rPr>
          <w:rFonts w:asciiTheme="minorHAnsi" w:eastAsiaTheme="minorEastAsia" w:hAnsiTheme="minorHAnsi"/>
          <w:b w:val="0"/>
          <w:color w:val="auto"/>
          <w:szCs w:val="22"/>
        </w:rPr>
      </w:pPr>
      <w:hyperlink w:anchor="_Toc136284955" w:history="1">
        <w:r w:rsidR="00FD1327" w:rsidRPr="009D0776">
          <w:rPr>
            <w:rStyle w:val="af0"/>
          </w:rPr>
          <w:t>[No.９－39] 社会保険オンラインシステムに係るプロジェクトの推進</w:t>
        </w:r>
        <w:r w:rsidR="00FD1327">
          <w:rPr>
            <w:webHidden/>
          </w:rPr>
          <w:tab/>
        </w:r>
        <w:r w:rsidR="00FD1327">
          <w:rPr>
            <w:webHidden/>
          </w:rPr>
          <w:fldChar w:fldCharType="begin"/>
        </w:r>
        <w:r w:rsidR="00FD1327">
          <w:rPr>
            <w:webHidden/>
          </w:rPr>
          <w:instrText xml:space="preserve"> PAGEREF _Toc136284955 \h </w:instrText>
        </w:r>
        <w:r w:rsidR="00FD1327">
          <w:rPr>
            <w:webHidden/>
          </w:rPr>
        </w:r>
        <w:r w:rsidR="00FD1327">
          <w:rPr>
            <w:webHidden/>
          </w:rPr>
          <w:fldChar w:fldCharType="separate"/>
        </w:r>
        <w:r w:rsidR="002261DE">
          <w:rPr>
            <w:webHidden/>
          </w:rPr>
          <w:t>68</w:t>
        </w:r>
        <w:r w:rsidR="00FD1327">
          <w:rPr>
            <w:webHidden/>
          </w:rPr>
          <w:fldChar w:fldCharType="end"/>
        </w:r>
      </w:hyperlink>
    </w:p>
    <w:p w14:paraId="7F1AA535" w14:textId="29099592" w:rsidR="00FD1327" w:rsidRDefault="002D49B0">
      <w:pPr>
        <w:pStyle w:val="31"/>
        <w:ind w:left="1895" w:right="525" w:hanging="1265"/>
        <w:rPr>
          <w:rFonts w:asciiTheme="minorHAnsi" w:eastAsiaTheme="minorEastAsia" w:hAnsiTheme="minorHAnsi"/>
          <w:b w:val="0"/>
          <w:color w:val="auto"/>
          <w:szCs w:val="22"/>
        </w:rPr>
      </w:pPr>
      <w:hyperlink w:anchor="_Toc136284956" w:history="1">
        <w:r w:rsidR="00FD1327" w:rsidRPr="009D0776">
          <w:rPr>
            <w:rStyle w:val="af0"/>
          </w:rPr>
          <w:t>[No.９－40] ハローワークシステムを活用したサービスの充実</w:t>
        </w:r>
        <w:r w:rsidR="00FD1327">
          <w:rPr>
            <w:webHidden/>
          </w:rPr>
          <w:tab/>
        </w:r>
        <w:r w:rsidR="00FD1327">
          <w:rPr>
            <w:webHidden/>
          </w:rPr>
          <w:fldChar w:fldCharType="begin"/>
        </w:r>
        <w:r w:rsidR="00FD1327">
          <w:rPr>
            <w:webHidden/>
          </w:rPr>
          <w:instrText xml:space="preserve"> PAGEREF _Toc136284956 \h </w:instrText>
        </w:r>
        <w:r w:rsidR="00FD1327">
          <w:rPr>
            <w:webHidden/>
          </w:rPr>
        </w:r>
        <w:r w:rsidR="00FD1327">
          <w:rPr>
            <w:webHidden/>
          </w:rPr>
          <w:fldChar w:fldCharType="separate"/>
        </w:r>
        <w:r w:rsidR="002261DE">
          <w:rPr>
            <w:webHidden/>
          </w:rPr>
          <w:t>69</w:t>
        </w:r>
        <w:r w:rsidR="00FD1327">
          <w:rPr>
            <w:webHidden/>
          </w:rPr>
          <w:fldChar w:fldCharType="end"/>
        </w:r>
      </w:hyperlink>
    </w:p>
    <w:p w14:paraId="3C40DE43" w14:textId="1037CEBB" w:rsidR="00FD1327" w:rsidRDefault="002D49B0">
      <w:pPr>
        <w:pStyle w:val="31"/>
        <w:ind w:left="1895" w:right="525" w:hanging="1265"/>
        <w:rPr>
          <w:rFonts w:asciiTheme="minorHAnsi" w:eastAsiaTheme="minorEastAsia" w:hAnsiTheme="minorHAnsi"/>
          <w:b w:val="0"/>
          <w:color w:val="auto"/>
          <w:szCs w:val="22"/>
        </w:rPr>
      </w:pPr>
      <w:hyperlink w:anchor="_Toc136284957" w:history="1">
        <w:r w:rsidR="00FD1327" w:rsidRPr="009D0776">
          <w:rPr>
            <w:rStyle w:val="af0"/>
          </w:rPr>
          <w:t>[No.９－41] 特許事務システムに係るプロジェクトの推進</w:t>
        </w:r>
        <w:r w:rsidR="00FD1327">
          <w:rPr>
            <w:webHidden/>
          </w:rPr>
          <w:tab/>
        </w:r>
        <w:r w:rsidR="00FD1327">
          <w:rPr>
            <w:webHidden/>
          </w:rPr>
          <w:fldChar w:fldCharType="begin"/>
        </w:r>
        <w:r w:rsidR="00FD1327">
          <w:rPr>
            <w:webHidden/>
          </w:rPr>
          <w:instrText xml:space="preserve"> PAGEREF _Toc136284957 \h </w:instrText>
        </w:r>
        <w:r w:rsidR="00FD1327">
          <w:rPr>
            <w:webHidden/>
          </w:rPr>
        </w:r>
        <w:r w:rsidR="00FD1327">
          <w:rPr>
            <w:webHidden/>
          </w:rPr>
          <w:fldChar w:fldCharType="separate"/>
        </w:r>
        <w:r w:rsidR="002261DE">
          <w:rPr>
            <w:webHidden/>
          </w:rPr>
          <w:t>69</w:t>
        </w:r>
        <w:r w:rsidR="00FD1327">
          <w:rPr>
            <w:webHidden/>
          </w:rPr>
          <w:fldChar w:fldCharType="end"/>
        </w:r>
      </w:hyperlink>
    </w:p>
    <w:p w14:paraId="1F9B7B7F" w14:textId="25E57993" w:rsidR="00FD1327" w:rsidRDefault="002D49B0">
      <w:pPr>
        <w:pStyle w:val="31"/>
        <w:ind w:left="1895" w:right="525" w:hanging="1265"/>
        <w:rPr>
          <w:rFonts w:asciiTheme="minorHAnsi" w:eastAsiaTheme="minorEastAsia" w:hAnsiTheme="minorHAnsi"/>
          <w:b w:val="0"/>
          <w:color w:val="auto"/>
          <w:szCs w:val="22"/>
        </w:rPr>
      </w:pPr>
      <w:hyperlink w:anchor="_Toc136284958" w:history="1">
        <w:r w:rsidR="00FD1327" w:rsidRPr="009D0776">
          <w:rPr>
            <w:rStyle w:val="af0"/>
          </w:rPr>
          <w:t>[No.９－42] ポスト５G情報通信システム基盤強化研究開発事業</w:t>
        </w:r>
        <w:r w:rsidR="00FD1327">
          <w:rPr>
            <w:webHidden/>
          </w:rPr>
          <w:tab/>
        </w:r>
        <w:r w:rsidR="00FD1327">
          <w:rPr>
            <w:webHidden/>
          </w:rPr>
          <w:fldChar w:fldCharType="begin"/>
        </w:r>
        <w:r w:rsidR="00FD1327">
          <w:rPr>
            <w:webHidden/>
          </w:rPr>
          <w:instrText xml:space="preserve"> PAGEREF _Toc136284958 \h </w:instrText>
        </w:r>
        <w:r w:rsidR="00FD1327">
          <w:rPr>
            <w:webHidden/>
          </w:rPr>
        </w:r>
        <w:r w:rsidR="00FD1327">
          <w:rPr>
            <w:webHidden/>
          </w:rPr>
          <w:fldChar w:fldCharType="separate"/>
        </w:r>
        <w:r w:rsidR="002261DE">
          <w:rPr>
            <w:webHidden/>
          </w:rPr>
          <w:t>70</w:t>
        </w:r>
        <w:r w:rsidR="00FD1327">
          <w:rPr>
            <w:webHidden/>
          </w:rPr>
          <w:fldChar w:fldCharType="end"/>
        </w:r>
      </w:hyperlink>
    </w:p>
    <w:p w14:paraId="2ADD71BB" w14:textId="16809C02" w:rsidR="00FD1327" w:rsidRDefault="002D49B0">
      <w:pPr>
        <w:pStyle w:val="31"/>
        <w:ind w:left="1895" w:right="525" w:hanging="1265"/>
        <w:rPr>
          <w:rFonts w:asciiTheme="minorHAnsi" w:eastAsiaTheme="minorEastAsia" w:hAnsiTheme="minorHAnsi"/>
          <w:b w:val="0"/>
          <w:color w:val="auto"/>
          <w:szCs w:val="22"/>
        </w:rPr>
      </w:pPr>
      <w:hyperlink w:anchor="_Toc136284959" w:history="1">
        <w:r w:rsidR="00FD1327" w:rsidRPr="009D0776">
          <w:rPr>
            <w:rStyle w:val="af0"/>
          </w:rPr>
          <w:t>[No.９－43] 高効率・高速処理を可能とするAIチップ・次世代コンピューティングの技術開発事業</w:t>
        </w:r>
        <w:r w:rsidR="00FD1327">
          <w:rPr>
            <w:webHidden/>
          </w:rPr>
          <w:tab/>
        </w:r>
        <w:r w:rsidR="00FD1327">
          <w:rPr>
            <w:webHidden/>
          </w:rPr>
          <w:fldChar w:fldCharType="begin"/>
        </w:r>
        <w:r w:rsidR="00FD1327">
          <w:rPr>
            <w:webHidden/>
          </w:rPr>
          <w:instrText xml:space="preserve"> PAGEREF _Toc136284959 \h </w:instrText>
        </w:r>
        <w:r w:rsidR="00FD1327">
          <w:rPr>
            <w:webHidden/>
          </w:rPr>
        </w:r>
        <w:r w:rsidR="00FD1327">
          <w:rPr>
            <w:webHidden/>
          </w:rPr>
          <w:fldChar w:fldCharType="separate"/>
        </w:r>
        <w:r w:rsidR="002261DE">
          <w:rPr>
            <w:webHidden/>
          </w:rPr>
          <w:t>70</w:t>
        </w:r>
        <w:r w:rsidR="00FD1327">
          <w:rPr>
            <w:webHidden/>
          </w:rPr>
          <w:fldChar w:fldCharType="end"/>
        </w:r>
      </w:hyperlink>
    </w:p>
    <w:p w14:paraId="0C60EE6D" w14:textId="61C877F8" w:rsidR="00FD1327" w:rsidRDefault="002D49B0">
      <w:pPr>
        <w:pStyle w:val="31"/>
        <w:ind w:left="1895" w:right="525" w:hanging="1265"/>
        <w:rPr>
          <w:rFonts w:asciiTheme="minorHAnsi" w:eastAsiaTheme="minorEastAsia" w:hAnsiTheme="minorHAnsi"/>
          <w:b w:val="0"/>
          <w:color w:val="auto"/>
          <w:szCs w:val="22"/>
        </w:rPr>
      </w:pPr>
      <w:hyperlink w:anchor="_Toc136284960" w:history="1">
        <w:r w:rsidR="00FD1327" w:rsidRPr="009D0776">
          <w:rPr>
            <w:rStyle w:val="af0"/>
          </w:rPr>
          <w:t>[No.９－44] 港湾（港湾管理分野及び港湾インフラ分野）のデジタル化</w:t>
        </w:r>
        <w:r w:rsidR="00FD1327">
          <w:rPr>
            <w:webHidden/>
          </w:rPr>
          <w:tab/>
        </w:r>
        <w:r w:rsidR="00FD1327">
          <w:rPr>
            <w:webHidden/>
          </w:rPr>
          <w:fldChar w:fldCharType="begin"/>
        </w:r>
        <w:r w:rsidR="00FD1327">
          <w:rPr>
            <w:webHidden/>
          </w:rPr>
          <w:instrText xml:space="preserve"> PAGEREF _Toc136284960 \h </w:instrText>
        </w:r>
        <w:r w:rsidR="00FD1327">
          <w:rPr>
            <w:webHidden/>
          </w:rPr>
        </w:r>
        <w:r w:rsidR="00FD1327">
          <w:rPr>
            <w:webHidden/>
          </w:rPr>
          <w:fldChar w:fldCharType="separate"/>
        </w:r>
        <w:r w:rsidR="002261DE">
          <w:rPr>
            <w:webHidden/>
          </w:rPr>
          <w:t>71</w:t>
        </w:r>
        <w:r w:rsidR="00FD1327">
          <w:rPr>
            <w:webHidden/>
          </w:rPr>
          <w:fldChar w:fldCharType="end"/>
        </w:r>
      </w:hyperlink>
    </w:p>
    <w:p w14:paraId="7DA776C1" w14:textId="7D552BB6" w:rsidR="00FD1327" w:rsidRDefault="002D49B0">
      <w:pPr>
        <w:pStyle w:val="31"/>
        <w:ind w:left="1895" w:right="525" w:hanging="1265"/>
        <w:rPr>
          <w:rFonts w:asciiTheme="minorHAnsi" w:eastAsiaTheme="minorEastAsia" w:hAnsiTheme="minorHAnsi"/>
          <w:b w:val="0"/>
          <w:color w:val="auto"/>
          <w:szCs w:val="22"/>
        </w:rPr>
      </w:pPr>
      <w:hyperlink w:anchor="_Toc136284961" w:history="1">
        <w:r w:rsidR="00FD1327" w:rsidRPr="009D0776">
          <w:rPr>
            <w:rStyle w:val="af0"/>
          </w:rPr>
          <w:t>[No.９－45] デジタル技術を活用したTEC-FORCEの強化</w:t>
        </w:r>
        <w:r w:rsidR="00FD1327">
          <w:rPr>
            <w:webHidden/>
          </w:rPr>
          <w:tab/>
        </w:r>
        <w:r w:rsidR="00FD1327">
          <w:rPr>
            <w:webHidden/>
          </w:rPr>
          <w:fldChar w:fldCharType="begin"/>
        </w:r>
        <w:r w:rsidR="00FD1327">
          <w:rPr>
            <w:webHidden/>
          </w:rPr>
          <w:instrText xml:space="preserve"> PAGEREF _Toc136284961 \h </w:instrText>
        </w:r>
        <w:r w:rsidR="00FD1327">
          <w:rPr>
            <w:webHidden/>
          </w:rPr>
        </w:r>
        <w:r w:rsidR="00FD1327">
          <w:rPr>
            <w:webHidden/>
          </w:rPr>
          <w:fldChar w:fldCharType="separate"/>
        </w:r>
        <w:r w:rsidR="002261DE">
          <w:rPr>
            <w:webHidden/>
          </w:rPr>
          <w:t>71</w:t>
        </w:r>
        <w:r w:rsidR="00FD1327">
          <w:rPr>
            <w:webHidden/>
          </w:rPr>
          <w:fldChar w:fldCharType="end"/>
        </w:r>
      </w:hyperlink>
    </w:p>
    <w:p w14:paraId="1C83BBEF" w14:textId="4DDC6DA5" w:rsidR="00FD1327" w:rsidRDefault="002D49B0">
      <w:pPr>
        <w:pStyle w:val="21"/>
        <w:rPr>
          <w:rFonts w:asciiTheme="minorHAnsi" w:eastAsiaTheme="minorEastAsia" w:hAnsiTheme="minorHAnsi"/>
          <w:b w:val="0"/>
          <w:color w:val="auto"/>
          <w:szCs w:val="22"/>
        </w:rPr>
      </w:pPr>
      <w:hyperlink w:anchor="_Toc136284962" w:history="1">
        <w:r w:rsidR="00FD1327" w:rsidRPr="009D0776">
          <w:rPr>
            <w:rStyle w:val="af0"/>
            <w:rFonts w:asciiTheme="majorHAnsi" w:hAnsiTheme="majorHAnsi"/>
          </w:rPr>
          <w:t>１０．</w:t>
        </w:r>
        <w:r w:rsidR="00FD1327" w:rsidRPr="009D0776">
          <w:rPr>
            <w:rStyle w:val="af0"/>
          </w:rPr>
          <w:t xml:space="preserve"> デジタル社会のライフスタイル・人材</w:t>
        </w:r>
        <w:r w:rsidR="00FD1327">
          <w:rPr>
            <w:webHidden/>
          </w:rPr>
          <w:tab/>
        </w:r>
        <w:r w:rsidR="00FD1327">
          <w:rPr>
            <w:webHidden/>
          </w:rPr>
          <w:fldChar w:fldCharType="begin"/>
        </w:r>
        <w:r w:rsidR="00FD1327">
          <w:rPr>
            <w:webHidden/>
          </w:rPr>
          <w:instrText xml:space="preserve"> PAGEREF _Toc136284962 \h </w:instrText>
        </w:r>
        <w:r w:rsidR="00FD1327">
          <w:rPr>
            <w:webHidden/>
          </w:rPr>
        </w:r>
        <w:r w:rsidR="00FD1327">
          <w:rPr>
            <w:webHidden/>
          </w:rPr>
          <w:fldChar w:fldCharType="separate"/>
        </w:r>
        <w:r w:rsidR="002261DE">
          <w:rPr>
            <w:webHidden/>
          </w:rPr>
          <w:t>73</w:t>
        </w:r>
        <w:r w:rsidR="00FD1327">
          <w:rPr>
            <w:webHidden/>
          </w:rPr>
          <w:fldChar w:fldCharType="end"/>
        </w:r>
      </w:hyperlink>
    </w:p>
    <w:p w14:paraId="04CD7002" w14:textId="3B47FC2F" w:rsidR="00FD1327" w:rsidRDefault="002D49B0">
      <w:pPr>
        <w:pStyle w:val="31"/>
        <w:ind w:left="1895" w:right="525" w:hanging="1265"/>
        <w:rPr>
          <w:rFonts w:asciiTheme="minorHAnsi" w:eastAsiaTheme="minorEastAsia" w:hAnsiTheme="minorHAnsi"/>
          <w:b w:val="0"/>
          <w:color w:val="auto"/>
          <w:szCs w:val="22"/>
        </w:rPr>
      </w:pPr>
      <w:hyperlink w:anchor="_Toc136284963" w:history="1">
        <w:r w:rsidR="00FD1327" w:rsidRPr="009D0776">
          <w:rPr>
            <w:rStyle w:val="af0"/>
          </w:rPr>
          <w:t>[No.10－１] 政府機関におけるデジタル人材の確保・育成等の推進</w:t>
        </w:r>
        <w:r w:rsidR="00FD1327">
          <w:rPr>
            <w:webHidden/>
          </w:rPr>
          <w:tab/>
        </w:r>
        <w:r w:rsidR="00FD1327">
          <w:rPr>
            <w:webHidden/>
          </w:rPr>
          <w:fldChar w:fldCharType="begin"/>
        </w:r>
        <w:r w:rsidR="00FD1327">
          <w:rPr>
            <w:webHidden/>
          </w:rPr>
          <w:instrText xml:space="preserve"> PAGEREF _Toc136284963 \h </w:instrText>
        </w:r>
        <w:r w:rsidR="00FD1327">
          <w:rPr>
            <w:webHidden/>
          </w:rPr>
        </w:r>
        <w:r w:rsidR="00FD1327">
          <w:rPr>
            <w:webHidden/>
          </w:rPr>
          <w:fldChar w:fldCharType="separate"/>
        </w:r>
        <w:r w:rsidR="002261DE">
          <w:rPr>
            <w:webHidden/>
          </w:rPr>
          <w:t>73</w:t>
        </w:r>
        <w:r w:rsidR="00FD1327">
          <w:rPr>
            <w:webHidden/>
          </w:rPr>
          <w:fldChar w:fldCharType="end"/>
        </w:r>
      </w:hyperlink>
    </w:p>
    <w:p w14:paraId="584EA855" w14:textId="1AA4693E" w:rsidR="00FD1327" w:rsidRDefault="002D49B0">
      <w:pPr>
        <w:pStyle w:val="31"/>
        <w:ind w:left="1895" w:right="525" w:hanging="1265"/>
        <w:rPr>
          <w:rFonts w:asciiTheme="minorHAnsi" w:eastAsiaTheme="minorEastAsia" w:hAnsiTheme="minorHAnsi"/>
          <w:b w:val="0"/>
          <w:color w:val="auto"/>
          <w:szCs w:val="22"/>
        </w:rPr>
      </w:pPr>
      <w:hyperlink w:anchor="_Toc136284964" w:history="1">
        <w:r w:rsidR="00FD1327" w:rsidRPr="009D0776">
          <w:rPr>
            <w:rStyle w:val="af0"/>
          </w:rPr>
          <w:t>[No.10－２] テレワークの普及</w:t>
        </w:r>
        <w:r w:rsidR="00FD1327">
          <w:rPr>
            <w:webHidden/>
          </w:rPr>
          <w:tab/>
        </w:r>
        <w:r w:rsidR="00FD1327">
          <w:rPr>
            <w:webHidden/>
          </w:rPr>
          <w:fldChar w:fldCharType="begin"/>
        </w:r>
        <w:r w:rsidR="00FD1327">
          <w:rPr>
            <w:webHidden/>
          </w:rPr>
          <w:instrText xml:space="preserve"> PAGEREF _Toc136284964 \h </w:instrText>
        </w:r>
        <w:r w:rsidR="00FD1327">
          <w:rPr>
            <w:webHidden/>
          </w:rPr>
        </w:r>
        <w:r w:rsidR="00FD1327">
          <w:rPr>
            <w:webHidden/>
          </w:rPr>
          <w:fldChar w:fldCharType="separate"/>
        </w:r>
        <w:r w:rsidR="002261DE">
          <w:rPr>
            <w:webHidden/>
          </w:rPr>
          <w:t>73</w:t>
        </w:r>
        <w:r w:rsidR="00FD1327">
          <w:rPr>
            <w:webHidden/>
          </w:rPr>
          <w:fldChar w:fldCharType="end"/>
        </w:r>
      </w:hyperlink>
    </w:p>
    <w:p w14:paraId="5C9CBA24" w14:textId="5A311EF9" w:rsidR="00FD1327" w:rsidRDefault="002D49B0">
      <w:pPr>
        <w:pStyle w:val="31"/>
        <w:ind w:left="1895" w:right="525" w:hanging="1265"/>
        <w:rPr>
          <w:rFonts w:asciiTheme="minorHAnsi" w:eastAsiaTheme="minorEastAsia" w:hAnsiTheme="minorHAnsi"/>
          <w:b w:val="0"/>
          <w:color w:val="auto"/>
          <w:szCs w:val="22"/>
        </w:rPr>
      </w:pPr>
      <w:hyperlink w:anchor="_Toc136284965" w:history="1">
        <w:r w:rsidR="00FD1327" w:rsidRPr="009D0776">
          <w:rPr>
            <w:rStyle w:val="af0"/>
          </w:rPr>
          <w:t>[No.10－３] デジタル人材育成プラットフォームの運営</w:t>
        </w:r>
        <w:r w:rsidR="00FD1327">
          <w:rPr>
            <w:webHidden/>
          </w:rPr>
          <w:tab/>
        </w:r>
        <w:r w:rsidR="00FD1327">
          <w:rPr>
            <w:webHidden/>
          </w:rPr>
          <w:fldChar w:fldCharType="begin"/>
        </w:r>
        <w:r w:rsidR="00FD1327">
          <w:rPr>
            <w:webHidden/>
          </w:rPr>
          <w:instrText xml:space="preserve"> PAGEREF _Toc136284965 \h </w:instrText>
        </w:r>
        <w:r w:rsidR="00FD1327">
          <w:rPr>
            <w:webHidden/>
          </w:rPr>
        </w:r>
        <w:r w:rsidR="00FD1327">
          <w:rPr>
            <w:webHidden/>
          </w:rPr>
          <w:fldChar w:fldCharType="separate"/>
        </w:r>
        <w:r w:rsidR="002261DE">
          <w:rPr>
            <w:webHidden/>
          </w:rPr>
          <w:t>74</w:t>
        </w:r>
        <w:r w:rsidR="00FD1327">
          <w:rPr>
            <w:webHidden/>
          </w:rPr>
          <w:fldChar w:fldCharType="end"/>
        </w:r>
      </w:hyperlink>
    </w:p>
    <w:p w14:paraId="039DDB30" w14:textId="63DF69CE" w:rsidR="00FD1327" w:rsidRDefault="002D49B0">
      <w:pPr>
        <w:pStyle w:val="31"/>
        <w:ind w:left="1895" w:right="525" w:hanging="1265"/>
        <w:rPr>
          <w:rFonts w:asciiTheme="minorHAnsi" w:eastAsiaTheme="minorEastAsia" w:hAnsiTheme="minorHAnsi"/>
          <w:b w:val="0"/>
          <w:color w:val="auto"/>
          <w:szCs w:val="22"/>
        </w:rPr>
      </w:pPr>
      <w:hyperlink w:anchor="_Toc136284966" w:history="1">
        <w:r w:rsidR="00FD1327" w:rsidRPr="009D0776">
          <w:rPr>
            <w:rStyle w:val="af0"/>
          </w:rPr>
          <w:t>[No.10－４] 地域のデータ利活用推進のための地域人材の育成</w:t>
        </w:r>
        <w:r w:rsidR="00FD1327">
          <w:rPr>
            <w:webHidden/>
          </w:rPr>
          <w:tab/>
        </w:r>
        <w:r w:rsidR="00FD1327">
          <w:rPr>
            <w:webHidden/>
          </w:rPr>
          <w:fldChar w:fldCharType="begin"/>
        </w:r>
        <w:r w:rsidR="00FD1327">
          <w:rPr>
            <w:webHidden/>
          </w:rPr>
          <w:instrText xml:space="preserve"> PAGEREF _Toc136284966 \h </w:instrText>
        </w:r>
        <w:r w:rsidR="00FD1327">
          <w:rPr>
            <w:webHidden/>
          </w:rPr>
        </w:r>
        <w:r w:rsidR="00FD1327">
          <w:rPr>
            <w:webHidden/>
          </w:rPr>
          <w:fldChar w:fldCharType="separate"/>
        </w:r>
        <w:r w:rsidR="002261DE">
          <w:rPr>
            <w:webHidden/>
          </w:rPr>
          <w:t>75</w:t>
        </w:r>
        <w:r w:rsidR="00FD1327">
          <w:rPr>
            <w:webHidden/>
          </w:rPr>
          <w:fldChar w:fldCharType="end"/>
        </w:r>
      </w:hyperlink>
    </w:p>
    <w:p w14:paraId="59EE6753" w14:textId="2D93F5FD" w:rsidR="00FD1327" w:rsidRDefault="002D49B0">
      <w:pPr>
        <w:pStyle w:val="31"/>
        <w:ind w:left="1895" w:right="525" w:hanging="1265"/>
        <w:rPr>
          <w:rFonts w:asciiTheme="minorHAnsi" w:eastAsiaTheme="minorEastAsia" w:hAnsiTheme="minorHAnsi"/>
          <w:b w:val="0"/>
          <w:color w:val="auto"/>
          <w:szCs w:val="22"/>
        </w:rPr>
      </w:pPr>
      <w:hyperlink w:anchor="_Toc136284967" w:history="1">
        <w:r w:rsidR="00FD1327" w:rsidRPr="009D0776">
          <w:rPr>
            <w:rStyle w:val="af0"/>
          </w:rPr>
          <w:t>[No.10－５] 実践的サイバー防御演習（CYDER）</w:t>
        </w:r>
        <w:r w:rsidR="00FD1327">
          <w:rPr>
            <w:webHidden/>
          </w:rPr>
          <w:tab/>
        </w:r>
        <w:r w:rsidR="00FD1327">
          <w:rPr>
            <w:webHidden/>
          </w:rPr>
          <w:fldChar w:fldCharType="begin"/>
        </w:r>
        <w:r w:rsidR="00FD1327">
          <w:rPr>
            <w:webHidden/>
          </w:rPr>
          <w:instrText xml:space="preserve"> PAGEREF _Toc136284967 \h </w:instrText>
        </w:r>
        <w:r w:rsidR="00FD1327">
          <w:rPr>
            <w:webHidden/>
          </w:rPr>
        </w:r>
        <w:r w:rsidR="00FD1327">
          <w:rPr>
            <w:webHidden/>
          </w:rPr>
          <w:fldChar w:fldCharType="separate"/>
        </w:r>
        <w:r w:rsidR="002261DE">
          <w:rPr>
            <w:webHidden/>
          </w:rPr>
          <w:t>75</w:t>
        </w:r>
        <w:r w:rsidR="00FD1327">
          <w:rPr>
            <w:webHidden/>
          </w:rPr>
          <w:fldChar w:fldCharType="end"/>
        </w:r>
      </w:hyperlink>
    </w:p>
    <w:p w14:paraId="29FEBF68" w14:textId="54B5B5A3" w:rsidR="00FD1327" w:rsidRDefault="002D49B0">
      <w:pPr>
        <w:pStyle w:val="31"/>
        <w:ind w:left="1895" w:right="525" w:hanging="1265"/>
        <w:rPr>
          <w:rFonts w:asciiTheme="minorHAnsi" w:eastAsiaTheme="minorEastAsia" w:hAnsiTheme="minorHAnsi"/>
          <w:b w:val="0"/>
          <w:color w:val="auto"/>
          <w:szCs w:val="22"/>
        </w:rPr>
      </w:pPr>
      <w:hyperlink w:anchor="_Toc136284968" w:history="1">
        <w:r w:rsidR="00FD1327" w:rsidRPr="009D0776">
          <w:rPr>
            <w:rStyle w:val="af0"/>
          </w:rPr>
          <w:t>[No.10－６] 産学における自立的なサイバーセキュリティ人材育成の推進</w:t>
        </w:r>
        <w:r w:rsidR="00FD1327">
          <w:rPr>
            <w:webHidden/>
          </w:rPr>
          <w:tab/>
        </w:r>
        <w:r w:rsidR="00FD1327">
          <w:rPr>
            <w:webHidden/>
          </w:rPr>
          <w:fldChar w:fldCharType="begin"/>
        </w:r>
        <w:r w:rsidR="00FD1327">
          <w:rPr>
            <w:webHidden/>
          </w:rPr>
          <w:instrText xml:space="preserve"> PAGEREF _Toc136284968 \h </w:instrText>
        </w:r>
        <w:r w:rsidR="00FD1327">
          <w:rPr>
            <w:webHidden/>
          </w:rPr>
        </w:r>
        <w:r w:rsidR="00FD1327">
          <w:rPr>
            <w:webHidden/>
          </w:rPr>
          <w:fldChar w:fldCharType="separate"/>
        </w:r>
        <w:r w:rsidR="002261DE">
          <w:rPr>
            <w:webHidden/>
          </w:rPr>
          <w:t>75</w:t>
        </w:r>
        <w:r w:rsidR="00FD1327">
          <w:rPr>
            <w:webHidden/>
          </w:rPr>
          <w:fldChar w:fldCharType="end"/>
        </w:r>
      </w:hyperlink>
    </w:p>
    <w:p w14:paraId="2D01D3F8" w14:textId="372A5355" w:rsidR="00FD1327" w:rsidRDefault="002D49B0">
      <w:pPr>
        <w:pStyle w:val="31"/>
        <w:ind w:left="1895" w:right="525" w:hanging="1265"/>
        <w:rPr>
          <w:rFonts w:asciiTheme="minorHAnsi" w:eastAsiaTheme="minorEastAsia" w:hAnsiTheme="minorHAnsi"/>
          <w:b w:val="0"/>
          <w:color w:val="auto"/>
          <w:szCs w:val="22"/>
        </w:rPr>
      </w:pPr>
      <w:hyperlink w:anchor="_Toc136284969" w:history="1">
        <w:r w:rsidR="00FD1327" w:rsidRPr="009D0776">
          <w:rPr>
            <w:rStyle w:val="af0"/>
          </w:rPr>
          <w:t>[No.10－７] デジタルと掛けるダブルメジャー大学院教育構築事業</w:t>
        </w:r>
        <w:r w:rsidR="00FD1327">
          <w:rPr>
            <w:webHidden/>
          </w:rPr>
          <w:tab/>
        </w:r>
        <w:r w:rsidR="00FD1327">
          <w:rPr>
            <w:webHidden/>
          </w:rPr>
          <w:fldChar w:fldCharType="begin"/>
        </w:r>
        <w:r w:rsidR="00FD1327">
          <w:rPr>
            <w:webHidden/>
          </w:rPr>
          <w:instrText xml:space="preserve"> PAGEREF _Toc136284969 \h </w:instrText>
        </w:r>
        <w:r w:rsidR="00FD1327">
          <w:rPr>
            <w:webHidden/>
          </w:rPr>
        </w:r>
        <w:r w:rsidR="00FD1327">
          <w:rPr>
            <w:webHidden/>
          </w:rPr>
          <w:fldChar w:fldCharType="separate"/>
        </w:r>
        <w:r w:rsidR="002261DE">
          <w:rPr>
            <w:webHidden/>
          </w:rPr>
          <w:t>76</w:t>
        </w:r>
        <w:r w:rsidR="00FD1327">
          <w:rPr>
            <w:webHidden/>
          </w:rPr>
          <w:fldChar w:fldCharType="end"/>
        </w:r>
      </w:hyperlink>
    </w:p>
    <w:p w14:paraId="3A2DAD1B" w14:textId="3B907525" w:rsidR="00FD1327" w:rsidRDefault="002D49B0">
      <w:pPr>
        <w:pStyle w:val="31"/>
        <w:ind w:left="1895" w:right="525" w:hanging="1265"/>
        <w:rPr>
          <w:rFonts w:asciiTheme="minorHAnsi" w:eastAsiaTheme="minorEastAsia" w:hAnsiTheme="minorHAnsi"/>
          <w:b w:val="0"/>
          <w:color w:val="auto"/>
          <w:szCs w:val="22"/>
        </w:rPr>
      </w:pPr>
      <w:hyperlink w:anchor="_Toc136284970" w:history="1">
        <w:r w:rsidR="00FD1327" w:rsidRPr="009D0776">
          <w:rPr>
            <w:rStyle w:val="af0"/>
          </w:rPr>
          <w:t>[No.10－８] 数理・データサイエンス・AI教育の全国展開の推進</w:t>
        </w:r>
        <w:r w:rsidR="00FD1327">
          <w:rPr>
            <w:webHidden/>
          </w:rPr>
          <w:tab/>
        </w:r>
        <w:r w:rsidR="00FD1327">
          <w:rPr>
            <w:webHidden/>
          </w:rPr>
          <w:fldChar w:fldCharType="begin"/>
        </w:r>
        <w:r w:rsidR="00FD1327">
          <w:rPr>
            <w:webHidden/>
          </w:rPr>
          <w:instrText xml:space="preserve"> PAGEREF _Toc136284970 \h </w:instrText>
        </w:r>
        <w:r w:rsidR="00FD1327">
          <w:rPr>
            <w:webHidden/>
          </w:rPr>
        </w:r>
        <w:r w:rsidR="00FD1327">
          <w:rPr>
            <w:webHidden/>
          </w:rPr>
          <w:fldChar w:fldCharType="separate"/>
        </w:r>
        <w:r w:rsidR="002261DE">
          <w:rPr>
            <w:webHidden/>
          </w:rPr>
          <w:t>76</w:t>
        </w:r>
        <w:r w:rsidR="00FD1327">
          <w:rPr>
            <w:webHidden/>
          </w:rPr>
          <w:fldChar w:fldCharType="end"/>
        </w:r>
      </w:hyperlink>
    </w:p>
    <w:p w14:paraId="0556C0C0" w14:textId="63741419" w:rsidR="00FD1327" w:rsidRDefault="002D49B0">
      <w:pPr>
        <w:pStyle w:val="31"/>
        <w:ind w:left="1895" w:right="525" w:hanging="1265"/>
        <w:rPr>
          <w:rFonts w:asciiTheme="minorHAnsi" w:eastAsiaTheme="minorEastAsia" w:hAnsiTheme="minorHAnsi"/>
          <w:b w:val="0"/>
          <w:color w:val="auto"/>
          <w:szCs w:val="22"/>
        </w:rPr>
      </w:pPr>
      <w:hyperlink w:anchor="_Toc136284971" w:history="1">
        <w:r w:rsidR="00FD1327" w:rsidRPr="009D0776">
          <w:rPr>
            <w:rStyle w:val="af0"/>
          </w:rPr>
          <w:t>[No.10－９] 情報教育の強化・充実</w:t>
        </w:r>
        <w:r w:rsidR="00FD1327">
          <w:rPr>
            <w:webHidden/>
          </w:rPr>
          <w:tab/>
        </w:r>
        <w:r w:rsidR="00FD1327">
          <w:rPr>
            <w:webHidden/>
          </w:rPr>
          <w:fldChar w:fldCharType="begin"/>
        </w:r>
        <w:r w:rsidR="00FD1327">
          <w:rPr>
            <w:webHidden/>
          </w:rPr>
          <w:instrText xml:space="preserve"> PAGEREF _Toc136284971 \h </w:instrText>
        </w:r>
        <w:r w:rsidR="00FD1327">
          <w:rPr>
            <w:webHidden/>
          </w:rPr>
        </w:r>
        <w:r w:rsidR="00FD1327">
          <w:rPr>
            <w:webHidden/>
          </w:rPr>
          <w:fldChar w:fldCharType="separate"/>
        </w:r>
        <w:r w:rsidR="002261DE">
          <w:rPr>
            <w:webHidden/>
          </w:rPr>
          <w:t>77</w:t>
        </w:r>
        <w:r w:rsidR="00FD1327">
          <w:rPr>
            <w:webHidden/>
          </w:rPr>
          <w:fldChar w:fldCharType="end"/>
        </w:r>
      </w:hyperlink>
    </w:p>
    <w:p w14:paraId="6C2D345A" w14:textId="21189D13" w:rsidR="00FD1327" w:rsidRDefault="002D49B0">
      <w:pPr>
        <w:pStyle w:val="31"/>
        <w:ind w:left="1895" w:right="525" w:hanging="1265"/>
        <w:rPr>
          <w:rFonts w:asciiTheme="minorHAnsi" w:eastAsiaTheme="minorEastAsia" w:hAnsiTheme="minorHAnsi"/>
          <w:b w:val="0"/>
          <w:color w:val="auto"/>
          <w:szCs w:val="22"/>
        </w:rPr>
      </w:pPr>
      <w:hyperlink w:anchor="_Toc136284972" w:history="1">
        <w:r w:rsidR="00FD1327" w:rsidRPr="009D0776">
          <w:rPr>
            <w:rStyle w:val="af0"/>
          </w:rPr>
          <w:t>[No.10－10] データ関連人材育成プログラム</w:t>
        </w:r>
        <w:r w:rsidR="00FD1327">
          <w:rPr>
            <w:webHidden/>
          </w:rPr>
          <w:tab/>
        </w:r>
        <w:r w:rsidR="00FD1327">
          <w:rPr>
            <w:webHidden/>
          </w:rPr>
          <w:fldChar w:fldCharType="begin"/>
        </w:r>
        <w:r w:rsidR="00FD1327">
          <w:rPr>
            <w:webHidden/>
          </w:rPr>
          <w:instrText xml:space="preserve"> PAGEREF _Toc136284972 \h </w:instrText>
        </w:r>
        <w:r w:rsidR="00FD1327">
          <w:rPr>
            <w:webHidden/>
          </w:rPr>
        </w:r>
        <w:r w:rsidR="00FD1327">
          <w:rPr>
            <w:webHidden/>
          </w:rPr>
          <w:fldChar w:fldCharType="separate"/>
        </w:r>
        <w:r w:rsidR="002261DE">
          <w:rPr>
            <w:webHidden/>
          </w:rPr>
          <w:t>77</w:t>
        </w:r>
        <w:r w:rsidR="00FD1327">
          <w:rPr>
            <w:webHidden/>
          </w:rPr>
          <w:fldChar w:fldCharType="end"/>
        </w:r>
      </w:hyperlink>
    </w:p>
    <w:p w14:paraId="1D3E6027" w14:textId="0AFBEDF2" w:rsidR="00FD1327" w:rsidRDefault="002D49B0">
      <w:pPr>
        <w:pStyle w:val="31"/>
        <w:ind w:left="1895" w:right="525" w:hanging="1265"/>
        <w:rPr>
          <w:rFonts w:asciiTheme="minorHAnsi" w:eastAsiaTheme="minorEastAsia" w:hAnsiTheme="minorHAnsi"/>
          <w:b w:val="0"/>
          <w:color w:val="auto"/>
          <w:szCs w:val="22"/>
        </w:rPr>
      </w:pPr>
      <w:hyperlink w:anchor="_Toc136284973" w:history="1">
        <w:r w:rsidR="00FD1327" w:rsidRPr="009D0776">
          <w:rPr>
            <w:rStyle w:val="af0"/>
          </w:rPr>
          <w:t>[No.10－11] IT人材スキル標準の策定</w:t>
        </w:r>
        <w:r w:rsidR="00FD1327">
          <w:rPr>
            <w:webHidden/>
          </w:rPr>
          <w:tab/>
        </w:r>
        <w:r w:rsidR="00FD1327">
          <w:rPr>
            <w:webHidden/>
          </w:rPr>
          <w:fldChar w:fldCharType="begin"/>
        </w:r>
        <w:r w:rsidR="00FD1327">
          <w:rPr>
            <w:webHidden/>
          </w:rPr>
          <w:instrText xml:space="preserve"> PAGEREF _Toc136284973 \h </w:instrText>
        </w:r>
        <w:r w:rsidR="00FD1327">
          <w:rPr>
            <w:webHidden/>
          </w:rPr>
        </w:r>
        <w:r w:rsidR="00FD1327">
          <w:rPr>
            <w:webHidden/>
          </w:rPr>
          <w:fldChar w:fldCharType="separate"/>
        </w:r>
        <w:r w:rsidR="002261DE">
          <w:rPr>
            <w:webHidden/>
          </w:rPr>
          <w:t>78</w:t>
        </w:r>
        <w:r w:rsidR="00FD1327">
          <w:rPr>
            <w:webHidden/>
          </w:rPr>
          <w:fldChar w:fldCharType="end"/>
        </w:r>
      </w:hyperlink>
    </w:p>
    <w:p w14:paraId="7CFB6A97" w14:textId="338EC465" w:rsidR="00FD1327" w:rsidRDefault="002D49B0">
      <w:pPr>
        <w:pStyle w:val="31"/>
        <w:ind w:left="1895" w:right="525" w:hanging="1265"/>
        <w:rPr>
          <w:rFonts w:asciiTheme="minorHAnsi" w:eastAsiaTheme="minorEastAsia" w:hAnsiTheme="minorHAnsi"/>
          <w:b w:val="0"/>
          <w:color w:val="auto"/>
          <w:szCs w:val="22"/>
        </w:rPr>
      </w:pPr>
      <w:hyperlink w:anchor="_Toc136284974" w:history="1">
        <w:r w:rsidR="00FD1327" w:rsidRPr="009D0776">
          <w:rPr>
            <w:rStyle w:val="af0"/>
          </w:rPr>
          <w:t>[No.10－12] IT・セキュリティ人材育成及び国家資格の普及啓発等</w:t>
        </w:r>
        <w:r w:rsidR="00FD1327">
          <w:rPr>
            <w:webHidden/>
          </w:rPr>
          <w:tab/>
        </w:r>
        <w:r w:rsidR="00FD1327">
          <w:rPr>
            <w:webHidden/>
          </w:rPr>
          <w:fldChar w:fldCharType="begin"/>
        </w:r>
        <w:r w:rsidR="00FD1327">
          <w:rPr>
            <w:webHidden/>
          </w:rPr>
          <w:instrText xml:space="preserve"> PAGEREF _Toc136284974 \h </w:instrText>
        </w:r>
        <w:r w:rsidR="00FD1327">
          <w:rPr>
            <w:webHidden/>
          </w:rPr>
        </w:r>
        <w:r w:rsidR="00FD1327">
          <w:rPr>
            <w:webHidden/>
          </w:rPr>
          <w:fldChar w:fldCharType="separate"/>
        </w:r>
        <w:r w:rsidR="002261DE">
          <w:rPr>
            <w:webHidden/>
          </w:rPr>
          <w:t>78</w:t>
        </w:r>
        <w:r w:rsidR="00FD1327">
          <w:rPr>
            <w:webHidden/>
          </w:rPr>
          <w:fldChar w:fldCharType="end"/>
        </w:r>
      </w:hyperlink>
    </w:p>
    <w:p w14:paraId="54352C6C" w14:textId="37E1B5B4" w:rsidR="00FD1327" w:rsidRDefault="002D49B0">
      <w:pPr>
        <w:pStyle w:val="31"/>
        <w:ind w:left="1895" w:right="525" w:hanging="1265"/>
        <w:rPr>
          <w:rFonts w:asciiTheme="minorHAnsi" w:eastAsiaTheme="minorEastAsia" w:hAnsiTheme="minorHAnsi"/>
          <w:b w:val="0"/>
          <w:color w:val="auto"/>
          <w:szCs w:val="22"/>
        </w:rPr>
      </w:pPr>
      <w:hyperlink w:anchor="_Toc136284975" w:history="1">
        <w:r w:rsidR="00FD1327" w:rsidRPr="009D0776">
          <w:rPr>
            <w:rStyle w:val="af0"/>
          </w:rPr>
          <w:t>[No.10－13] ITとOT（制御技術）の知見を備えたセキュリティ人材の育成</w:t>
        </w:r>
        <w:r w:rsidR="00FD1327">
          <w:rPr>
            <w:webHidden/>
          </w:rPr>
          <w:tab/>
        </w:r>
        <w:r w:rsidR="00FD1327">
          <w:rPr>
            <w:webHidden/>
          </w:rPr>
          <w:fldChar w:fldCharType="begin"/>
        </w:r>
        <w:r w:rsidR="00FD1327">
          <w:rPr>
            <w:webHidden/>
          </w:rPr>
          <w:instrText xml:space="preserve"> PAGEREF _Toc136284975 \h </w:instrText>
        </w:r>
        <w:r w:rsidR="00FD1327">
          <w:rPr>
            <w:webHidden/>
          </w:rPr>
        </w:r>
        <w:r w:rsidR="00FD1327">
          <w:rPr>
            <w:webHidden/>
          </w:rPr>
          <w:fldChar w:fldCharType="separate"/>
        </w:r>
        <w:r w:rsidR="002261DE">
          <w:rPr>
            <w:webHidden/>
          </w:rPr>
          <w:t>78</w:t>
        </w:r>
        <w:r w:rsidR="00FD1327">
          <w:rPr>
            <w:webHidden/>
          </w:rPr>
          <w:fldChar w:fldCharType="end"/>
        </w:r>
      </w:hyperlink>
    </w:p>
    <w:p w14:paraId="38D78D02" w14:textId="16F617F5" w:rsidR="00A06D34" w:rsidRDefault="0060634C" w:rsidP="00D4358D">
      <w:pPr>
        <w:pStyle w:val="aff7"/>
        <w:ind w:leftChars="0" w:left="0" w:firstLineChars="0" w:firstLine="0"/>
      </w:pPr>
      <w:r>
        <w:rPr>
          <w:rFonts w:asciiTheme="majorEastAsia" w:eastAsiaTheme="majorEastAsia" w:hAnsiTheme="majorEastAsia"/>
          <w:noProof/>
          <w:sz w:val="21"/>
          <w:szCs w:val="21"/>
        </w:rPr>
        <w:fldChar w:fldCharType="end"/>
      </w:r>
    </w:p>
    <w:p w14:paraId="1F164788" w14:textId="77777777" w:rsidR="00F81550" w:rsidRDefault="00D4358D">
      <w:pPr>
        <w:widowControl/>
        <w:jc w:val="left"/>
        <w:sectPr w:rsidR="00F81550" w:rsidSect="00F81550">
          <w:footerReference w:type="default" r:id="rId11"/>
          <w:pgSz w:w="11906" w:h="16838" w:code="9"/>
          <w:pgMar w:top="1418" w:right="1134" w:bottom="1134" w:left="1134" w:header="737" w:footer="567" w:gutter="0"/>
          <w:pgNumType w:start="1"/>
          <w:cols w:space="425"/>
          <w:docGrid w:type="lines" w:linePitch="360"/>
        </w:sectPr>
      </w:pPr>
      <w:r>
        <w:br w:type="page"/>
      </w:r>
    </w:p>
    <w:p w14:paraId="2E7F9A11" w14:textId="224D7C27" w:rsidR="008B2473" w:rsidRDefault="00652FE7" w:rsidP="00CB0A60">
      <w:pPr>
        <w:pStyle w:val="2"/>
      </w:pPr>
      <w:bookmarkStart w:id="2" w:name="_Toc135934026"/>
      <w:bookmarkStart w:id="3" w:name="_Toc136284812"/>
      <w:r>
        <w:rPr>
          <w:rFonts w:hint="eastAsia"/>
        </w:rPr>
        <w:lastRenderedPageBreak/>
        <w:t>国際戦略の推進</w:t>
      </w:r>
      <w:bookmarkEnd w:id="2"/>
      <w:bookmarkEnd w:id="3"/>
    </w:p>
    <w:p w14:paraId="103606CA" w14:textId="77777777" w:rsidR="008B2473" w:rsidRDefault="008B2473" w:rsidP="006D7EFF">
      <w:pPr>
        <w:overflowPunct w:val="0"/>
        <w:autoSpaceDE w:val="0"/>
        <w:autoSpaceDN w:val="0"/>
      </w:pPr>
    </w:p>
    <w:tbl>
      <w:tblPr>
        <w:tblStyle w:val="afa"/>
        <w:tblpPr w:leftFromText="142" w:rightFromText="142" w:vertAnchor="page" w:horzAnchor="margin" w:tblpY="212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E43DCD" w14:paraId="7B6D458B" w14:textId="77777777" w:rsidTr="00E43DCD">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9361917" w14:textId="77777777" w:rsidR="00E43DCD" w:rsidRPr="00E06FEB" w:rsidRDefault="00E43DCD" w:rsidP="00E43DCD">
            <w:pPr>
              <w:keepNext/>
              <w:overflowPunct w:val="0"/>
              <w:autoSpaceDE w:val="0"/>
              <w:autoSpaceDN w:val="0"/>
              <w:jc w:val="center"/>
              <w:rPr>
                <w:rFonts w:asciiTheme="majorEastAsia" w:eastAsiaTheme="majorEastAsia" w:hAnsiTheme="majorEastAsia"/>
                <w:b/>
                <w:sz w:val="18"/>
              </w:rPr>
            </w:pPr>
          </w:p>
        </w:tc>
      </w:tr>
      <w:tr w:rsidR="00E43DCD" w14:paraId="0A47258E" w14:textId="77777777" w:rsidTr="00E43DCD">
        <w:trPr>
          <w:cantSplit/>
          <w:trHeight w:val="236"/>
        </w:trPr>
        <w:tc>
          <w:tcPr>
            <w:tcW w:w="9634" w:type="dxa"/>
            <w:gridSpan w:val="2"/>
            <w:tcBorders>
              <w:left w:val="single" w:sz="4" w:space="0" w:color="auto"/>
              <w:right w:val="single" w:sz="4" w:space="0" w:color="auto"/>
            </w:tcBorders>
            <w:shd w:val="clear" w:color="auto" w:fill="auto"/>
          </w:tcPr>
          <w:p w14:paraId="2A11DC8F" w14:textId="050334D3" w:rsidR="00E43DCD" w:rsidRPr="00F83ED5" w:rsidRDefault="00E43DCD" w:rsidP="00E43DCD">
            <w:pPr>
              <w:pStyle w:val="3"/>
              <w:spacing w:before="90" w:after="90"/>
              <w:ind w:left="210"/>
              <w:rPr>
                <w:rFonts w:ascii="ＭＳ ゴシック" w:eastAsia="ＭＳ ゴシック" w:hAnsi="ＭＳ ゴシック"/>
                <w:sz w:val="18"/>
                <w:szCs w:val="18"/>
              </w:rPr>
            </w:pPr>
            <w:bookmarkStart w:id="4" w:name="_Toc136284813"/>
            <w:r w:rsidRPr="00386ADE">
              <w:rPr>
                <w:rFonts w:hint="eastAsia"/>
              </w:rPr>
              <w:t>[</w:t>
            </w:r>
            <w:r w:rsidRPr="00386ADE">
              <w:t>No.</w:t>
            </w:r>
            <w:r w:rsidR="0057790D">
              <w:rPr>
                <w:rFonts w:hint="eastAsia"/>
              </w:rPr>
              <w:t>１</w:t>
            </w:r>
            <w:r w:rsidRPr="006232A1">
              <w:rPr>
                <w:noProof/>
              </w:rPr>
              <w:t>－１</w:t>
            </w:r>
            <w:r w:rsidRPr="00386ADE">
              <w:t xml:space="preserve">] </w:t>
            </w:r>
            <w:r w:rsidRPr="006232A1">
              <w:rPr>
                <w:noProof/>
              </w:rPr>
              <w:t>インターネットガバナンスにおける国際連携とマルチステークホルダー間連携の強化</w:t>
            </w:r>
            <w:bookmarkEnd w:id="4"/>
          </w:p>
        </w:tc>
      </w:tr>
      <w:tr w:rsidR="00E43DCD" w14:paraId="0D2C0482" w14:textId="77777777" w:rsidTr="00E43DCD">
        <w:tc>
          <w:tcPr>
            <w:tcW w:w="9634" w:type="dxa"/>
            <w:gridSpan w:val="2"/>
            <w:tcBorders>
              <w:left w:val="single" w:sz="4" w:space="0" w:color="auto"/>
              <w:right w:val="single" w:sz="4" w:space="0" w:color="auto"/>
            </w:tcBorders>
            <w:shd w:val="clear" w:color="auto" w:fill="auto"/>
          </w:tcPr>
          <w:p w14:paraId="667876A0" w14:textId="77777777" w:rsidR="00E43DCD" w:rsidRPr="006232A1" w:rsidRDefault="00E43DCD" w:rsidP="00E43DCD">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インターネット・ガバナンス・フォーラム（IGF: Internet Governance Forum） は、インターネットに関する様々な公共政策課題について対話を行うための国際的なフォーラムであり、2006年（平成18年）以降毎年開催されている。同フォーラムは、2005年（平成17年）のWSISチュニス会合及び2015年（平成27年）12月のWSIS+10ハイレベル会合の成果文書に基づき国連が事務局を設置し、政府、産業界、学術界、市民社会等のマルチステークホルダーによって運営されてきた。2015年（平成27年）の成果文書に基づき2025年（令和７年）までの開催が決定されている。</w:t>
            </w:r>
          </w:p>
          <w:p w14:paraId="366BC140" w14:textId="77777777" w:rsidR="00E43DCD" w:rsidRPr="006232A1" w:rsidRDefault="00E43DCD" w:rsidP="00E43DCD">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我が国は、インターネットガバナンスについての議論の主導権を確保するとともに、G20大阪サミットの際の成果であるDFFT（Data Free Flow with Trust / 信頼性のある自由なデータ流通）の議論を更に推進するという観点から、2023年（令和５年）10月に京都市でIGF2023会合を開催する。</w:t>
            </w:r>
          </w:p>
          <w:p w14:paraId="5EE18805" w14:textId="3AF19561" w:rsidR="00E43DCD" w:rsidRDefault="00E43DCD" w:rsidP="00E43DCD">
            <w:pPr>
              <w:pStyle w:val="a8"/>
              <w:numPr>
                <w:ilvl w:val="0"/>
                <w:numId w:val="2"/>
              </w:numPr>
              <w:overflowPunct w:val="0"/>
              <w:autoSpaceDE w:val="0"/>
              <w:autoSpaceDN w:val="0"/>
              <w:spacing w:line="340" w:lineRule="exact"/>
              <w:ind w:leftChars="16" w:left="454"/>
            </w:pPr>
            <w:r w:rsidRPr="006232A1">
              <w:rPr>
                <w:noProof/>
                <w:sz w:val="24"/>
              </w:rPr>
              <w:t xml:space="preserve"> 人々がデータに自由にアクセスする権利を守るため、「自由で開かれた一つのインターネット空間」の維持を求める有志国を中心とした国際連携の強化やインターネットガバナンスの強化に向けた国内外のマルチステークホルダーの包摂を図り、国際的議論をリードする。2023年（令和５年）には我が国がG7デジタル</w:t>
            </w:r>
            <w:r w:rsidR="007D542E">
              <w:rPr>
                <w:rFonts w:hint="eastAsia"/>
                <w:noProof/>
                <w:sz w:val="24"/>
              </w:rPr>
              <w:t>・</w:t>
            </w:r>
            <w:r w:rsidRPr="006232A1">
              <w:rPr>
                <w:noProof/>
                <w:sz w:val="24"/>
              </w:rPr>
              <w:t>技術大臣会合の議長国を務めているところ、G7として、様々なステークホルダーと連携しつつ、「自由で開かれた一つのインターネット空間」の維持・促進に向けて、IGF2023の機会を積極的に活用していくことを確認する。マルチステークホルダーによるインターネットガバナンスの重要性を国際社会に示し、2025年（令和７年）のIGF見直しに向けてIGF体制の維持・改善に貢献する。</w:t>
            </w:r>
          </w:p>
        </w:tc>
      </w:tr>
      <w:tr w:rsidR="00E43DCD" w14:paraId="0D6699A1" w14:textId="77777777" w:rsidTr="00E43DCD">
        <w:trPr>
          <w:trHeight w:hRule="exact" w:val="227"/>
        </w:trPr>
        <w:tc>
          <w:tcPr>
            <w:tcW w:w="9634" w:type="dxa"/>
            <w:gridSpan w:val="2"/>
            <w:tcBorders>
              <w:left w:val="single" w:sz="4" w:space="0" w:color="auto"/>
              <w:right w:val="single" w:sz="4" w:space="0" w:color="auto"/>
            </w:tcBorders>
            <w:shd w:val="clear" w:color="auto" w:fill="auto"/>
          </w:tcPr>
          <w:p w14:paraId="6CB596C9" w14:textId="77777777" w:rsidR="00E43DCD" w:rsidRPr="00FA7F31" w:rsidRDefault="00E43DCD" w:rsidP="00E43DCD">
            <w:pPr>
              <w:overflowPunct w:val="0"/>
              <w:autoSpaceDE w:val="0"/>
              <w:autoSpaceDN w:val="0"/>
              <w:rPr>
                <w:noProof/>
                <w:sz w:val="24"/>
              </w:rPr>
            </w:pPr>
          </w:p>
        </w:tc>
      </w:tr>
      <w:tr w:rsidR="00E43DCD" w14:paraId="55F535DF" w14:textId="77777777" w:rsidTr="00E43DCD">
        <w:trPr>
          <w:trHeight w:val="272"/>
        </w:trPr>
        <w:tc>
          <w:tcPr>
            <w:tcW w:w="1696" w:type="dxa"/>
            <w:tcBorders>
              <w:left w:val="single" w:sz="4" w:space="0" w:color="auto"/>
            </w:tcBorders>
            <w:shd w:val="clear" w:color="auto" w:fill="auto"/>
            <w:tcMar>
              <w:right w:w="57" w:type="dxa"/>
            </w:tcMar>
          </w:tcPr>
          <w:p w14:paraId="34206BAA" w14:textId="77777777" w:rsidR="00E43DCD" w:rsidRDefault="00E43DCD" w:rsidP="00E43DCD">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ACF18BF" w14:textId="77777777" w:rsidR="00E43DCD" w:rsidRDefault="00E43DCD" w:rsidP="00E43DCD">
            <w:pPr>
              <w:overflowPunct w:val="0"/>
              <w:autoSpaceDE w:val="0"/>
              <w:autoSpaceDN w:val="0"/>
              <w:spacing w:line="340" w:lineRule="exact"/>
            </w:pPr>
            <w:r>
              <w:rPr>
                <w:rFonts w:hint="eastAsia"/>
              </w:rPr>
              <w:t>-</w:t>
            </w:r>
          </w:p>
        </w:tc>
      </w:tr>
      <w:tr w:rsidR="00E43DCD" w14:paraId="29B5EE4E" w14:textId="77777777" w:rsidTr="00E43DCD">
        <w:trPr>
          <w:trHeight w:val="272"/>
        </w:trPr>
        <w:tc>
          <w:tcPr>
            <w:tcW w:w="1696" w:type="dxa"/>
            <w:tcBorders>
              <w:left w:val="single" w:sz="4" w:space="0" w:color="auto"/>
            </w:tcBorders>
            <w:shd w:val="clear" w:color="auto" w:fill="auto"/>
            <w:tcMar>
              <w:right w:w="57" w:type="dxa"/>
            </w:tcMar>
          </w:tcPr>
          <w:p w14:paraId="3B2087B9" w14:textId="77777777" w:rsidR="00E43DCD" w:rsidRDefault="00E43DCD" w:rsidP="00E43DCD">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A03AAA2" w14:textId="77777777" w:rsidR="00E43DCD" w:rsidRDefault="00E43DCD" w:rsidP="00E43DCD">
            <w:pPr>
              <w:keepNext/>
              <w:overflowPunct w:val="0"/>
              <w:autoSpaceDE w:val="0"/>
              <w:autoSpaceDN w:val="0"/>
              <w:spacing w:line="340" w:lineRule="exact"/>
            </w:pPr>
            <w:r>
              <w:rPr>
                <w:rFonts w:hint="eastAsia"/>
              </w:rPr>
              <w:t>総務省</w:t>
            </w:r>
          </w:p>
        </w:tc>
      </w:tr>
      <w:tr w:rsidR="00E43DCD" w14:paraId="39B153E6" w14:textId="77777777" w:rsidTr="00E43DCD">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383FDED" w14:textId="77777777" w:rsidR="00E43DCD" w:rsidRPr="00E06FEB" w:rsidRDefault="00E43DCD" w:rsidP="00E43DCD">
            <w:pPr>
              <w:overflowPunct w:val="0"/>
              <w:autoSpaceDE w:val="0"/>
              <w:autoSpaceDN w:val="0"/>
              <w:rPr>
                <w:sz w:val="2"/>
              </w:rPr>
            </w:pPr>
          </w:p>
        </w:tc>
      </w:tr>
    </w:tbl>
    <w:p w14:paraId="4A021683" w14:textId="77777777" w:rsidR="00E3779A" w:rsidRDefault="00E3779A"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C69F7" w14:paraId="73F9E576" w14:textId="77777777" w:rsidTr="00FD7627">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E6140A5" w14:textId="77777777" w:rsidR="005C69F7" w:rsidRPr="00E06FEB" w:rsidRDefault="005C69F7" w:rsidP="00FD7627">
            <w:pPr>
              <w:keepNext/>
              <w:overflowPunct w:val="0"/>
              <w:autoSpaceDE w:val="0"/>
              <w:autoSpaceDN w:val="0"/>
              <w:jc w:val="center"/>
              <w:rPr>
                <w:rFonts w:asciiTheme="majorEastAsia" w:eastAsiaTheme="majorEastAsia" w:hAnsiTheme="majorEastAsia"/>
                <w:b/>
                <w:sz w:val="18"/>
              </w:rPr>
            </w:pPr>
          </w:p>
        </w:tc>
      </w:tr>
      <w:tr w:rsidR="005C69F7" w14:paraId="697AFB0C" w14:textId="77777777" w:rsidTr="00FD7627">
        <w:trPr>
          <w:cantSplit/>
          <w:trHeight w:val="236"/>
        </w:trPr>
        <w:tc>
          <w:tcPr>
            <w:tcW w:w="9634" w:type="dxa"/>
            <w:gridSpan w:val="2"/>
            <w:tcBorders>
              <w:left w:val="single" w:sz="4" w:space="0" w:color="auto"/>
              <w:right w:val="single" w:sz="4" w:space="0" w:color="auto"/>
            </w:tcBorders>
            <w:shd w:val="clear" w:color="auto" w:fill="auto"/>
          </w:tcPr>
          <w:p w14:paraId="54E4D2E2" w14:textId="7F1707C1" w:rsidR="005C69F7" w:rsidRPr="00F83ED5" w:rsidRDefault="005C69F7" w:rsidP="00536C34">
            <w:pPr>
              <w:pStyle w:val="3"/>
              <w:spacing w:before="90" w:after="90"/>
              <w:rPr>
                <w:rFonts w:ascii="ＭＳ ゴシック" w:eastAsia="ＭＳ ゴシック" w:hAnsi="ＭＳ ゴシック"/>
                <w:sz w:val="18"/>
                <w:szCs w:val="18"/>
              </w:rPr>
            </w:pPr>
            <w:bookmarkStart w:id="5" w:name="_Toc136284814"/>
            <w:r w:rsidRPr="00386ADE">
              <w:rPr>
                <w:rFonts w:hint="eastAsia"/>
              </w:rPr>
              <w:t>[</w:t>
            </w:r>
            <w:r w:rsidRPr="00386ADE">
              <w:t>No.</w:t>
            </w:r>
            <w:r w:rsidR="0057790D">
              <w:rPr>
                <w:rFonts w:hint="eastAsia"/>
              </w:rPr>
              <w:t>１</w:t>
            </w:r>
            <w:r w:rsidRPr="006232A1">
              <w:rPr>
                <w:noProof/>
              </w:rPr>
              <w:t>－２</w:t>
            </w:r>
            <w:r w:rsidRPr="00386ADE">
              <w:t xml:space="preserve">] </w:t>
            </w:r>
            <w:r w:rsidRPr="006232A1">
              <w:rPr>
                <w:noProof/>
              </w:rPr>
              <w:t>国際的なデータ流通の推進</w:t>
            </w:r>
            <w:bookmarkEnd w:id="5"/>
          </w:p>
        </w:tc>
      </w:tr>
      <w:tr w:rsidR="005C69F7" w14:paraId="285B7582" w14:textId="77777777" w:rsidTr="00FD7627">
        <w:tc>
          <w:tcPr>
            <w:tcW w:w="9634" w:type="dxa"/>
            <w:gridSpan w:val="2"/>
            <w:tcBorders>
              <w:left w:val="single" w:sz="4" w:space="0" w:color="auto"/>
              <w:right w:val="single" w:sz="4" w:space="0" w:color="auto"/>
            </w:tcBorders>
            <w:shd w:val="clear" w:color="auto" w:fill="auto"/>
          </w:tcPr>
          <w:p w14:paraId="2DFDD81F" w14:textId="77777777" w:rsidR="005C69F7" w:rsidRPr="006232A1" w:rsidRDefault="005C69F7">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急速に進行するデジタル化の潜在力を最大限活用するためには、データ流通、電子商取引を中心としたデジタル経済に関する国際的なルール作りが急務。この問題意識の下、2019年（令和元年）６月のG20大阪サミットにおいて、プライバシーやセキュリティ等に関する消費者や企業の「信頼」を確保することによって自由なデータ流通を促進する「Data Free Flow with Trust（DFFT）」のコンセプトに合意した。また、同サミットの機会に開催した「デジタル経済に関する首脳特別イベント」において、我が国主導で、27か国の首脳とWTOを始めとする国際機関が参加の下、「デジタル経済に関する大阪宣言」を発出した。</w:t>
            </w:r>
          </w:p>
          <w:p w14:paraId="7E58F227" w14:textId="2160AEA9" w:rsidR="005C69F7" w:rsidRPr="006232A1" w:rsidRDefault="005C69F7">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DFFTの考えに基づき、データ流通、電子商取引を中心とした、デジタル経済に関する国際的なルール作りについて、OECD等の国際機関や産業界等、多様なステークホルダーを交え、様々な国際場裏において加速させていく。特に、WTO電子商取引交渉については、80以上の加盟国･地域が参加する中で、我が国は、シンガポール及びオ</w:t>
            </w:r>
            <w:r w:rsidRPr="006232A1">
              <w:rPr>
                <w:noProof/>
                <w:sz w:val="24"/>
              </w:rPr>
              <w:lastRenderedPageBreak/>
              <w:t>ーストラリアと共に共同議長国として、データの自由な流通を含む具体的なルールの交渉を牽(けん)引してきており、引き続き積極的に取り組んでいく。 また、DFFTの更なる具体化に向けて、各国のプライバシーやセキュリティ等に係る固有の事情を踏まえながら、企業や消費者にとって安心・安全なデータの越境移転・アクセスを確保する国際的な制度の在り方を検討していく。そのため、OECD等の国際機関や産業界等のマルチステークホルダーと連携し、データの越境移転の具体的な障壁を把握し、その解消に向けた国際協力を推進していく。また、これまでのG7/G20等の国際的な議論・取組や、2023年（令和５年）４月末に日本議長国の下で開催されたG7デジタル・技術大臣会合を踏まえ、同会合において合意された国際的な枠組みの設置及びその下での</w:t>
            </w:r>
            <w:r w:rsidR="00D7085B">
              <w:rPr>
                <w:rFonts w:hint="eastAsia"/>
                <w:noProof/>
                <w:sz w:val="24"/>
              </w:rPr>
              <w:t>DFFT</w:t>
            </w:r>
            <w:r w:rsidRPr="006232A1">
              <w:rPr>
                <w:noProof/>
                <w:sz w:val="24"/>
              </w:rPr>
              <w:t>の一層の具体的推進に資する成果の創出を目指す。</w:t>
            </w:r>
          </w:p>
          <w:p w14:paraId="354EBAA7" w14:textId="77777777" w:rsidR="005C69F7" w:rsidRDefault="005C69F7">
            <w:pPr>
              <w:pStyle w:val="a8"/>
              <w:numPr>
                <w:ilvl w:val="0"/>
                <w:numId w:val="2"/>
              </w:numPr>
              <w:overflowPunct w:val="0"/>
              <w:autoSpaceDE w:val="0"/>
              <w:autoSpaceDN w:val="0"/>
              <w:spacing w:line="340" w:lineRule="exact"/>
              <w:ind w:leftChars="16" w:left="454"/>
            </w:pPr>
            <w:r w:rsidRPr="006232A1">
              <w:rPr>
                <w:noProof/>
                <w:sz w:val="24"/>
              </w:rPr>
              <w:t xml:space="preserve"> こうした取組により、データの潜在力を最大限活用し、AI、IoT、ビッグデータにおけるイノベーションを大きく加速させ、我が国の産業に新たな成長の可能性を生み出す。</w:t>
            </w:r>
          </w:p>
        </w:tc>
      </w:tr>
      <w:tr w:rsidR="005C69F7" w14:paraId="3D29FA92" w14:textId="77777777" w:rsidTr="00FD7627">
        <w:trPr>
          <w:trHeight w:hRule="exact" w:val="227"/>
        </w:trPr>
        <w:tc>
          <w:tcPr>
            <w:tcW w:w="9634" w:type="dxa"/>
            <w:gridSpan w:val="2"/>
            <w:tcBorders>
              <w:left w:val="single" w:sz="4" w:space="0" w:color="auto"/>
              <w:right w:val="single" w:sz="4" w:space="0" w:color="auto"/>
            </w:tcBorders>
            <w:shd w:val="clear" w:color="auto" w:fill="auto"/>
          </w:tcPr>
          <w:p w14:paraId="57B7B1B9" w14:textId="77777777" w:rsidR="005C69F7" w:rsidRPr="008730FD" w:rsidRDefault="005C69F7" w:rsidP="00FD7627">
            <w:pPr>
              <w:overflowPunct w:val="0"/>
              <w:autoSpaceDE w:val="0"/>
              <w:autoSpaceDN w:val="0"/>
              <w:rPr>
                <w:noProof/>
                <w:sz w:val="24"/>
              </w:rPr>
            </w:pPr>
          </w:p>
        </w:tc>
      </w:tr>
      <w:tr w:rsidR="005C69F7" w14:paraId="0872E39E" w14:textId="77777777" w:rsidTr="00FD7627">
        <w:trPr>
          <w:trHeight w:val="272"/>
        </w:trPr>
        <w:tc>
          <w:tcPr>
            <w:tcW w:w="1696" w:type="dxa"/>
            <w:tcBorders>
              <w:left w:val="single" w:sz="4" w:space="0" w:color="auto"/>
            </w:tcBorders>
            <w:shd w:val="clear" w:color="auto" w:fill="auto"/>
            <w:tcMar>
              <w:right w:w="57" w:type="dxa"/>
            </w:tcMar>
          </w:tcPr>
          <w:p w14:paraId="0E7E9041" w14:textId="77777777" w:rsidR="005C69F7" w:rsidRDefault="005C69F7" w:rsidP="00FD7627">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870BF98" w14:textId="77777777" w:rsidR="005C69F7" w:rsidRDefault="005C69F7" w:rsidP="00FD7627">
            <w:pPr>
              <w:overflowPunct w:val="0"/>
              <w:autoSpaceDE w:val="0"/>
              <w:autoSpaceDN w:val="0"/>
              <w:spacing w:line="340" w:lineRule="exact"/>
            </w:pPr>
            <w:r>
              <w:rPr>
                <w:rFonts w:hint="eastAsia"/>
              </w:rPr>
              <w:t>-</w:t>
            </w:r>
          </w:p>
        </w:tc>
      </w:tr>
      <w:tr w:rsidR="005C69F7" w14:paraId="53E16018" w14:textId="77777777" w:rsidTr="00FD7627">
        <w:trPr>
          <w:trHeight w:val="272"/>
        </w:trPr>
        <w:tc>
          <w:tcPr>
            <w:tcW w:w="1696" w:type="dxa"/>
            <w:tcBorders>
              <w:left w:val="single" w:sz="4" w:space="0" w:color="auto"/>
            </w:tcBorders>
            <w:shd w:val="clear" w:color="auto" w:fill="auto"/>
            <w:tcMar>
              <w:right w:w="57" w:type="dxa"/>
            </w:tcMar>
          </w:tcPr>
          <w:p w14:paraId="3A92DD1F" w14:textId="77777777" w:rsidR="005C69F7" w:rsidRDefault="005C69F7" w:rsidP="00FD7627">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F39B4FF" w14:textId="77777777" w:rsidR="005C69F7" w:rsidRDefault="005C69F7" w:rsidP="00FD7627">
            <w:pPr>
              <w:keepNext/>
              <w:overflowPunct w:val="0"/>
              <w:autoSpaceDE w:val="0"/>
              <w:autoSpaceDN w:val="0"/>
              <w:spacing w:line="340" w:lineRule="exact"/>
            </w:pPr>
            <w:r>
              <w:rPr>
                <w:rFonts w:hint="eastAsia"/>
              </w:rPr>
              <w:t>経済産業省</w:t>
            </w:r>
          </w:p>
        </w:tc>
      </w:tr>
      <w:tr w:rsidR="005C69F7" w14:paraId="430C9067" w14:textId="77777777" w:rsidTr="00FD7627">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830612C" w14:textId="77777777" w:rsidR="005C69F7" w:rsidRPr="00E06FEB" w:rsidRDefault="005C69F7" w:rsidP="00FD7627">
            <w:pPr>
              <w:overflowPunct w:val="0"/>
              <w:autoSpaceDE w:val="0"/>
              <w:autoSpaceDN w:val="0"/>
              <w:rPr>
                <w:sz w:val="2"/>
              </w:rPr>
            </w:pPr>
          </w:p>
        </w:tc>
      </w:tr>
    </w:tbl>
    <w:p w14:paraId="53B5ECC8" w14:textId="3505E67C" w:rsidR="00D4358D" w:rsidRDefault="00D4358D" w:rsidP="006D7EFF">
      <w:pPr>
        <w:overflowPunct w:val="0"/>
        <w:autoSpaceDE w:val="0"/>
        <w:autoSpaceDN w:val="0"/>
      </w:pPr>
    </w:p>
    <w:p w14:paraId="3E43CD69" w14:textId="77777777" w:rsidR="00A06D34" w:rsidRDefault="00A06D34" w:rsidP="006D7EFF">
      <w:pPr>
        <w:overflowPunct w:val="0"/>
        <w:autoSpaceDE w:val="0"/>
        <w:autoSpaceDN w:val="0"/>
      </w:pPr>
    </w:p>
    <w:p w14:paraId="3E67EBF4" w14:textId="77777777" w:rsidR="00D4358D" w:rsidRDefault="00D4358D">
      <w:pPr>
        <w:widowControl/>
        <w:jc w:val="left"/>
      </w:pPr>
      <w:r>
        <w:br w:type="page"/>
      </w:r>
    </w:p>
    <w:p w14:paraId="5A6F3149" w14:textId="7B4B2E37" w:rsidR="003C46BE" w:rsidRDefault="003C46BE" w:rsidP="00536C34">
      <w:pPr>
        <w:pStyle w:val="2"/>
      </w:pPr>
      <w:bookmarkStart w:id="6" w:name="_Toc135934027"/>
      <w:bookmarkStart w:id="7" w:name="_Toc136284815"/>
      <w:r>
        <w:rPr>
          <w:rFonts w:hint="eastAsia"/>
        </w:rPr>
        <w:lastRenderedPageBreak/>
        <w:t>サイバーセキュリティ等の安全・安心の確保</w:t>
      </w:r>
      <w:bookmarkEnd w:id="6"/>
      <w:bookmarkEnd w:id="7"/>
    </w:p>
    <w:tbl>
      <w:tblPr>
        <w:tblStyle w:val="afa"/>
        <w:tblpPr w:leftFromText="142" w:rightFromText="142" w:vertAnchor="text" w:horzAnchor="margin" w:tblpY="28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80FAB" w14:paraId="31A8D6C8" w14:textId="77777777" w:rsidTr="00F80FAB">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D4B6D31" w14:textId="77777777" w:rsidR="00F80FAB" w:rsidRPr="00E06FEB" w:rsidRDefault="00F80FAB" w:rsidP="00F80FAB">
            <w:pPr>
              <w:keepNext/>
              <w:overflowPunct w:val="0"/>
              <w:autoSpaceDE w:val="0"/>
              <w:autoSpaceDN w:val="0"/>
              <w:jc w:val="center"/>
              <w:rPr>
                <w:rFonts w:asciiTheme="majorEastAsia" w:eastAsiaTheme="majorEastAsia" w:hAnsiTheme="majorEastAsia"/>
                <w:b/>
                <w:sz w:val="18"/>
              </w:rPr>
            </w:pPr>
          </w:p>
        </w:tc>
      </w:tr>
      <w:tr w:rsidR="00F80FAB" w14:paraId="1DE1BDEE" w14:textId="77777777" w:rsidTr="00F80FAB">
        <w:trPr>
          <w:cantSplit/>
          <w:trHeight w:val="236"/>
        </w:trPr>
        <w:tc>
          <w:tcPr>
            <w:tcW w:w="9634" w:type="dxa"/>
            <w:gridSpan w:val="2"/>
            <w:tcBorders>
              <w:left w:val="single" w:sz="4" w:space="0" w:color="auto"/>
              <w:right w:val="single" w:sz="4" w:space="0" w:color="auto"/>
            </w:tcBorders>
            <w:shd w:val="clear" w:color="auto" w:fill="auto"/>
          </w:tcPr>
          <w:p w14:paraId="3544724D" w14:textId="3A357DFB" w:rsidR="00F80FAB" w:rsidRPr="00F83ED5" w:rsidRDefault="00F80FAB" w:rsidP="00536C34">
            <w:pPr>
              <w:pStyle w:val="3"/>
              <w:spacing w:before="90" w:after="90"/>
              <w:rPr>
                <w:rFonts w:ascii="ＭＳ ゴシック" w:eastAsia="ＭＳ ゴシック" w:hAnsi="ＭＳ ゴシック"/>
                <w:sz w:val="18"/>
                <w:szCs w:val="18"/>
              </w:rPr>
            </w:pPr>
            <w:bookmarkStart w:id="8" w:name="_Toc136284816"/>
            <w:r w:rsidRPr="00386ADE">
              <w:rPr>
                <w:rFonts w:hint="eastAsia"/>
              </w:rPr>
              <w:t>[</w:t>
            </w:r>
            <w:r w:rsidRPr="00386ADE">
              <w:t>No.</w:t>
            </w:r>
            <w:r w:rsidR="0057790D">
              <w:rPr>
                <w:rFonts w:hint="eastAsia"/>
              </w:rPr>
              <w:t>２</w:t>
            </w:r>
            <w:r w:rsidRPr="006232A1">
              <w:rPr>
                <w:noProof/>
              </w:rPr>
              <w:t>－１</w:t>
            </w:r>
            <w:r w:rsidRPr="00386ADE">
              <w:t xml:space="preserve">] </w:t>
            </w:r>
            <w:r w:rsidRPr="006232A1">
              <w:rPr>
                <w:noProof/>
              </w:rPr>
              <w:t>セキュリティ標準の策定</w:t>
            </w:r>
            <w:bookmarkEnd w:id="8"/>
          </w:p>
        </w:tc>
      </w:tr>
      <w:tr w:rsidR="00F80FAB" w14:paraId="4CF2045E" w14:textId="77777777" w:rsidTr="00F80FAB">
        <w:tc>
          <w:tcPr>
            <w:tcW w:w="9634" w:type="dxa"/>
            <w:gridSpan w:val="2"/>
            <w:tcBorders>
              <w:left w:val="single" w:sz="4" w:space="0" w:color="auto"/>
              <w:right w:val="single" w:sz="4" w:space="0" w:color="auto"/>
            </w:tcBorders>
            <w:shd w:val="clear" w:color="auto" w:fill="auto"/>
          </w:tcPr>
          <w:p w14:paraId="784011A6" w14:textId="77777777" w:rsidR="00F80FAB" w:rsidRDefault="00F80FAB">
            <w:pPr>
              <w:pStyle w:val="a8"/>
              <w:numPr>
                <w:ilvl w:val="0"/>
                <w:numId w:val="2"/>
              </w:numPr>
              <w:overflowPunct w:val="0"/>
              <w:autoSpaceDE w:val="0"/>
              <w:autoSpaceDN w:val="0"/>
              <w:spacing w:line="340" w:lineRule="exact"/>
              <w:ind w:leftChars="16" w:left="454"/>
            </w:pPr>
            <w:r w:rsidRPr="006232A1">
              <w:rPr>
                <w:noProof/>
                <w:sz w:val="24"/>
              </w:rPr>
              <w:t xml:space="preserve"> ITU-T SG17においてIoTセキュリティガイドラインをベースとした勧告案の検討を、ISO/IEC JTC1/SC27、SC41においてIoTセキュリティガイドラインをベースとした規格案の検討を、それぞれ進めている。ITU-T SG17においては、2023年度（令和５年度）以降の規格案の策定を目標としている。</w:t>
            </w:r>
          </w:p>
        </w:tc>
      </w:tr>
      <w:tr w:rsidR="00F80FAB" w14:paraId="044C8B28" w14:textId="77777777" w:rsidTr="00F80FAB">
        <w:trPr>
          <w:trHeight w:hRule="exact" w:val="227"/>
        </w:trPr>
        <w:tc>
          <w:tcPr>
            <w:tcW w:w="9634" w:type="dxa"/>
            <w:gridSpan w:val="2"/>
            <w:tcBorders>
              <w:left w:val="single" w:sz="4" w:space="0" w:color="auto"/>
              <w:right w:val="single" w:sz="4" w:space="0" w:color="auto"/>
            </w:tcBorders>
            <w:shd w:val="clear" w:color="auto" w:fill="auto"/>
          </w:tcPr>
          <w:p w14:paraId="7B9E55BF" w14:textId="77777777" w:rsidR="00F80FAB" w:rsidRPr="00FA7F31" w:rsidRDefault="00F80FAB" w:rsidP="00F80FAB">
            <w:pPr>
              <w:overflowPunct w:val="0"/>
              <w:autoSpaceDE w:val="0"/>
              <w:autoSpaceDN w:val="0"/>
              <w:rPr>
                <w:noProof/>
                <w:sz w:val="24"/>
              </w:rPr>
            </w:pPr>
          </w:p>
        </w:tc>
      </w:tr>
      <w:tr w:rsidR="00F80FAB" w14:paraId="2492BE9C" w14:textId="77777777" w:rsidTr="00F80FAB">
        <w:trPr>
          <w:trHeight w:val="272"/>
        </w:trPr>
        <w:tc>
          <w:tcPr>
            <w:tcW w:w="1696" w:type="dxa"/>
            <w:tcBorders>
              <w:left w:val="single" w:sz="4" w:space="0" w:color="auto"/>
            </w:tcBorders>
            <w:shd w:val="clear" w:color="auto" w:fill="auto"/>
            <w:tcMar>
              <w:right w:w="57" w:type="dxa"/>
            </w:tcMar>
          </w:tcPr>
          <w:p w14:paraId="0783404C" w14:textId="77777777" w:rsidR="00F80FAB" w:rsidRDefault="00F80FAB" w:rsidP="00F80FAB">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1465104" w14:textId="77777777" w:rsidR="00F80FAB" w:rsidRPr="006232A1" w:rsidRDefault="00F80FAB" w:rsidP="00F80FAB">
            <w:pPr>
              <w:overflowPunct w:val="0"/>
              <w:autoSpaceDE w:val="0"/>
              <w:autoSpaceDN w:val="0"/>
              <w:spacing w:line="340" w:lineRule="exact"/>
              <w:rPr>
                <w:noProof/>
                <w:sz w:val="24"/>
              </w:rPr>
            </w:pPr>
            <w:r w:rsidRPr="006232A1">
              <w:rPr>
                <w:noProof/>
                <w:sz w:val="24"/>
              </w:rPr>
              <w:t>・ITU-T SG17における勧告案の確定（2022年度（令和４年度）以降)</w:t>
            </w:r>
          </w:p>
          <w:p w14:paraId="119EE325" w14:textId="77777777" w:rsidR="00F80FAB" w:rsidRPr="006232A1" w:rsidRDefault="00F80FAB" w:rsidP="00F80FAB">
            <w:pPr>
              <w:overflowPunct w:val="0"/>
              <w:autoSpaceDE w:val="0"/>
              <w:autoSpaceDN w:val="0"/>
              <w:spacing w:line="340" w:lineRule="exact"/>
              <w:rPr>
                <w:noProof/>
                <w:sz w:val="24"/>
              </w:rPr>
            </w:pPr>
            <w:r w:rsidRPr="006232A1">
              <w:rPr>
                <w:noProof/>
                <w:sz w:val="24"/>
              </w:rPr>
              <w:t>・ISO/IEC JTC1/SC27、SC41における規格案の策定</w:t>
            </w:r>
          </w:p>
          <w:p w14:paraId="177CAA02" w14:textId="77777777" w:rsidR="00F80FAB" w:rsidRDefault="00F80FAB" w:rsidP="00F80FAB">
            <w:pPr>
              <w:overflowPunct w:val="0"/>
              <w:autoSpaceDE w:val="0"/>
              <w:autoSpaceDN w:val="0"/>
              <w:spacing w:line="340" w:lineRule="exact"/>
            </w:pPr>
            <w:r w:rsidRPr="006232A1">
              <w:rPr>
                <w:noProof/>
                <w:sz w:val="24"/>
              </w:rPr>
              <w:t>・国際標準獲得</w:t>
            </w:r>
          </w:p>
        </w:tc>
      </w:tr>
      <w:tr w:rsidR="00F80FAB" w14:paraId="17509CE3" w14:textId="77777777" w:rsidTr="00F80FAB">
        <w:trPr>
          <w:trHeight w:val="272"/>
        </w:trPr>
        <w:tc>
          <w:tcPr>
            <w:tcW w:w="1696" w:type="dxa"/>
            <w:tcBorders>
              <w:left w:val="single" w:sz="4" w:space="0" w:color="auto"/>
            </w:tcBorders>
            <w:shd w:val="clear" w:color="auto" w:fill="auto"/>
            <w:tcMar>
              <w:right w:w="57" w:type="dxa"/>
            </w:tcMar>
          </w:tcPr>
          <w:p w14:paraId="2CA71CC6" w14:textId="77777777" w:rsidR="00F80FAB" w:rsidRDefault="00F80FAB" w:rsidP="00F80FAB">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20790F4" w14:textId="77777777" w:rsidR="00F80FAB" w:rsidRDefault="00F80FAB" w:rsidP="00F80FAB">
            <w:pPr>
              <w:keepNext/>
              <w:overflowPunct w:val="0"/>
              <w:autoSpaceDE w:val="0"/>
              <w:autoSpaceDN w:val="0"/>
              <w:spacing w:line="340" w:lineRule="exact"/>
            </w:pPr>
            <w:r>
              <w:rPr>
                <w:rFonts w:hint="eastAsia"/>
              </w:rPr>
              <w:t>内閣官房</w:t>
            </w:r>
          </w:p>
        </w:tc>
      </w:tr>
      <w:tr w:rsidR="00F80FAB" w14:paraId="200363A3" w14:textId="77777777" w:rsidTr="00F80FAB">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A9F6571" w14:textId="77777777" w:rsidR="00F80FAB" w:rsidRPr="00E06FEB" w:rsidRDefault="00F80FAB" w:rsidP="00F80FAB">
            <w:pPr>
              <w:overflowPunct w:val="0"/>
              <w:autoSpaceDE w:val="0"/>
              <w:autoSpaceDN w:val="0"/>
              <w:rPr>
                <w:sz w:val="2"/>
              </w:rPr>
            </w:pPr>
          </w:p>
        </w:tc>
      </w:tr>
    </w:tbl>
    <w:p w14:paraId="7BE9FBD6" w14:textId="77777777" w:rsidR="003C46BE" w:rsidRDefault="003C46BE" w:rsidP="006D7EFF">
      <w:pPr>
        <w:overflowPunct w:val="0"/>
        <w:autoSpaceDE w:val="0"/>
        <w:autoSpaceDN w:val="0"/>
      </w:pPr>
    </w:p>
    <w:tbl>
      <w:tblPr>
        <w:tblStyle w:val="afa"/>
        <w:tblpPr w:leftFromText="142" w:rightFromText="142" w:vertAnchor="page" w:horzAnchor="margin" w:tblpY="579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446A2" w14:paraId="2CAEBB85" w14:textId="77777777" w:rsidTr="00DF6742">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DE59C6C" w14:textId="77777777" w:rsidR="001446A2" w:rsidRPr="00E06FEB" w:rsidRDefault="001446A2" w:rsidP="00DF6742">
            <w:pPr>
              <w:keepNext/>
              <w:overflowPunct w:val="0"/>
              <w:autoSpaceDE w:val="0"/>
              <w:autoSpaceDN w:val="0"/>
              <w:jc w:val="center"/>
              <w:rPr>
                <w:rFonts w:asciiTheme="majorEastAsia" w:eastAsiaTheme="majorEastAsia" w:hAnsiTheme="majorEastAsia"/>
                <w:b/>
                <w:sz w:val="18"/>
              </w:rPr>
            </w:pPr>
          </w:p>
        </w:tc>
      </w:tr>
      <w:tr w:rsidR="001446A2" w14:paraId="6A845263" w14:textId="77777777" w:rsidTr="00DF6742">
        <w:trPr>
          <w:cantSplit/>
          <w:trHeight w:val="236"/>
        </w:trPr>
        <w:tc>
          <w:tcPr>
            <w:tcW w:w="9634" w:type="dxa"/>
            <w:gridSpan w:val="2"/>
            <w:tcBorders>
              <w:left w:val="single" w:sz="4" w:space="0" w:color="auto"/>
              <w:right w:val="single" w:sz="4" w:space="0" w:color="auto"/>
            </w:tcBorders>
            <w:shd w:val="clear" w:color="auto" w:fill="auto"/>
          </w:tcPr>
          <w:p w14:paraId="465CA074" w14:textId="3A5F79E5" w:rsidR="001446A2" w:rsidRPr="00F83ED5" w:rsidRDefault="001446A2" w:rsidP="00536C34">
            <w:pPr>
              <w:pStyle w:val="3"/>
              <w:spacing w:before="90" w:after="90"/>
              <w:rPr>
                <w:rFonts w:ascii="ＭＳ ゴシック" w:eastAsia="ＭＳ ゴシック" w:hAnsi="ＭＳ ゴシック"/>
                <w:sz w:val="18"/>
                <w:szCs w:val="18"/>
              </w:rPr>
            </w:pPr>
            <w:bookmarkStart w:id="9" w:name="_Toc136284817"/>
            <w:r w:rsidRPr="00386ADE">
              <w:rPr>
                <w:rFonts w:hint="eastAsia"/>
              </w:rPr>
              <w:t>[</w:t>
            </w:r>
            <w:r w:rsidRPr="00386ADE">
              <w:t>No.</w:t>
            </w:r>
            <w:r w:rsidR="0057790D">
              <w:rPr>
                <w:rFonts w:hint="eastAsia"/>
              </w:rPr>
              <w:t>２</w:t>
            </w:r>
            <w:r w:rsidRPr="006232A1">
              <w:rPr>
                <w:noProof/>
              </w:rPr>
              <w:t>－２</w:t>
            </w:r>
            <w:r w:rsidRPr="00386ADE">
              <w:t xml:space="preserve">] </w:t>
            </w:r>
            <w:r w:rsidRPr="006232A1">
              <w:rPr>
                <w:noProof/>
              </w:rPr>
              <w:t>個人情報等の適正な取扱いの確保及び効果的な活用の促進</w:t>
            </w:r>
            <w:bookmarkEnd w:id="9"/>
          </w:p>
        </w:tc>
      </w:tr>
      <w:tr w:rsidR="001446A2" w14:paraId="0BDC9442" w14:textId="77777777" w:rsidTr="00DF6742">
        <w:tc>
          <w:tcPr>
            <w:tcW w:w="9634" w:type="dxa"/>
            <w:gridSpan w:val="2"/>
            <w:tcBorders>
              <w:left w:val="single" w:sz="4" w:space="0" w:color="auto"/>
              <w:right w:val="single" w:sz="4" w:space="0" w:color="auto"/>
            </w:tcBorders>
            <w:shd w:val="clear" w:color="auto" w:fill="auto"/>
          </w:tcPr>
          <w:p w14:paraId="71598E68" w14:textId="77777777" w:rsidR="001446A2" w:rsidRPr="006232A1" w:rsidRDefault="001446A2">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個人情報等の適正な取扱いを確保するため、引き続き、国民、事業者、国の行政機関、地方公共団体の機関、独立行政法人等及び地方独立行政法人からの照会等に適切に対応するとともに、個人情報の保護に関する法律等の一部を改正する法律（令和２年法律第44号）、デジタル社会の形成を図るための関係法律の整備に関する法律（令和３年法律第37号）による個人情報の保護に関する法律（平成15年法律第57号。以下「個人情報保護法」という。）の改正等などに関する周知・広報等に取り組む。</w:t>
            </w:r>
          </w:p>
          <w:p w14:paraId="13B921F2" w14:textId="77777777" w:rsidR="001446A2" w:rsidRPr="006232A1" w:rsidRDefault="001446A2">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また、個人情報保護法に関する事業者・国民の更なる理解の促進に向け、引き続き個人情報等の取扱いに関する事業者・国民からの相談に積極的に応じ、相談結果等を踏まえた事例集の公表等の情報発信に積極的に取り組むほか、認定個人情報保護団体等の民間の自主的取組の支援等を行うことにより、適切な利活用環境を継続的に整備する。</w:t>
            </w:r>
          </w:p>
          <w:p w14:paraId="405805A0" w14:textId="77777777" w:rsidR="001446A2" w:rsidRDefault="001446A2">
            <w:pPr>
              <w:pStyle w:val="a8"/>
              <w:numPr>
                <w:ilvl w:val="0"/>
                <w:numId w:val="2"/>
              </w:numPr>
              <w:overflowPunct w:val="0"/>
              <w:autoSpaceDE w:val="0"/>
              <w:autoSpaceDN w:val="0"/>
              <w:spacing w:line="340" w:lineRule="exact"/>
              <w:ind w:leftChars="16" w:left="454"/>
            </w:pPr>
            <w:r w:rsidRPr="006232A1">
              <w:rPr>
                <w:noProof/>
                <w:sz w:val="24"/>
              </w:rPr>
              <w:t xml:space="preserve"> これらにより、個人情報等の適正な取扱いを確保し、個人の権利利益の保護を図るとともに、個人情報等の効果的な活用を促進し、経済活性化や国民生活の利便性の向上等を実現する。</w:t>
            </w:r>
          </w:p>
        </w:tc>
      </w:tr>
      <w:tr w:rsidR="001446A2" w14:paraId="63CF3030" w14:textId="77777777" w:rsidTr="00DF6742">
        <w:trPr>
          <w:trHeight w:hRule="exact" w:val="227"/>
        </w:trPr>
        <w:tc>
          <w:tcPr>
            <w:tcW w:w="9634" w:type="dxa"/>
            <w:gridSpan w:val="2"/>
            <w:tcBorders>
              <w:left w:val="single" w:sz="4" w:space="0" w:color="auto"/>
              <w:right w:val="single" w:sz="4" w:space="0" w:color="auto"/>
            </w:tcBorders>
            <w:shd w:val="clear" w:color="auto" w:fill="auto"/>
          </w:tcPr>
          <w:p w14:paraId="2830663E" w14:textId="77777777" w:rsidR="001446A2" w:rsidRPr="008730FD" w:rsidRDefault="001446A2" w:rsidP="00DF6742">
            <w:pPr>
              <w:overflowPunct w:val="0"/>
              <w:autoSpaceDE w:val="0"/>
              <w:autoSpaceDN w:val="0"/>
              <w:rPr>
                <w:noProof/>
                <w:sz w:val="24"/>
              </w:rPr>
            </w:pPr>
          </w:p>
        </w:tc>
      </w:tr>
      <w:tr w:rsidR="001446A2" w14:paraId="6BA771EC" w14:textId="77777777" w:rsidTr="00DF6742">
        <w:trPr>
          <w:trHeight w:val="272"/>
        </w:trPr>
        <w:tc>
          <w:tcPr>
            <w:tcW w:w="1696" w:type="dxa"/>
            <w:tcBorders>
              <w:left w:val="single" w:sz="4" w:space="0" w:color="auto"/>
            </w:tcBorders>
            <w:shd w:val="clear" w:color="auto" w:fill="auto"/>
            <w:tcMar>
              <w:right w:w="57" w:type="dxa"/>
            </w:tcMar>
          </w:tcPr>
          <w:p w14:paraId="1E788F36" w14:textId="77777777" w:rsidR="001446A2" w:rsidRDefault="001446A2" w:rsidP="00DF6742">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21AC211" w14:textId="77777777" w:rsidR="001446A2" w:rsidRPr="006232A1" w:rsidRDefault="001446A2" w:rsidP="00DF6742">
            <w:pPr>
              <w:overflowPunct w:val="0"/>
              <w:autoSpaceDE w:val="0"/>
              <w:autoSpaceDN w:val="0"/>
              <w:spacing w:line="340" w:lineRule="exact"/>
              <w:rPr>
                <w:noProof/>
                <w:sz w:val="24"/>
              </w:rPr>
            </w:pPr>
            <w:r w:rsidRPr="006232A1">
              <w:rPr>
                <w:noProof/>
                <w:sz w:val="24"/>
              </w:rPr>
              <w:t>・説明会等への講師派遣実施の件数（年間60回）</w:t>
            </w:r>
          </w:p>
          <w:p w14:paraId="2793C98A" w14:textId="77777777" w:rsidR="001446A2" w:rsidRDefault="001446A2" w:rsidP="00DF6742">
            <w:pPr>
              <w:overflowPunct w:val="0"/>
              <w:autoSpaceDE w:val="0"/>
              <w:autoSpaceDN w:val="0"/>
              <w:spacing w:line="340" w:lineRule="exact"/>
            </w:pPr>
            <w:r w:rsidRPr="006232A1">
              <w:rPr>
                <w:noProof/>
                <w:sz w:val="24"/>
              </w:rPr>
              <w:t>・個人情報等の適正な取扱いの確保及び効果的な活用の促進</w:t>
            </w:r>
          </w:p>
        </w:tc>
      </w:tr>
      <w:tr w:rsidR="001446A2" w14:paraId="0D364B24" w14:textId="77777777" w:rsidTr="00DF6742">
        <w:trPr>
          <w:trHeight w:val="272"/>
        </w:trPr>
        <w:tc>
          <w:tcPr>
            <w:tcW w:w="1696" w:type="dxa"/>
            <w:tcBorders>
              <w:left w:val="single" w:sz="4" w:space="0" w:color="auto"/>
            </w:tcBorders>
            <w:shd w:val="clear" w:color="auto" w:fill="auto"/>
            <w:tcMar>
              <w:right w:w="57" w:type="dxa"/>
            </w:tcMar>
          </w:tcPr>
          <w:p w14:paraId="11CA4CD2" w14:textId="77777777" w:rsidR="001446A2" w:rsidRDefault="001446A2" w:rsidP="00DF6742">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8F1BEED" w14:textId="77777777" w:rsidR="001446A2" w:rsidRDefault="001446A2" w:rsidP="00DF6742">
            <w:pPr>
              <w:keepNext/>
              <w:overflowPunct w:val="0"/>
              <w:autoSpaceDE w:val="0"/>
              <w:autoSpaceDN w:val="0"/>
              <w:spacing w:line="340" w:lineRule="exact"/>
            </w:pPr>
            <w:r>
              <w:rPr>
                <w:rFonts w:hint="eastAsia"/>
              </w:rPr>
              <w:t>個人情報保護委員会</w:t>
            </w:r>
          </w:p>
        </w:tc>
      </w:tr>
      <w:tr w:rsidR="001446A2" w14:paraId="08564A81" w14:textId="77777777" w:rsidTr="00DF6742">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6ED4AAA" w14:textId="77777777" w:rsidR="001446A2" w:rsidRPr="00E06FEB" w:rsidRDefault="001446A2" w:rsidP="00DF6742">
            <w:pPr>
              <w:overflowPunct w:val="0"/>
              <w:autoSpaceDE w:val="0"/>
              <w:autoSpaceDN w:val="0"/>
              <w:rPr>
                <w:sz w:val="2"/>
              </w:rPr>
            </w:pPr>
          </w:p>
        </w:tc>
      </w:tr>
    </w:tbl>
    <w:p w14:paraId="3000BE3E" w14:textId="77777777" w:rsidR="001446A2" w:rsidRDefault="001446A2" w:rsidP="006D7EFF">
      <w:pPr>
        <w:overflowPunct w:val="0"/>
        <w:autoSpaceDE w:val="0"/>
        <w:autoSpaceDN w:val="0"/>
      </w:pPr>
    </w:p>
    <w:p w14:paraId="4646FDF3" w14:textId="77777777" w:rsidR="00A06D34" w:rsidRDefault="00A06D34" w:rsidP="006D7EFF">
      <w:pPr>
        <w:overflowPunct w:val="0"/>
        <w:autoSpaceDE w:val="0"/>
        <w:autoSpaceDN w:val="0"/>
      </w:pPr>
    </w:p>
    <w:p w14:paraId="26FBF968" w14:textId="2B9BD3C3" w:rsidR="00A06D34" w:rsidRDefault="00A06D34">
      <w:pPr>
        <w:widowControl/>
        <w:jc w:val="left"/>
      </w:pPr>
      <w:r>
        <w:br w:type="page"/>
      </w:r>
    </w:p>
    <w:p w14:paraId="2611A54F" w14:textId="48FB2E0E" w:rsidR="00A0694F" w:rsidRDefault="00A0694F" w:rsidP="006D7EFF">
      <w:pPr>
        <w:overflowPunct w:val="0"/>
        <w:autoSpaceDE w:val="0"/>
        <w:autoSpaceDN w:val="0"/>
        <w:sectPr w:rsidR="00A0694F" w:rsidSect="00F81550">
          <w:footerReference w:type="default" r:id="rId12"/>
          <w:type w:val="continuous"/>
          <w:pgSz w:w="11906" w:h="16838" w:code="9"/>
          <w:pgMar w:top="1418" w:right="1134" w:bottom="1134" w:left="1134" w:header="737" w:footer="567" w:gutter="0"/>
          <w:pgNumType w:start="1"/>
          <w:cols w:space="425"/>
          <w:docGrid w:type="lines" w:linePitch="360"/>
        </w:sectPr>
      </w:pPr>
    </w:p>
    <w:tbl>
      <w:tblPr>
        <w:tblStyle w:val="afa"/>
        <w:tblpPr w:leftFromText="142" w:rightFromText="142" w:horzAnchor="margin" w:tblpY="61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DC637C8" w14:textId="77777777" w:rsidTr="00E3779A">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DFF7F60" w14:textId="77777777" w:rsidR="008B2473" w:rsidRPr="00E06FEB" w:rsidRDefault="008B2473" w:rsidP="00E3779A">
            <w:pPr>
              <w:keepNext/>
              <w:overflowPunct w:val="0"/>
              <w:autoSpaceDE w:val="0"/>
              <w:autoSpaceDN w:val="0"/>
              <w:jc w:val="center"/>
              <w:rPr>
                <w:rFonts w:asciiTheme="majorEastAsia" w:eastAsiaTheme="majorEastAsia" w:hAnsiTheme="majorEastAsia"/>
                <w:b/>
                <w:sz w:val="18"/>
              </w:rPr>
            </w:pPr>
          </w:p>
        </w:tc>
      </w:tr>
      <w:tr w:rsidR="008B2473" w14:paraId="0F2E56D6" w14:textId="77777777" w:rsidTr="00E3779A">
        <w:trPr>
          <w:cantSplit/>
          <w:trHeight w:val="236"/>
        </w:trPr>
        <w:tc>
          <w:tcPr>
            <w:tcW w:w="9634" w:type="dxa"/>
            <w:gridSpan w:val="2"/>
            <w:tcBorders>
              <w:left w:val="single" w:sz="4" w:space="0" w:color="auto"/>
              <w:right w:val="single" w:sz="4" w:space="0" w:color="auto"/>
            </w:tcBorders>
            <w:shd w:val="clear" w:color="auto" w:fill="auto"/>
          </w:tcPr>
          <w:p w14:paraId="5856A615" w14:textId="32AF6389" w:rsidR="008B2473" w:rsidRPr="00F83ED5" w:rsidRDefault="008B2473" w:rsidP="00536C34">
            <w:pPr>
              <w:pStyle w:val="3"/>
              <w:spacing w:before="90" w:after="90"/>
              <w:rPr>
                <w:rFonts w:ascii="ＭＳ ゴシック" w:eastAsia="ＭＳ ゴシック" w:hAnsi="ＭＳ ゴシック"/>
                <w:sz w:val="18"/>
                <w:szCs w:val="18"/>
              </w:rPr>
            </w:pPr>
            <w:bookmarkStart w:id="10" w:name="_Toc136284818"/>
            <w:r w:rsidRPr="00386ADE">
              <w:rPr>
                <w:rFonts w:hint="eastAsia"/>
              </w:rPr>
              <w:t>[</w:t>
            </w:r>
            <w:r w:rsidRPr="00386ADE">
              <w:t>No.</w:t>
            </w:r>
            <w:r w:rsidR="0057790D">
              <w:rPr>
                <w:rFonts w:hint="eastAsia"/>
              </w:rPr>
              <w:t>３</w:t>
            </w:r>
            <w:r w:rsidRPr="006232A1">
              <w:rPr>
                <w:noProof/>
              </w:rPr>
              <w:t>－１</w:t>
            </w:r>
            <w:r w:rsidRPr="00386ADE">
              <w:t xml:space="preserve">] </w:t>
            </w:r>
            <w:r w:rsidRPr="006232A1">
              <w:rPr>
                <w:noProof/>
              </w:rPr>
              <w:t>民主主義的な価値に基づいた人間中心のAI原則の実践の支援</w:t>
            </w:r>
            <w:bookmarkEnd w:id="10"/>
          </w:p>
        </w:tc>
      </w:tr>
      <w:tr w:rsidR="008B2473" w14:paraId="0DDBBE9C" w14:textId="77777777" w:rsidTr="00E3779A">
        <w:tc>
          <w:tcPr>
            <w:tcW w:w="9634" w:type="dxa"/>
            <w:gridSpan w:val="2"/>
            <w:tcBorders>
              <w:left w:val="single" w:sz="4" w:space="0" w:color="auto"/>
              <w:right w:val="single" w:sz="4" w:space="0" w:color="auto"/>
            </w:tcBorders>
            <w:shd w:val="clear" w:color="auto" w:fill="auto"/>
          </w:tcPr>
          <w:p w14:paraId="7FC61619" w14:textId="4097CBB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2016年（平成28年）、G7香川高松情報通信大臣会合で日本がAIに関する国際的議論の必要性を提起してから、G7、G20等の国際場裏での議論が継続し、2019年（令和元年）にはG20大阪サミットで「G20 AI原則」が合意された。G20での議論やAI原則を踏まえ、同年のG7デジタル大臣会合・ビアリッツサミットでAIに関する国際協力が宣言され、2020年（令和２年）６月にはGPAI（Global Partnership on AI）が設立された。GPAIは人間中心の考え方に立ち、｢責任あるAI｣の開発・利用を実現するための価値観を共有する政府・国際機関・産業界・有識者等からなる国際的イニシアティブである。我が国は創設メンバーとして参画。</w:t>
            </w:r>
          </w:p>
          <w:p w14:paraId="6D4AAC6C" w14:textId="1A6FF59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AIの社会経済への影響の大きさに鑑み、今後も引き続き、人間中心のAI原則と実践の支援に関する国際的な議論を我が国が牽(けん)引すべく、2022年（令和４年）末頃には日本でGPAI閣僚級理事会及び年次総会を開催。2023年（令和５年）年次総会までGPAI議長国を務める。</w:t>
            </w:r>
          </w:p>
          <w:p w14:paraId="64C5A870" w14:textId="16F4F17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GPAI及びG7の議長国となる機会を最大限に生かし、G7デジタル</w:t>
            </w:r>
            <w:r w:rsidR="00CF7E54">
              <w:rPr>
                <w:rFonts w:hint="eastAsia"/>
                <w:noProof/>
                <w:sz w:val="24"/>
              </w:rPr>
              <w:t>・</w:t>
            </w:r>
            <w:r w:rsidRPr="006232A1">
              <w:rPr>
                <w:noProof/>
                <w:sz w:val="24"/>
              </w:rPr>
              <w:t>技術閣僚宣言の内容や人間中心のAI原則の実践に関する国内外の動向を踏まえつつ、日本企業や研究者による国境を越えたAIの開発や利活用の円滑化のための取組を行う。また、2023年（令和５年）に日本議長国の下で開催されたG7広島サミット及び</w:t>
            </w:r>
            <w:r w:rsidR="00F73B4F">
              <w:rPr>
                <w:rFonts w:hint="eastAsia"/>
                <w:noProof/>
                <w:sz w:val="24"/>
              </w:rPr>
              <w:t>G7</w:t>
            </w:r>
            <w:r w:rsidRPr="006232A1">
              <w:rPr>
                <w:noProof/>
                <w:sz w:val="24"/>
              </w:rPr>
              <w:t>群馬高崎デジタル・技術大臣会合の結果を踏まえ、OECDやGPAI等の専門家による国際的な検討協議の場を活用し、各国とも連携を図りながら、AI利用を巡る国際的なルール作りに貢献する。</w:t>
            </w:r>
          </w:p>
        </w:tc>
      </w:tr>
      <w:tr w:rsidR="008B2473" w14:paraId="33A2F692" w14:textId="77777777" w:rsidTr="00E3779A">
        <w:trPr>
          <w:trHeight w:hRule="exact" w:val="227"/>
        </w:trPr>
        <w:tc>
          <w:tcPr>
            <w:tcW w:w="9634" w:type="dxa"/>
            <w:gridSpan w:val="2"/>
            <w:tcBorders>
              <w:left w:val="single" w:sz="4" w:space="0" w:color="auto"/>
              <w:right w:val="single" w:sz="4" w:space="0" w:color="auto"/>
            </w:tcBorders>
            <w:shd w:val="clear" w:color="auto" w:fill="auto"/>
          </w:tcPr>
          <w:p w14:paraId="422C2C0E" w14:textId="77777777" w:rsidR="008B2473" w:rsidRPr="00FA7F31" w:rsidRDefault="008B2473" w:rsidP="00E3779A">
            <w:pPr>
              <w:overflowPunct w:val="0"/>
              <w:autoSpaceDE w:val="0"/>
              <w:autoSpaceDN w:val="0"/>
              <w:rPr>
                <w:noProof/>
                <w:sz w:val="24"/>
              </w:rPr>
            </w:pPr>
          </w:p>
        </w:tc>
      </w:tr>
      <w:tr w:rsidR="00185540" w14:paraId="7CC402E8" w14:textId="77777777" w:rsidTr="00E3779A">
        <w:trPr>
          <w:trHeight w:val="272"/>
        </w:trPr>
        <w:tc>
          <w:tcPr>
            <w:tcW w:w="1696" w:type="dxa"/>
            <w:tcBorders>
              <w:left w:val="single" w:sz="4" w:space="0" w:color="auto"/>
            </w:tcBorders>
            <w:shd w:val="clear" w:color="auto" w:fill="auto"/>
            <w:tcMar>
              <w:right w:w="57" w:type="dxa"/>
            </w:tcMar>
          </w:tcPr>
          <w:p w14:paraId="0DD9FE95" w14:textId="7544C126" w:rsidR="00185540" w:rsidRDefault="00185540" w:rsidP="00E3779A">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F084ECD" w14:textId="6B810B28" w:rsidR="00185540" w:rsidRDefault="004E5391" w:rsidP="00E3779A">
            <w:pPr>
              <w:overflowPunct w:val="0"/>
              <w:autoSpaceDE w:val="0"/>
              <w:autoSpaceDN w:val="0"/>
              <w:spacing w:line="340" w:lineRule="exact"/>
            </w:pPr>
            <w:r>
              <w:rPr>
                <w:rFonts w:hint="eastAsia"/>
              </w:rPr>
              <w:t>-</w:t>
            </w:r>
          </w:p>
        </w:tc>
      </w:tr>
      <w:tr w:rsidR="00185540" w14:paraId="7CD230CB" w14:textId="77777777" w:rsidTr="00E3779A">
        <w:trPr>
          <w:trHeight w:val="272"/>
        </w:trPr>
        <w:tc>
          <w:tcPr>
            <w:tcW w:w="1696" w:type="dxa"/>
            <w:tcBorders>
              <w:left w:val="single" w:sz="4" w:space="0" w:color="auto"/>
            </w:tcBorders>
            <w:shd w:val="clear" w:color="auto" w:fill="auto"/>
            <w:tcMar>
              <w:right w:w="57" w:type="dxa"/>
            </w:tcMar>
          </w:tcPr>
          <w:p w14:paraId="06B088FA" w14:textId="0C3ACBC9" w:rsidR="00185540" w:rsidRDefault="00185540" w:rsidP="00E3779A">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D839AB0" w14:textId="6FC10AAB" w:rsidR="00185540" w:rsidRDefault="004E5391" w:rsidP="00E3779A">
            <w:pPr>
              <w:keepNext/>
              <w:overflowPunct w:val="0"/>
              <w:autoSpaceDE w:val="0"/>
              <w:autoSpaceDN w:val="0"/>
              <w:spacing w:line="340" w:lineRule="exact"/>
            </w:pPr>
            <w:r>
              <w:rPr>
                <w:rFonts w:hint="eastAsia"/>
              </w:rPr>
              <w:t>総務省</w:t>
            </w:r>
          </w:p>
        </w:tc>
      </w:tr>
      <w:tr w:rsidR="008B2473" w14:paraId="6A118DDE" w14:textId="77777777" w:rsidTr="00E3779A">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6A6DA4D" w14:textId="77777777" w:rsidR="008B2473" w:rsidRPr="00E06FEB" w:rsidRDefault="008B2473" w:rsidP="00E3779A">
            <w:pPr>
              <w:overflowPunct w:val="0"/>
              <w:autoSpaceDE w:val="0"/>
              <w:autoSpaceDN w:val="0"/>
              <w:rPr>
                <w:sz w:val="2"/>
              </w:rPr>
            </w:pPr>
          </w:p>
        </w:tc>
      </w:tr>
    </w:tbl>
    <w:p w14:paraId="074A2581" w14:textId="27052B00" w:rsidR="001446A2" w:rsidRDefault="00E3779A" w:rsidP="00536C34">
      <w:pPr>
        <w:pStyle w:val="2"/>
      </w:pPr>
      <w:bookmarkStart w:id="11" w:name="_Toc135934028"/>
      <w:bookmarkStart w:id="12" w:name="_Toc136284819"/>
      <w:r>
        <w:rPr>
          <w:rFonts w:hint="eastAsia"/>
        </w:rPr>
        <w:t>急速なAIの進歩・普及を踏まえた対応</w:t>
      </w:r>
      <w:bookmarkEnd w:id="11"/>
      <w:bookmarkEnd w:id="12"/>
    </w:p>
    <w:p w14:paraId="3E7C6BF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F5D2066"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266732C"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FBC303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2B0B27D" w14:textId="681F5D19" w:rsidR="008B2473" w:rsidRPr="00F83ED5" w:rsidRDefault="008B2473" w:rsidP="00536C34">
            <w:pPr>
              <w:pStyle w:val="3"/>
              <w:spacing w:before="90" w:after="90"/>
              <w:rPr>
                <w:rFonts w:ascii="ＭＳ ゴシック" w:eastAsia="ＭＳ ゴシック" w:hAnsi="ＭＳ ゴシック"/>
                <w:sz w:val="18"/>
                <w:szCs w:val="18"/>
              </w:rPr>
            </w:pPr>
            <w:bookmarkStart w:id="13" w:name="_Toc136284820"/>
            <w:r w:rsidRPr="00386ADE">
              <w:rPr>
                <w:rFonts w:hint="eastAsia"/>
              </w:rPr>
              <w:t>[</w:t>
            </w:r>
            <w:r w:rsidRPr="00386ADE">
              <w:t>No.</w:t>
            </w:r>
            <w:r w:rsidR="0057790D">
              <w:rPr>
                <w:rFonts w:hint="eastAsia"/>
              </w:rPr>
              <w:t>３</w:t>
            </w:r>
            <w:r w:rsidRPr="006232A1">
              <w:rPr>
                <w:noProof/>
              </w:rPr>
              <w:t>－２</w:t>
            </w:r>
            <w:r w:rsidRPr="00386ADE">
              <w:t xml:space="preserve">] </w:t>
            </w:r>
            <w:r w:rsidRPr="006232A1">
              <w:rPr>
                <w:noProof/>
              </w:rPr>
              <w:t>AI・データの利用に関する適切な契約の促進</w:t>
            </w:r>
            <w:bookmarkEnd w:id="13"/>
          </w:p>
        </w:tc>
      </w:tr>
      <w:tr w:rsidR="008B2473" w14:paraId="75974B43" w14:textId="77777777" w:rsidTr="00C05D84">
        <w:tc>
          <w:tcPr>
            <w:tcW w:w="9634" w:type="dxa"/>
            <w:gridSpan w:val="2"/>
            <w:tcBorders>
              <w:left w:val="single" w:sz="4" w:space="0" w:color="auto"/>
              <w:right w:val="single" w:sz="4" w:space="0" w:color="auto"/>
            </w:tcBorders>
            <w:shd w:val="clear" w:color="auto" w:fill="auto"/>
          </w:tcPr>
          <w:p w14:paraId="219185EB" w14:textId="1433CB9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本施策では、2018年（平成30年）６月に、「AI・データの利用に関する契約ガイドライン」を策定。2019年（令和元年）12月に、改正不正競争防止法による限定提供データの創設等を踏まえた改訂版を公表。その後、ガイドラインの事業者・事業団体に対する周知活動を継続的に実施。</w:t>
            </w:r>
          </w:p>
          <w:p w14:paraId="66CB522C" w14:textId="2217207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引き続き、データ利用の提供や利用について契約での適切な取決めを促すとともに、AIに係る契約における利用条件等の柔軟かつ細やかな設定や、契約による学習済みモデルの保護、AI技術の普及等を促すことで、更なるデータ利活用の促進を図る。</w:t>
            </w:r>
          </w:p>
          <w:p w14:paraId="211C5EF8" w14:textId="6C45A50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本施策により、AI開発及びデータ利用の契約に関するユーザー側及びベンダー側の相互理解を深め、適切な契約を促進することによって、双方に利益のある取引が可能となり、AIやデータを利用したイノベーションの発展に資すると考えられる。</w:t>
            </w:r>
          </w:p>
          <w:p w14:paraId="587402AB" w14:textId="4645448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またAIに関しては、利活用する者に係るガバナンスの在り方が国内外で議論されていることを踏まえ、2021年度（令和３年度）より「AI原則の実践の在り方に関する検討会」を開催し、2021年（令和３年）７月に「我が国のAIガバナンスの在り方」報告</w:t>
            </w:r>
            <w:r w:rsidRPr="006232A1">
              <w:rPr>
                <w:noProof/>
                <w:sz w:val="24"/>
              </w:rPr>
              <w:lastRenderedPageBreak/>
              <w:t>書を</w:t>
            </w:r>
            <w:r w:rsidR="007057F1">
              <w:rPr>
                <w:rFonts w:hint="eastAsia"/>
                <w:noProof/>
                <w:sz w:val="24"/>
              </w:rPr>
              <w:t>取り</w:t>
            </w:r>
            <w:r w:rsidRPr="006232A1">
              <w:rPr>
                <w:noProof/>
                <w:sz w:val="24"/>
              </w:rPr>
              <w:t>まとめるとともに、AIシステム開発者及び運用者に実務的な指針を提供すべく2022年（令和４年）１月に「AI原則実践のためのガバナンス・ガイドライン」を公表した。</w:t>
            </w:r>
          </w:p>
        </w:tc>
      </w:tr>
      <w:tr w:rsidR="008B2473" w14:paraId="54FD9B1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82F2DD2" w14:textId="77777777" w:rsidR="008B2473" w:rsidRPr="008730FD" w:rsidRDefault="008B2473" w:rsidP="00FA7F31">
            <w:pPr>
              <w:overflowPunct w:val="0"/>
              <w:autoSpaceDE w:val="0"/>
              <w:autoSpaceDN w:val="0"/>
              <w:rPr>
                <w:noProof/>
                <w:sz w:val="24"/>
              </w:rPr>
            </w:pPr>
          </w:p>
        </w:tc>
      </w:tr>
      <w:tr w:rsidR="00185540" w14:paraId="033B4FDB" w14:textId="77777777" w:rsidTr="00C05D84">
        <w:trPr>
          <w:trHeight w:val="272"/>
        </w:trPr>
        <w:tc>
          <w:tcPr>
            <w:tcW w:w="1696" w:type="dxa"/>
            <w:tcBorders>
              <w:left w:val="single" w:sz="4" w:space="0" w:color="auto"/>
            </w:tcBorders>
            <w:shd w:val="clear" w:color="auto" w:fill="auto"/>
            <w:tcMar>
              <w:right w:w="57" w:type="dxa"/>
            </w:tcMar>
          </w:tcPr>
          <w:p w14:paraId="2033BE57" w14:textId="11227FC5" w:rsidR="00185540" w:rsidRDefault="00185540" w:rsidP="0018554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C19C22E" w14:textId="77777777" w:rsidR="00185540" w:rsidRDefault="00185540" w:rsidP="00185540">
            <w:pPr>
              <w:overflowPunct w:val="0"/>
              <w:autoSpaceDE w:val="0"/>
              <w:autoSpaceDN w:val="0"/>
              <w:spacing w:line="340" w:lineRule="exact"/>
            </w:pPr>
            <w:r w:rsidRPr="006232A1">
              <w:rPr>
                <w:noProof/>
                <w:sz w:val="24"/>
              </w:rPr>
              <w:t>「AI・データの利用に関する契約ガイドライン」を国が提供する新たなガバナンスツールとして紹介している「ガバナンス・イノベーションVer.2」報告書（2021年（令和３年）７月公表）やその続編「アジャイル・ガバナンスの概要と現状」報告書（2022年（令和４年）８月公表）、またAIシステム開発者及び運用者の実務的な指針を取りまとめた「AI原則実践のためのガバナンス・ガイドライン」（2022年（令和４年）１月公表）について、国内外で周知・広報活動を行う。（2023年度（令和５年度）末までに講演等10件）</w:t>
            </w:r>
          </w:p>
        </w:tc>
      </w:tr>
      <w:tr w:rsidR="00185540" w14:paraId="40FCD833" w14:textId="77777777" w:rsidTr="00C05D84">
        <w:trPr>
          <w:trHeight w:val="272"/>
        </w:trPr>
        <w:tc>
          <w:tcPr>
            <w:tcW w:w="1696" w:type="dxa"/>
            <w:tcBorders>
              <w:left w:val="single" w:sz="4" w:space="0" w:color="auto"/>
            </w:tcBorders>
            <w:shd w:val="clear" w:color="auto" w:fill="auto"/>
            <w:tcMar>
              <w:right w:w="57" w:type="dxa"/>
            </w:tcMar>
          </w:tcPr>
          <w:p w14:paraId="157342D4" w14:textId="6C4EF12C" w:rsidR="00185540" w:rsidRDefault="00185540" w:rsidP="0018554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1D77053" w14:textId="3765032E" w:rsidR="00185540" w:rsidRDefault="00AC71CF" w:rsidP="00185540">
            <w:pPr>
              <w:keepNext/>
              <w:overflowPunct w:val="0"/>
              <w:autoSpaceDE w:val="0"/>
              <w:autoSpaceDN w:val="0"/>
              <w:spacing w:line="340" w:lineRule="exact"/>
            </w:pPr>
            <w:r>
              <w:rPr>
                <w:rFonts w:hint="eastAsia"/>
              </w:rPr>
              <w:t>経済産業省</w:t>
            </w:r>
          </w:p>
        </w:tc>
      </w:tr>
      <w:tr w:rsidR="008B2473" w14:paraId="557AE59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EFEF146" w14:textId="77777777" w:rsidR="008B2473" w:rsidRPr="00E06FEB" w:rsidRDefault="008B2473" w:rsidP="00C44235">
            <w:pPr>
              <w:overflowPunct w:val="0"/>
              <w:autoSpaceDE w:val="0"/>
              <w:autoSpaceDN w:val="0"/>
              <w:rPr>
                <w:sz w:val="2"/>
              </w:rPr>
            </w:pPr>
          </w:p>
        </w:tc>
      </w:tr>
    </w:tbl>
    <w:p w14:paraId="66C7BA69" w14:textId="77777777" w:rsidR="008B2473" w:rsidRDefault="008B2473" w:rsidP="006D7EFF">
      <w:pPr>
        <w:overflowPunct w:val="0"/>
        <w:autoSpaceDE w:val="0"/>
        <w:autoSpaceDN w:val="0"/>
      </w:pPr>
    </w:p>
    <w:p w14:paraId="3E457723" w14:textId="77777777" w:rsidR="00A0694F" w:rsidRDefault="00A0694F" w:rsidP="006D7EFF">
      <w:pPr>
        <w:overflowPunct w:val="0"/>
        <w:autoSpaceDE w:val="0"/>
        <w:autoSpaceDN w:val="0"/>
      </w:pPr>
    </w:p>
    <w:p w14:paraId="1967F6A6" w14:textId="7165B33E" w:rsidR="00A0694F" w:rsidRDefault="00A0694F" w:rsidP="000B0DA6">
      <w:pPr>
        <w:widowControl/>
        <w:jc w:val="left"/>
      </w:pPr>
      <w:r>
        <w:br w:type="page"/>
      </w:r>
    </w:p>
    <w:p w14:paraId="17472A16" w14:textId="77777777" w:rsidR="008B2473" w:rsidRDefault="008B2473" w:rsidP="006D7EFF">
      <w:pPr>
        <w:overflowPunct w:val="0"/>
        <w:autoSpaceDE w:val="0"/>
        <w:autoSpaceDN w:val="0"/>
        <w:sectPr w:rsidR="008B2473" w:rsidSect="000A47AD">
          <w:pgSz w:w="11906" w:h="16838" w:code="9"/>
          <w:pgMar w:top="1418" w:right="1134" w:bottom="1134" w:left="1134" w:header="737" w:footer="567" w:gutter="0"/>
          <w:cols w:space="425"/>
          <w:docGrid w:type="lines" w:linePitch="360"/>
        </w:sectPr>
      </w:pPr>
    </w:p>
    <w:tbl>
      <w:tblPr>
        <w:tblStyle w:val="afa"/>
        <w:tblpPr w:leftFromText="142" w:rightFromText="142" w:tblpY="57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5EF92AB" w14:textId="77777777" w:rsidTr="00E3779A">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0263C9A" w14:textId="77777777" w:rsidR="008B2473" w:rsidRPr="00E06FEB" w:rsidRDefault="008B2473" w:rsidP="00E3779A">
            <w:pPr>
              <w:keepNext/>
              <w:overflowPunct w:val="0"/>
              <w:autoSpaceDE w:val="0"/>
              <w:autoSpaceDN w:val="0"/>
              <w:jc w:val="center"/>
              <w:rPr>
                <w:rFonts w:asciiTheme="majorEastAsia" w:eastAsiaTheme="majorEastAsia" w:hAnsiTheme="majorEastAsia"/>
                <w:b/>
                <w:sz w:val="18"/>
              </w:rPr>
            </w:pPr>
          </w:p>
        </w:tc>
      </w:tr>
      <w:tr w:rsidR="008B2473" w14:paraId="1999E5C4" w14:textId="77777777" w:rsidTr="00E3779A">
        <w:trPr>
          <w:cantSplit/>
          <w:trHeight w:val="236"/>
        </w:trPr>
        <w:tc>
          <w:tcPr>
            <w:tcW w:w="9634" w:type="dxa"/>
            <w:gridSpan w:val="2"/>
            <w:tcBorders>
              <w:left w:val="single" w:sz="4" w:space="0" w:color="auto"/>
              <w:right w:val="single" w:sz="4" w:space="0" w:color="auto"/>
            </w:tcBorders>
            <w:shd w:val="clear" w:color="auto" w:fill="auto"/>
          </w:tcPr>
          <w:p w14:paraId="02DAA934" w14:textId="06831A4D" w:rsidR="008B2473" w:rsidRPr="00F83ED5" w:rsidRDefault="008B2473" w:rsidP="00536C34">
            <w:pPr>
              <w:pStyle w:val="3"/>
              <w:spacing w:before="90" w:after="90"/>
              <w:rPr>
                <w:rFonts w:ascii="ＭＳ ゴシック" w:eastAsia="ＭＳ ゴシック" w:hAnsi="ＭＳ ゴシック"/>
                <w:sz w:val="18"/>
                <w:szCs w:val="18"/>
              </w:rPr>
            </w:pPr>
            <w:bookmarkStart w:id="14" w:name="_Toc136284821"/>
            <w:r w:rsidRPr="00386ADE">
              <w:rPr>
                <w:rFonts w:hint="eastAsia"/>
              </w:rPr>
              <w:t>[</w:t>
            </w:r>
            <w:r w:rsidRPr="00386ADE">
              <w:t>No.</w:t>
            </w:r>
            <w:r w:rsidR="0057790D">
              <w:rPr>
                <w:rFonts w:hint="eastAsia"/>
              </w:rPr>
              <w:t>４</w:t>
            </w:r>
            <w:r w:rsidRPr="006232A1">
              <w:rPr>
                <w:noProof/>
              </w:rPr>
              <w:t>－１</w:t>
            </w:r>
            <w:r w:rsidRPr="00386ADE">
              <w:t xml:space="preserve">] </w:t>
            </w:r>
            <w:r w:rsidRPr="006232A1">
              <w:rPr>
                <w:noProof/>
              </w:rPr>
              <w:t>「Trusted Web」構想の実現</w:t>
            </w:r>
            <w:bookmarkEnd w:id="14"/>
          </w:p>
        </w:tc>
      </w:tr>
      <w:tr w:rsidR="008B2473" w14:paraId="6EBDA8AE" w14:textId="77777777" w:rsidTr="00E3779A">
        <w:tc>
          <w:tcPr>
            <w:tcW w:w="9634" w:type="dxa"/>
            <w:gridSpan w:val="2"/>
            <w:tcBorders>
              <w:left w:val="single" w:sz="4" w:space="0" w:color="auto"/>
              <w:right w:val="single" w:sz="4" w:space="0" w:color="auto"/>
            </w:tcBorders>
            <w:shd w:val="clear" w:color="auto" w:fill="auto"/>
          </w:tcPr>
          <w:p w14:paraId="40105AAF" w14:textId="718A5CA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インターネットとウェブは、グローバルに共通な通信基盤として発展し、広く情報へのアクセスを可能とし、その上で様々なサービスが創出されている。しかしながら、デジタル社会における様々な社会活動において求められる責任関係やそれによってもたらされる安心を体現する仕組みが不十分な状況であり、ユーザーが信頼の多くをプラットフォーム事業者などに依拠する中で、その歪みが様々なペインポイントをもたらしている。</w:t>
            </w:r>
          </w:p>
          <w:p w14:paraId="4E73CB2F" w14:textId="64120F6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うした中で、インターネット上で、DFFTを確保する枠組みを構築すべく、特定のサービスに依存せずに、個人・法人によるデータのコントロールを強化する仕組み、やり取りするデータや相手方を検証できる仕組みなどの新たな信頼の枠組みを付加することを目指す「Trusted Web」構想を2030年（令和12年）頃に実現することを目指す。</w:t>
            </w:r>
          </w:p>
          <w:p w14:paraId="4B469B39" w14:textId="7461D102"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2022年度（令和４年度）に公募で選定した13件のユースケース実証の成果を踏まえ、2023年度（令和５年度）に ホワイトペーパーVer3.0への改訂に向けて有識者とともに検討していく。また、Trusted Webの実現に向けた課題・示唆を更に抽出し、Trusted Webが解決できるメリットを更に可視化していくため、2023年度（令和５年度）も公募で、実証を行うユースケースを選定していく。さらに、</w:t>
            </w:r>
            <w:r w:rsidR="00BB20FC">
              <w:rPr>
                <w:rFonts w:hint="eastAsia"/>
                <w:noProof/>
                <w:sz w:val="24"/>
              </w:rPr>
              <w:t>G</w:t>
            </w:r>
            <w:r w:rsidR="00BB20FC">
              <w:rPr>
                <w:noProof/>
                <w:sz w:val="24"/>
              </w:rPr>
              <w:t>7</w:t>
            </w:r>
            <w:r w:rsidRPr="006232A1">
              <w:rPr>
                <w:noProof/>
                <w:sz w:val="24"/>
              </w:rPr>
              <w:t>＠高崎の成果も踏まえ、国際的な連携を推進していく。</w:t>
            </w:r>
          </w:p>
        </w:tc>
      </w:tr>
      <w:tr w:rsidR="008B2473" w14:paraId="11E6E7BA" w14:textId="77777777" w:rsidTr="00E3779A">
        <w:trPr>
          <w:trHeight w:hRule="exact" w:val="227"/>
        </w:trPr>
        <w:tc>
          <w:tcPr>
            <w:tcW w:w="9634" w:type="dxa"/>
            <w:gridSpan w:val="2"/>
            <w:tcBorders>
              <w:left w:val="single" w:sz="4" w:space="0" w:color="auto"/>
              <w:right w:val="single" w:sz="4" w:space="0" w:color="auto"/>
            </w:tcBorders>
            <w:shd w:val="clear" w:color="auto" w:fill="auto"/>
          </w:tcPr>
          <w:p w14:paraId="7CFD0648" w14:textId="77777777" w:rsidR="008B2473" w:rsidRPr="00FA7F31" w:rsidRDefault="008B2473" w:rsidP="00E3779A">
            <w:pPr>
              <w:overflowPunct w:val="0"/>
              <w:autoSpaceDE w:val="0"/>
              <w:autoSpaceDN w:val="0"/>
              <w:rPr>
                <w:noProof/>
                <w:sz w:val="24"/>
              </w:rPr>
            </w:pPr>
          </w:p>
        </w:tc>
      </w:tr>
      <w:tr w:rsidR="00185540" w14:paraId="4923A218" w14:textId="77777777" w:rsidTr="00E3779A">
        <w:trPr>
          <w:trHeight w:val="272"/>
        </w:trPr>
        <w:tc>
          <w:tcPr>
            <w:tcW w:w="1696" w:type="dxa"/>
            <w:tcBorders>
              <w:left w:val="single" w:sz="4" w:space="0" w:color="auto"/>
            </w:tcBorders>
            <w:shd w:val="clear" w:color="auto" w:fill="auto"/>
            <w:tcMar>
              <w:right w:w="57" w:type="dxa"/>
            </w:tcMar>
          </w:tcPr>
          <w:p w14:paraId="62548FE1" w14:textId="3B516FEA" w:rsidR="00185540" w:rsidRDefault="00185540" w:rsidP="00E3779A">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1208540" w14:textId="77777777" w:rsidR="00185540" w:rsidRPr="006232A1" w:rsidRDefault="00185540" w:rsidP="00E3779A">
            <w:pPr>
              <w:overflowPunct w:val="0"/>
              <w:autoSpaceDE w:val="0"/>
              <w:autoSpaceDN w:val="0"/>
              <w:spacing w:line="340" w:lineRule="exact"/>
              <w:rPr>
                <w:noProof/>
                <w:sz w:val="24"/>
              </w:rPr>
            </w:pPr>
            <w:r w:rsidRPr="006232A1">
              <w:rPr>
                <w:noProof/>
                <w:sz w:val="24"/>
              </w:rPr>
              <w:t>Trusted Web共同開発支援事業（2022年度（令和４年度）補正予算）における実証件数</w:t>
            </w:r>
          </w:p>
          <w:p w14:paraId="37A4D246" w14:textId="77777777" w:rsidR="00185540" w:rsidRDefault="00185540" w:rsidP="00E3779A">
            <w:pPr>
              <w:overflowPunct w:val="0"/>
              <w:autoSpaceDE w:val="0"/>
              <w:autoSpaceDN w:val="0"/>
              <w:spacing w:line="340" w:lineRule="exact"/>
            </w:pPr>
            <w:r w:rsidRPr="006232A1">
              <w:rPr>
                <w:noProof/>
                <w:sz w:val="24"/>
              </w:rPr>
              <w:t>様々な産業分野におけるユースケースの創出と、国際標準化に向けた検討の推進</w:t>
            </w:r>
          </w:p>
        </w:tc>
      </w:tr>
      <w:tr w:rsidR="00185540" w14:paraId="6603BC2D" w14:textId="77777777" w:rsidTr="00E3779A">
        <w:trPr>
          <w:trHeight w:val="272"/>
        </w:trPr>
        <w:tc>
          <w:tcPr>
            <w:tcW w:w="1696" w:type="dxa"/>
            <w:tcBorders>
              <w:left w:val="single" w:sz="4" w:space="0" w:color="auto"/>
            </w:tcBorders>
            <w:shd w:val="clear" w:color="auto" w:fill="auto"/>
            <w:tcMar>
              <w:right w:w="57" w:type="dxa"/>
            </w:tcMar>
          </w:tcPr>
          <w:p w14:paraId="770E4450" w14:textId="177A2A71" w:rsidR="00185540" w:rsidRDefault="00185540" w:rsidP="00E3779A">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95FA9D8" w14:textId="53863D1B" w:rsidR="00185540" w:rsidRDefault="006D6398" w:rsidP="00E3779A">
            <w:pPr>
              <w:keepNext/>
              <w:overflowPunct w:val="0"/>
              <w:autoSpaceDE w:val="0"/>
              <w:autoSpaceDN w:val="0"/>
              <w:spacing w:line="340" w:lineRule="exact"/>
            </w:pPr>
            <w:r>
              <w:rPr>
                <w:rFonts w:hint="eastAsia"/>
              </w:rPr>
              <w:t>内閣官房</w:t>
            </w:r>
          </w:p>
        </w:tc>
      </w:tr>
      <w:tr w:rsidR="008B2473" w14:paraId="7C14ADB9" w14:textId="77777777" w:rsidTr="00E3779A">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856FC2A" w14:textId="77777777" w:rsidR="008B2473" w:rsidRPr="00E06FEB" w:rsidRDefault="008B2473" w:rsidP="00E3779A">
            <w:pPr>
              <w:overflowPunct w:val="0"/>
              <w:autoSpaceDE w:val="0"/>
              <w:autoSpaceDN w:val="0"/>
              <w:rPr>
                <w:sz w:val="2"/>
              </w:rPr>
            </w:pPr>
          </w:p>
        </w:tc>
      </w:tr>
    </w:tbl>
    <w:p w14:paraId="247EEB28" w14:textId="3E2158FA" w:rsidR="00E3779A" w:rsidRDefault="00E3779A" w:rsidP="00536C34">
      <w:pPr>
        <w:pStyle w:val="2"/>
      </w:pPr>
      <w:bookmarkStart w:id="15" w:name="_Toc135934029"/>
      <w:bookmarkStart w:id="16" w:name="_Toc136284822"/>
      <w:r>
        <w:rPr>
          <w:rFonts w:hint="eastAsia"/>
        </w:rPr>
        <w:t>包括的データ戦略の推進と今後の取組</w:t>
      </w:r>
      <w:bookmarkEnd w:id="15"/>
      <w:bookmarkEnd w:id="16"/>
    </w:p>
    <w:p w14:paraId="40598393"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C1A8166"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C23FFD5"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BB793F9"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FE2D2A2" w14:textId="39130983" w:rsidR="008B2473" w:rsidRPr="00F83ED5" w:rsidRDefault="008B2473" w:rsidP="00536C34">
            <w:pPr>
              <w:pStyle w:val="3"/>
              <w:spacing w:before="90" w:after="90"/>
              <w:rPr>
                <w:rFonts w:ascii="ＭＳ ゴシック" w:eastAsia="ＭＳ ゴシック" w:hAnsi="ＭＳ ゴシック"/>
                <w:sz w:val="18"/>
                <w:szCs w:val="18"/>
              </w:rPr>
            </w:pPr>
            <w:bookmarkStart w:id="17" w:name="_Toc136284823"/>
            <w:r w:rsidRPr="00386ADE">
              <w:rPr>
                <w:rFonts w:hint="eastAsia"/>
              </w:rPr>
              <w:t>[</w:t>
            </w:r>
            <w:r w:rsidRPr="00386ADE">
              <w:t>No.</w:t>
            </w:r>
            <w:r w:rsidR="0057790D">
              <w:rPr>
                <w:rFonts w:hint="eastAsia"/>
              </w:rPr>
              <w:t>４</w:t>
            </w:r>
            <w:r w:rsidRPr="006232A1">
              <w:rPr>
                <w:noProof/>
              </w:rPr>
              <w:t>－２</w:t>
            </w:r>
            <w:r w:rsidRPr="00386ADE">
              <w:t xml:space="preserve">] </w:t>
            </w:r>
            <w:r w:rsidRPr="006232A1">
              <w:rPr>
                <w:noProof/>
              </w:rPr>
              <w:t>地域経済分析システム（RESAS）による官民のオープンデータ利活用の推進</w:t>
            </w:r>
            <w:bookmarkEnd w:id="17"/>
          </w:p>
        </w:tc>
      </w:tr>
      <w:tr w:rsidR="008B2473" w14:paraId="5CB116AF" w14:textId="77777777" w:rsidTr="00C05D84">
        <w:tc>
          <w:tcPr>
            <w:tcW w:w="9634" w:type="dxa"/>
            <w:gridSpan w:val="2"/>
            <w:tcBorders>
              <w:left w:val="single" w:sz="4" w:space="0" w:color="auto"/>
              <w:right w:val="single" w:sz="4" w:space="0" w:color="auto"/>
            </w:tcBorders>
            <w:shd w:val="clear" w:color="auto" w:fill="auto"/>
          </w:tcPr>
          <w:p w14:paraId="7CB4B2DC" w14:textId="354D768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地域経済分析システム（RESAS）では、地域経済に関する官民の様々なデータを地図やグラフ等で表示し、分かりやすく「見える化」する機能を提供しており、これまで、RESAS等を活用した地域経済データの分析等の取組が行われてきた。</w:t>
            </w:r>
          </w:p>
          <w:p w14:paraId="3B3EA86B" w14:textId="77CA298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地方公共団体の規模や地域課題等の現場実態に応じてオープンデータの利活用を促進するため、RESAS等のオープンデータを活用した「データを読む・説明する・扱う力」を育成する教育コンテンツを提供するほか、RESASの利活用に関する情報や外部連携機能（RESAS-API）の提供を行うオープンデータ利活用促進ウェブサイト（RESAS-Portal）の運用・保守を行う。</w:t>
            </w:r>
          </w:p>
          <w:p w14:paraId="6DCFEC82" w14:textId="0CB764B8"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これにより、地域におけるデジタルリテラシーを向上させ、データに基づく政策立案や経営判断などを行う、デジタルを活用できる地方創生の担い手となる人材の育成・確保に</w:t>
            </w:r>
            <w:r w:rsidR="00C44C5F">
              <w:rPr>
                <w:rFonts w:hint="eastAsia"/>
                <w:noProof/>
                <w:sz w:val="24"/>
              </w:rPr>
              <w:t>つな</w:t>
            </w:r>
            <w:r w:rsidRPr="006232A1">
              <w:rPr>
                <w:noProof/>
                <w:sz w:val="24"/>
              </w:rPr>
              <w:t>げる。</w:t>
            </w:r>
          </w:p>
        </w:tc>
      </w:tr>
      <w:tr w:rsidR="008B2473" w14:paraId="35CA45C3"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0C0214D" w14:textId="77777777" w:rsidR="008B2473" w:rsidRPr="008730FD" w:rsidRDefault="008B2473" w:rsidP="00FA7F31">
            <w:pPr>
              <w:overflowPunct w:val="0"/>
              <w:autoSpaceDE w:val="0"/>
              <w:autoSpaceDN w:val="0"/>
              <w:rPr>
                <w:noProof/>
                <w:sz w:val="24"/>
              </w:rPr>
            </w:pPr>
          </w:p>
        </w:tc>
      </w:tr>
      <w:tr w:rsidR="00185540" w14:paraId="570C84CC" w14:textId="77777777" w:rsidTr="00C05D84">
        <w:trPr>
          <w:trHeight w:val="272"/>
        </w:trPr>
        <w:tc>
          <w:tcPr>
            <w:tcW w:w="1696" w:type="dxa"/>
            <w:tcBorders>
              <w:left w:val="single" w:sz="4" w:space="0" w:color="auto"/>
            </w:tcBorders>
            <w:shd w:val="clear" w:color="auto" w:fill="auto"/>
            <w:tcMar>
              <w:right w:w="57" w:type="dxa"/>
            </w:tcMar>
          </w:tcPr>
          <w:p w14:paraId="2BE32BEC" w14:textId="7A72BB83" w:rsidR="00185540" w:rsidRDefault="00185540" w:rsidP="0018554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518CDA8" w14:textId="77777777" w:rsidR="00185540" w:rsidRPr="006232A1" w:rsidRDefault="00185540" w:rsidP="00185540">
            <w:pPr>
              <w:overflowPunct w:val="0"/>
              <w:autoSpaceDE w:val="0"/>
              <w:autoSpaceDN w:val="0"/>
              <w:spacing w:line="340" w:lineRule="exact"/>
              <w:rPr>
                <w:noProof/>
                <w:sz w:val="24"/>
              </w:rPr>
            </w:pPr>
            <w:r w:rsidRPr="006232A1">
              <w:rPr>
                <w:noProof/>
                <w:sz w:val="24"/>
              </w:rPr>
              <w:t>・RESAS普及のための研修等の開催件数（参考：2022年度（令和４年度）</w:t>
            </w:r>
            <w:r w:rsidRPr="006232A1">
              <w:rPr>
                <w:noProof/>
                <w:sz w:val="24"/>
              </w:rPr>
              <w:lastRenderedPageBreak/>
              <w:t>234件、2023年度（令和５年度）250件見込）</w:t>
            </w:r>
          </w:p>
          <w:p w14:paraId="63968676" w14:textId="77777777" w:rsidR="00185540" w:rsidRPr="006232A1" w:rsidRDefault="00185540" w:rsidP="00185540">
            <w:pPr>
              <w:overflowPunct w:val="0"/>
              <w:autoSpaceDE w:val="0"/>
              <w:autoSpaceDN w:val="0"/>
              <w:spacing w:line="340" w:lineRule="exact"/>
              <w:rPr>
                <w:noProof/>
                <w:sz w:val="24"/>
              </w:rPr>
            </w:pPr>
            <w:r w:rsidRPr="006232A1">
              <w:rPr>
                <w:noProof/>
                <w:sz w:val="24"/>
              </w:rPr>
              <w:t>・RESAS等を活用した政策アイデア創出のためのコンテストの応募件数（参考：2022年度（令和４年度）495件）</w:t>
            </w:r>
          </w:p>
          <w:p w14:paraId="20B1544E" w14:textId="77777777" w:rsidR="00185540" w:rsidRPr="006232A1" w:rsidRDefault="00185540" w:rsidP="00185540">
            <w:pPr>
              <w:overflowPunct w:val="0"/>
              <w:autoSpaceDE w:val="0"/>
              <w:autoSpaceDN w:val="0"/>
              <w:spacing w:line="340" w:lineRule="exact"/>
              <w:rPr>
                <w:noProof/>
                <w:sz w:val="24"/>
              </w:rPr>
            </w:pPr>
            <w:r w:rsidRPr="006232A1">
              <w:rPr>
                <w:noProof/>
                <w:sz w:val="24"/>
              </w:rPr>
              <w:t>・ウェブサイトのアクセス数（参考：2022年度（令和４年度）102,673件）</w:t>
            </w:r>
          </w:p>
          <w:p w14:paraId="4DFBFC57" w14:textId="77777777" w:rsidR="00185540" w:rsidRDefault="00185540" w:rsidP="00185540">
            <w:pPr>
              <w:overflowPunct w:val="0"/>
              <w:autoSpaceDE w:val="0"/>
              <w:autoSpaceDN w:val="0"/>
              <w:spacing w:line="340" w:lineRule="exact"/>
            </w:pPr>
            <w:r w:rsidRPr="006232A1">
              <w:rPr>
                <w:noProof/>
                <w:sz w:val="24"/>
              </w:rPr>
              <w:t>・APIリクエスト数（参考：2022年度（令和４年度）16,000,679件）</w:t>
            </w:r>
          </w:p>
        </w:tc>
      </w:tr>
      <w:tr w:rsidR="00185540" w14:paraId="1F67C29E" w14:textId="77777777" w:rsidTr="00C05D84">
        <w:trPr>
          <w:trHeight w:val="272"/>
        </w:trPr>
        <w:tc>
          <w:tcPr>
            <w:tcW w:w="1696" w:type="dxa"/>
            <w:tcBorders>
              <w:left w:val="single" w:sz="4" w:space="0" w:color="auto"/>
            </w:tcBorders>
            <w:shd w:val="clear" w:color="auto" w:fill="auto"/>
            <w:tcMar>
              <w:right w:w="57" w:type="dxa"/>
            </w:tcMar>
          </w:tcPr>
          <w:p w14:paraId="164F753B" w14:textId="2B6B895B" w:rsidR="00185540" w:rsidRDefault="00185540" w:rsidP="00185540">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1511A3A" w14:textId="0AEB2B8C" w:rsidR="00185540" w:rsidRDefault="006D6398" w:rsidP="00185540">
            <w:pPr>
              <w:keepNext/>
              <w:overflowPunct w:val="0"/>
              <w:autoSpaceDE w:val="0"/>
              <w:autoSpaceDN w:val="0"/>
              <w:spacing w:line="340" w:lineRule="exact"/>
            </w:pPr>
            <w:r>
              <w:rPr>
                <w:rFonts w:hint="eastAsia"/>
              </w:rPr>
              <w:t>内閣府</w:t>
            </w:r>
          </w:p>
        </w:tc>
      </w:tr>
      <w:tr w:rsidR="008B2473" w14:paraId="610B616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AA1ECEE" w14:textId="77777777" w:rsidR="008B2473" w:rsidRPr="00E06FEB" w:rsidRDefault="008B2473" w:rsidP="00C44235">
            <w:pPr>
              <w:overflowPunct w:val="0"/>
              <w:autoSpaceDE w:val="0"/>
              <w:autoSpaceDN w:val="0"/>
              <w:rPr>
                <w:sz w:val="2"/>
              </w:rPr>
            </w:pPr>
          </w:p>
        </w:tc>
      </w:tr>
    </w:tbl>
    <w:p w14:paraId="0CA3B297"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98C5E1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8582B9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6A8658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901D72C" w14:textId="6A454D44" w:rsidR="008B2473" w:rsidRPr="00F83ED5" w:rsidRDefault="008B2473" w:rsidP="00536C34">
            <w:pPr>
              <w:pStyle w:val="3"/>
              <w:spacing w:before="90" w:after="90"/>
              <w:rPr>
                <w:rFonts w:ascii="ＭＳ ゴシック" w:eastAsia="ＭＳ ゴシック" w:hAnsi="ＭＳ ゴシック"/>
                <w:sz w:val="18"/>
                <w:szCs w:val="18"/>
              </w:rPr>
            </w:pPr>
            <w:bookmarkStart w:id="18" w:name="_Toc136284824"/>
            <w:r w:rsidRPr="00386ADE">
              <w:rPr>
                <w:rFonts w:hint="eastAsia"/>
              </w:rPr>
              <w:t>[</w:t>
            </w:r>
            <w:r w:rsidRPr="00386ADE">
              <w:t>No.</w:t>
            </w:r>
            <w:r w:rsidR="0057790D">
              <w:rPr>
                <w:rFonts w:hint="eastAsia"/>
              </w:rPr>
              <w:t>４</w:t>
            </w:r>
            <w:r w:rsidRPr="006232A1">
              <w:rPr>
                <w:noProof/>
              </w:rPr>
              <w:t>－３</w:t>
            </w:r>
            <w:r w:rsidRPr="00386ADE">
              <w:t xml:space="preserve">] </w:t>
            </w:r>
            <w:r w:rsidRPr="006232A1">
              <w:rPr>
                <w:noProof/>
              </w:rPr>
              <w:t>海のデータ連携の推進</w:t>
            </w:r>
            <w:bookmarkEnd w:id="18"/>
          </w:p>
        </w:tc>
      </w:tr>
      <w:tr w:rsidR="008B2473" w14:paraId="67CC2A63" w14:textId="77777777" w:rsidTr="00C05D84">
        <w:tc>
          <w:tcPr>
            <w:tcW w:w="9634" w:type="dxa"/>
            <w:gridSpan w:val="2"/>
            <w:tcBorders>
              <w:left w:val="single" w:sz="4" w:space="0" w:color="auto"/>
              <w:right w:val="single" w:sz="4" w:space="0" w:color="auto"/>
            </w:tcBorders>
            <w:shd w:val="clear" w:color="auto" w:fill="auto"/>
          </w:tcPr>
          <w:p w14:paraId="354D1018" w14:textId="4EE9090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海洋に関連する各分野の成長産業化を推進するため、政府機関等の保有する海のデータを利用者のニーズに沿った形で提供することが課題。</w:t>
            </w:r>
          </w:p>
          <w:p w14:paraId="686F26FB" w14:textId="5D0B72A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海洋状況表示システム（海しる）の掲載情報の充実やAPI連携等といった利便性向上及び官民関係者とのネットワーク構築を進め、海のデータの共有・活用を図る。</w:t>
            </w:r>
          </w:p>
          <w:p w14:paraId="0B376937" w14:textId="1B3B7F10"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これにより、海洋状況表示システム（海しる）を海のデータ連携のハブとして活用することを始め海のデータ連携を強化することで、業際を越えたデータの迅速かつ円滑な連携が可能となる。</w:t>
            </w:r>
          </w:p>
        </w:tc>
      </w:tr>
      <w:tr w:rsidR="008B2473" w14:paraId="211B96A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E82F5C7" w14:textId="77777777" w:rsidR="008B2473" w:rsidRPr="008730FD" w:rsidRDefault="008B2473" w:rsidP="00FA7F31">
            <w:pPr>
              <w:overflowPunct w:val="0"/>
              <w:autoSpaceDE w:val="0"/>
              <w:autoSpaceDN w:val="0"/>
              <w:rPr>
                <w:noProof/>
                <w:sz w:val="24"/>
              </w:rPr>
            </w:pPr>
          </w:p>
        </w:tc>
      </w:tr>
      <w:tr w:rsidR="00185540" w14:paraId="6B58F2C1" w14:textId="77777777" w:rsidTr="00C05D84">
        <w:trPr>
          <w:trHeight w:val="272"/>
        </w:trPr>
        <w:tc>
          <w:tcPr>
            <w:tcW w:w="1696" w:type="dxa"/>
            <w:tcBorders>
              <w:left w:val="single" w:sz="4" w:space="0" w:color="auto"/>
            </w:tcBorders>
            <w:shd w:val="clear" w:color="auto" w:fill="auto"/>
            <w:tcMar>
              <w:right w:w="57" w:type="dxa"/>
            </w:tcMar>
          </w:tcPr>
          <w:p w14:paraId="3A6F69D2" w14:textId="49062DFB" w:rsidR="00185540" w:rsidRDefault="00185540" w:rsidP="0018554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F3B7F5E" w14:textId="77777777" w:rsidR="00185540" w:rsidRPr="006232A1" w:rsidRDefault="00185540" w:rsidP="00185540">
            <w:pPr>
              <w:overflowPunct w:val="0"/>
              <w:autoSpaceDE w:val="0"/>
              <w:autoSpaceDN w:val="0"/>
              <w:spacing w:line="340" w:lineRule="exact"/>
              <w:rPr>
                <w:noProof/>
                <w:sz w:val="24"/>
              </w:rPr>
            </w:pPr>
            <w:r w:rsidRPr="006232A1">
              <w:rPr>
                <w:noProof/>
                <w:sz w:val="24"/>
              </w:rPr>
              <w:t>海しるAPIの利用数を試行時点（2020年度（令和２年度））と比べ２倍にする（2023年度末（令和５年度末））</w:t>
            </w:r>
          </w:p>
          <w:p w14:paraId="08923070" w14:textId="77777777" w:rsidR="00185540" w:rsidRDefault="00185540" w:rsidP="00185540">
            <w:pPr>
              <w:overflowPunct w:val="0"/>
              <w:autoSpaceDE w:val="0"/>
              <w:autoSpaceDN w:val="0"/>
              <w:spacing w:line="340" w:lineRule="exact"/>
            </w:pPr>
            <w:r w:rsidRPr="006232A1">
              <w:rPr>
                <w:noProof/>
                <w:sz w:val="24"/>
              </w:rPr>
              <w:t>海洋関連分野とのデータ連携の推進</w:t>
            </w:r>
          </w:p>
        </w:tc>
      </w:tr>
      <w:tr w:rsidR="00185540" w14:paraId="2849FA02" w14:textId="77777777" w:rsidTr="00C05D84">
        <w:trPr>
          <w:trHeight w:val="272"/>
        </w:trPr>
        <w:tc>
          <w:tcPr>
            <w:tcW w:w="1696" w:type="dxa"/>
            <w:tcBorders>
              <w:left w:val="single" w:sz="4" w:space="0" w:color="auto"/>
            </w:tcBorders>
            <w:shd w:val="clear" w:color="auto" w:fill="auto"/>
            <w:tcMar>
              <w:right w:w="57" w:type="dxa"/>
            </w:tcMar>
          </w:tcPr>
          <w:p w14:paraId="4E65CD8C" w14:textId="7502069D" w:rsidR="00185540" w:rsidRDefault="00185540" w:rsidP="0018554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28B6261" w14:textId="45C8E122" w:rsidR="00185540" w:rsidRDefault="006D6398" w:rsidP="00185540">
            <w:pPr>
              <w:keepNext/>
              <w:overflowPunct w:val="0"/>
              <w:autoSpaceDE w:val="0"/>
              <w:autoSpaceDN w:val="0"/>
              <w:spacing w:line="340" w:lineRule="exact"/>
            </w:pPr>
            <w:r>
              <w:rPr>
                <w:rFonts w:hint="eastAsia"/>
              </w:rPr>
              <w:t>内閣府</w:t>
            </w:r>
          </w:p>
        </w:tc>
      </w:tr>
      <w:tr w:rsidR="008B2473" w14:paraId="24691010"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908DF3E" w14:textId="77777777" w:rsidR="008B2473" w:rsidRPr="00E06FEB" w:rsidRDefault="008B2473" w:rsidP="00C44235">
            <w:pPr>
              <w:overflowPunct w:val="0"/>
              <w:autoSpaceDE w:val="0"/>
              <w:autoSpaceDN w:val="0"/>
              <w:rPr>
                <w:sz w:val="2"/>
              </w:rPr>
            </w:pPr>
          </w:p>
        </w:tc>
      </w:tr>
    </w:tbl>
    <w:p w14:paraId="6D99F4A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DC3F89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EED3981"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6FC6A5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9CD6084" w14:textId="7B1C7110" w:rsidR="008B2473" w:rsidRPr="00F83ED5" w:rsidRDefault="008B2473" w:rsidP="00536C34">
            <w:pPr>
              <w:pStyle w:val="3"/>
              <w:spacing w:before="90" w:after="90"/>
              <w:rPr>
                <w:rFonts w:ascii="ＭＳ ゴシック" w:eastAsia="ＭＳ ゴシック" w:hAnsi="ＭＳ ゴシック"/>
                <w:sz w:val="18"/>
                <w:szCs w:val="18"/>
              </w:rPr>
            </w:pPr>
            <w:bookmarkStart w:id="19" w:name="_Toc136284825"/>
            <w:r w:rsidRPr="00386ADE">
              <w:rPr>
                <w:rFonts w:hint="eastAsia"/>
              </w:rPr>
              <w:t>[</w:t>
            </w:r>
            <w:r w:rsidRPr="00386ADE">
              <w:t>No.</w:t>
            </w:r>
            <w:r w:rsidR="0057790D">
              <w:rPr>
                <w:rFonts w:hint="eastAsia"/>
              </w:rPr>
              <w:t>４</w:t>
            </w:r>
            <w:r>
              <w:rPr>
                <w:rFonts w:hint="eastAsia"/>
                <w:noProof/>
              </w:rPr>
              <w:t>－４</w:t>
            </w:r>
            <w:r w:rsidRPr="00386ADE">
              <w:t xml:space="preserve">] </w:t>
            </w:r>
            <w:r w:rsidRPr="006232A1">
              <w:rPr>
                <w:noProof/>
              </w:rPr>
              <w:t>信頼性のある個人データ流通の観点から個人情報</w:t>
            </w:r>
            <w:r w:rsidR="00550F2E">
              <w:rPr>
                <w:rFonts w:hint="eastAsia"/>
                <w:noProof/>
              </w:rPr>
              <w:t>を</w:t>
            </w:r>
            <w:r w:rsidRPr="006232A1">
              <w:rPr>
                <w:noProof/>
              </w:rPr>
              <w:t>安全・円滑に越境移転できる国際環境の構築</w:t>
            </w:r>
            <w:bookmarkEnd w:id="19"/>
          </w:p>
        </w:tc>
      </w:tr>
      <w:tr w:rsidR="008B2473" w14:paraId="08EB9FF0" w14:textId="77777777" w:rsidTr="00C05D84">
        <w:tc>
          <w:tcPr>
            <w:tcW w:w="9634" w:type="dxa"/>
            <w:gridSpan w:val="2"/>
            <w:tcBorders>
              <w:left w:val="single" w:sz="4" w:space="0" w:color="auto"/>
              <w:right w:val="single" w:sz="4" w:space="0" w:color="auto"/>
            </w:tcBorders>
            <w:shd w:val="clear" w:color="auto" w:fill="auto"/>
          </w:tcPr>
          <w:p w14:paraId="6C8862E5" w14:textId="5B8E4A5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近年、デジタル社会の進展に伴うデータの流通の増加、特に経済・社会活動のグローバル化及び情報通信技術の進展に伴い、個人情報を含むデータの円滑な越境流通の重要性が更に増している。こうした中、これまで、個人情報保護委員会は、EUとの間では相互の円滑な個人データ移転を図る枠組み構築・維持に向けた対話、英国との間では日英間の相互の関心事項に関する対話を通じた継続的な連携枠組みの構築、米国との間では個人データの円滑な越境移転を促進する枠組みである越境プライバシールール（CBPR）システムへの参加拡大に向けた対話を行ってきた。これとともに、OECDの場において、無制限なガバメントアクセスに対処する取組を主導し、「民間部門が保有する個人データに対するガバメントアクセスに関する宣言」の採択に貢献した。日本が</w:t>
            </w:r>
            <w:r w:rsidR="00695CEC">
              <w:rPr>
                <w:rFonts w:hint="eastAsia"/>
                <w:noProof/>
                <w:sz w:val="24"/>
              </w:rPr>
              <w:t>G</w:t>
            </w:r>
            <w:r w:rsidR="00695CEC">
              <w:rPr>
                <w:noProof/>
                <w:sz w:val="24"/>
              </w:rPr>
              <w:t>7</w:t>
            </w:r>
            <w:r w:rsidRPr="006232A1">
              <w:rPr>
                <w:noProof/>
                <w:sz w:val="24"/>
              </w:rPr>
              <w:t>ホスト国となる2023年（令和５年）は、個人情報の保護を図りつつ国際的な個人データ流通が円滑に行われるための環境の整備に向けた取組を更に進めていく必要がある。</w:t>
            </w:r>
          </w:p>
          <w:p w14:paraId="4746DC7C" w14:textId="2991389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信頼性のある個人データ流通を更に推進する観点から、2023年（令和５年）度においても、個人情報を安全・円滑に越境移転できる国際環境の構築を進める。</w:t>
            </w:r>
            <w:r w:rsidR="00695CEC">
              <w:rPr>
                <w:rFonts w:hint="eastAsia"/>
                <w:noProof/>
                <w:sz w:val="24"/>
              </w:rPr>
              <w:t>G</w:t>
            </w:r>
            <w:r w:rsidR="00695CEC">
              <w:rPr>
                <w:noProof/>
                <w:sz w:val="24"/>
              </w:rPr>
              <w:t>7</w:t>
            </w:r>
            <w:r w:rsidRPr="006232A1">
              <w:rPr>
                <w:noProof/>
                <w:sz w:val="24"/>
              </w:rPr>
              <w:t>データ保護・プライバシー機関ラウンドテーブル会合を開催し、</w:t>
            </w:r>
            <w:r w:rsidR="00695CEC">
              <w:rPr>
                <w:rFonts w:hint="eastAsia"/>
                <w:noProof/>
                <w:sz w:val="24"/>
              </w:rPr>
              <w:t>D</w:t>
            </w:r>
            <w:r w:rsidR="00695CEC">
              <w:rPr>
                <w:noProof/>
                <w:sz w:val="24"/>
              </w:rPr>
              <w:t>FFT</w:t>
            </w:r>
            <w:r w:rsidRPr="006232A1">
              <w:rPr>
                <w:noProof/>
                <w:sz w:val="24"/>
              </w:rPr>
              <w:t>推進の観点から、個人データの越境移転ツールについて相互運用性のある国際環境の構築に向けた対外的なメッセージ・行動計画を作成・公表するとともに、グローバル</w:t>
            </w:r>
            <w:r w:rsidR="00695CEC">
              <w:rPr>
                <w:rFonts w:hint="eastAsia"/>
                <w:noProof/>
                <w:sz w:val="24"/>
              </w:rPr>
              <w:t>C</w:t>
            </w:r>
            <w:r w:rsidR="00695CEC">
              <w:rPr>
                <w:noProof/>
                <w:sz w:val="24"/>
              </w:rPr>
              <w:t>BPR</w:t>
            </w:r>
            <w:r w:rsidRPr="006232A1">
              <w:rPr>
                <w:noProof/>
                <w:sz w:val="24"/>
              </w:rPr>
              <w:t>システムの利用拡大を中心とした国際的な企業認証スキームの推進、グローバルなモデル契約条項</w:t>
            </w:r>
            <w:r w:rsidRPr="006232A1">
              <w:rPr>
                <w:noProof/>
                <w:sz w:val="24"/>
              </w:rPr>
              <w:lastRenderedPageBreak/>
              <w:t>の導入を目指す。また、我が国と同等の水準にあると認められる個人情報保護制度を有する国・地域との間の相互に円滑な個人データ移転の枠組み（相互認証の枠組み）の更なる発展を図る。特に、日</w:t>
            </w:r>
            <w:r w:rsidR="00695CEC">
              <w:rPr>
                <w:rFonts w:hint="eastAsia"/>
                <w:noProof/>
                <w:sz w:val="24"/>
              </w:rPr>
              <w:t>E</w:t>
            </w:r>
            <w:r w:rsidR="00695CEC">
              <w:rPr>
                <w:noProof/>
                <w:sz w:val="24"/>
              </w:rPr>
              <w:t>U</w:t>
            </w:r>
            <w:r w:rsidRPr="006232A1">
              <w:rPr>
                <w:noProof/>
                <w:sz w:val="24"/>
              </w:rPr>
              <w:t>間・日英間の相互認証の枠組みについて、その対象範囲の学術研究分野・公的部門への拡大に向けて協議を進める。</w:t>
            </w:r>
          </w:p>
          <w:p w14:paraId="04854D1A" w14:textId="425E011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上記の取組により、基本的な価値観を共有する米国、欧州、</w:t>
            </w:r>
            <w:r w:rsidR="00695CEC">
              <w:rPr>
                <w:rFonts w:hint="eastAsia"/>
                <w:noProof/>
                <w:sz w:val="24"/>
              </w:rPr>
              <w:t>G</w:t>
            </w:r>
            <w:r w:rsidR="00695CEC">
              <w:rPr>
                <w:noProof/>
                <w:sz w:val="24"/>
              </w:rPr>
              <w:t>7</w:t>
            </w:r>
            <w:r w:rsidRPr="006232A1">
              <w:rPr>
                <w:noProof/>
                <w:sz w:val="24"/>
              </w:rPr>
              <w:t>、</w:t>
            </w:r>
            <w:r w:rsidR="00695CEC">
              <w:rPr>
                <w:rFonts w:hint="eastAsia"/>
                <w:noProof/>
                <w:sz w:val="24"/>
              </w:rPr>
              <w:t>O</w:t>
            </w:r>
            <w:r w:rsidR="00695CEC">
              <w:rPr>
                <w:noProof/>
                <w:sz w:val="24"/>
              </w:rPr>
              <w:t>ECD</w:t>
            </w:r>
            <w:r w:rsidRPr="006232A1">
              <w:rPr>
                <w:noProof/>
                <w:sz w:val="24"/>
              </w:rPr>
              <w:t>諸国と緊密に協議を重ねるとともに、アジア太平洋諸国等との協力関係の強化、ひいては</w:t>
            </w:r>
            <w:r w:rsidR="00695CEC">
              <w:rPr>
                <w:rFonts w:hint="eastAsia"/>
                <w:noProof/>
                <w:sz w:val="24"/>
              </w:rPr>
              <w:t>D</w:t>
            </w:r>
            <w:r w:rsidR="00695CEC">
              <w:rPr>
                <w:noProof/>
                <w:sz w:val="24"/>
              </w:rPr>
              <w:t>FFT</w:t>
            </w:r>
            <w:r w:rsidRPr="006232A1">
              <w:rPr>
                <w:noProof/>
                <w:sz w:val="24"/>
              </w:rPr>
              <w:t>に資するグローバルスタンダードの確立を目指す。これにより、個人情報の保護を図りつつ国際的なデータ流通が安全・円滑に行われるための一層の環境整備が図られる。</w:t>
            </w:r>
          </w:p>
        </w:tc>
      </w:tr>
      <w:tr w:rsidR="008B2473" w14:paraId="4A08B4B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2636439" w14:textId="77777777" w:rsidR="008B2473" w:rsidRPr="00FA7F31" w:rsidRDefault="008B2473" w:rsidP="00FA7F31">
            <w:pPr>
              <w:overflowPunct w:val="0"/>
              <w:autoSpaceDE w:val="0"/>
              <w:autoSpaceDN w:val="0"/>
              <w:rPr>
                <w:noProof/>
                <w:sz w:val="24"/>
              </w:rPr>
            </w:pPr>
          </w:p>
        </w:tc>
      </w:tr>
      <w:tr w:rsidR="00C1751F" w14:paraId="1BB63BFF" w14:textId="77777777" w:rsidTr="00C05D84">
        <w:trPr>
          <w:trHeight w:val="272"/>
        </w:trPr>
        <w:tc>
          <w:tcPr>
            <w:tcW w:w="1696" w:type="dxa"/>
            <w:tcBorders>
              <w:left w:val="single" w:sz="4" w:space="0" w:color="auto"/>
            </w:tcBorders>
            <w:shd w:val="clear" w:color="auto" w:fill="auto"/>
            <w:tcMar>
              <w:right w:w="57" w:type="dxa"/>
            </w:tcMar>
          </w:tcPr>
          <w:p w14:paraId="4B0A0B20" w14:textId="7EB62DCA"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B59B65F" w14:textId="10C28ED7" w:rsidR="00C1751F" w:rsidRDefault="006D6398" w:rsidP="00C1751F">
            <w:pPr>
              <w:overflowPunct w:val="0"/>
              <w:autoSpaceDE w:val="0"/>
              <w:autoSpaceDN w:val="0"/>
              <w:spacing w:line="340" w:lineRule="exact"/>
            </w:pPr>
            <w:r>
              <w:rPr>
                <w:rFonts w:hint="eastAsia"/>
              </w:rPr>
              <w:t>-</w:t>
            </w:r>
          </w:p>
        </w:tc>
      </w:tr>
      <w:tr w:rsidR="00C1751F" w14:paraId="6838860A" w14:textId="77777777" w:rsidTr="00C05D84">
        <w:trPr>
          <w:trHeight w:val="272"/>
        </w:trPr>
        <w:tc>
          <w:tcPr>
            <w:tcW w:w="1696" w:type="dxa"/>
            <w:tcBorders>
              <w:left w:val="single" w:sz="4" w:space="0" w:color="auto"/>
            </w:tcBorders>
            <w:shd w:val="clear" w:color="auto" w:fill="auto"/>
            <w:tcMar>
              <w:right w:w="57" w:type="dxa"/>
            </w:tcMar>
          </w:tcPr>
          <w:p w14:paraId="3928652D" w14:textId="72F76DDC"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DBE4A62" w14:textId="7025FBE1" w:rsidR="00C1751F" w:rsidRDefault="00127744" w:rsidP="00C1751F">
            <w:pPr>
              <w:keepNext/>
              <w:overflowPunct w:val="0"/>
              <w:autoSpaceDE w:val="0"/>
              <w:autoSpaceDN w:val="0"/>
              <w:spacing w:line="340" w:lineRule="exact"/>
            </w:pPr>
            <w:r>
              <w:rPr>
                <w:rFonts w:hint="eastAsia"/>
              </w:rPr>
              <w:t>個人情報保護委員会</w:t>
            </w:r>
          </w:p>
        </w:tc>
      </w:tr>
      <w:tr w:rsidR="008B2473" w14:paraId="1B672CC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B7B11D0" w14:textId="77777777" w:rsidR="008B2473" w:rsidRPr="00E06FEB" w:rsidRDefault="008B2473" w:rsidP="00C44235">
            <w:pPr>
              <w:overflowPunct w:val="0"/>
              <w:autoSpaceDE w:val="0"/>
              <w:autoSpaceDN w:val="0"/>
              <w:rPr>
                <w:sz w:val="2"/>
              </w:rPr>
            </w:pPr>
          </w:p>
        </w:tc>
      </w:tr>
    </w:tbl>
    <w:p w14:paraId="602DD4CA"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C1CCD1D"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61B306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64958B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7F5A861" w14:textId="0D9A41BB" w:rsidR="008B2473" w:rsidRPr="00F83ED5" w:rsidRDefault="008B2473" w:rsidP="00536C34">
            <w:pPr>
              <w:pStyle w:val="3"/>
              <w:spacing w:before="90" w:after="90"/>
              <w:rPr>
                <w:rFonts w:ascii="ＭＳ ゴシック" w:eastAsia="ＭＳ ゴシック" w:hAnsi="ＭＳ ゴシック"/>
                <w:sz w:val="18"/>
                <w:szCs w:val="18"/>
              </w:rPr>
            </w:pPr>
            <w:bookmarkStart w:id="20" w:name="_Toc136284826"/>
            <w:r w:rsidRPr="00386ADE">
              <w:rPr>
                <w:rFonts w:hint="eastAsia"/>
              </w:rPr>
              <w:t>[</w:t>
            </w:r>
            <w:r w:rsidRPr="00386ADE">
              <w:t>No.</w:t>
            </w:r>
            <w:r w:rsidR="0057790D">
              <w:rPr>
                <w:rFonts w:hint="eastAsia"/>
              </w:rPr>
              <w:t>４</w:t>
            </w:r>
            <w:r w:rsidRPr="006232A1">
              <w:rPr>
                <w:noProof/>
              </w:rPr>
              <w:t>－５</w:t>
            </w:r>
            <w:r w:rsidRPr="00386ADE">
              <w:t xml:space="preserve">] </w:t>
            </w:r>
            <w:r w:rsidRPr="006232A1">
              <w:rPr>
                <w:noProof/>
              </w:rPr>
              <w:t>オープンデータカタログの一元的提供の推進</w:t>
            </w:r>
            <w:bookmarkEnd w:id="20"/>
          </w:p>
        </w:tc>
      </w:tr>
      <w:tr w:rsidR="008B2473" w14:paraId="0BB0BE72" w14:textId="77777777" w:rsidTr="00C05D84">
        <w:tc>
          <w:tcPr>
            <w:tcW w:w="9634" w:type="dxa"/>
            <w:gridSpan w:val="2"/>
            <w:tcBorders>
              <w:left w:val="single" w:sz="4" w:space="0" w:color="auto"/>
              <w:right w:val="single" w:sz="4" w:space="0" w:color="auto"/>
            </w:tcBorders>
            <w:shd w:val="clear" w:color="auto" w:fill="auto"/>
          </w:tcPr>
          <w:p w14:paraId="26DD6FA0" w14:textId="2F6DDA5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デジタル庁は、データカタログサイトを抜本的にリニューアルするとともに、行政情報の総合的なポータルサイトであるe-Govと統合し、2023年（令和５年）３月31日からe-Govデータポータルサービスの運用を開始した。</w:t>
            </w:r>
          </w:p>
          <w:p w14:paraId="18100C5E" w14:textId="245EA82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e-Govデータポータルサービスでは、行政機関においてオープンデータを活用しやすい形で登録可能とするとともに、データカタログ情報及びオープンデータの検索機能を強化し、提供対象とするオープンデータの可視化を図ることにより、利用者における検索性の向上や活用性の向上を実現している。</w:t>
            </w:r>
          </w:p>
          <w:p w14:paraId="3AB73150" w14:textId="5E65CAD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は、e-Govデータポータルサービスの更なる充実に向けて、様々なオープンデータとの連携に必要な機能拡充等を行うとともに、e-Govデータポータルサービスの更なる活用に向けた周知・啓発活動等を行う。</w:t>
            </w:r>
          </w:p>
          <w:p w14:paraId="20EBA8A0" w14:textId="0224734E"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これにより、国民・企業・行政機関等における積極的なオープンデータの活用を促進する。</w:t>
            </w:r>
          </w:p>
        </w:tc>
      </w:tr>
      <w:tr w:rsidR="008B2473" w14:paraId="4E00A3E3"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686D75C" w14:textId="77777777" w:rsidR="008B2473" w:rsidRPr="008730FD" w:rsidRDefault="008B2473" w:rsidP="00FA7F31">
            <w:pPr>
              <w:overflowPunct w:val="0"/>
              <w:autoSpaceDE w:val="0"/>
              <w:autoSpaceDN w:val="0"/>
              <w:rPr>
                <w:noProof/>
                <w:sz w:val="24"/>
              </w:rPr>
            </w:pPr>
          </w:p>
        </w:tc>
      </w:tr>
      <w:tr w:rsidR="00C1751F" w14:paraId="30347683" w14:textId="77777777" w:rsidTr="00C05D84">
        <w:trPr>
          <w:trHeight w:val="272"/>
        </w:trPr>
        <w:tc>
          <w:tcPr>
            <w:tcW w:w="1696" w:type="dxa"/>
            <w:tcBorders>
              <w:left w:val="single" w:sz="4" w:space="0" w:color="auto"/>
            </w:tcBorders>
            <w:shd w:val="clear" w:color="auto" w:fill="auto"/>
            <w:tcMar>
              <w:right w:w="57" w:type="dxa"/>
            </w:tcMar>
          </w:tcPr>
          <w:p w14:paraId="099C0F8A" w14:textId="525DC2D9"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30CCCF7" w14:textId="77777777" w:rsidR="00C1751F" w:rsidRPr="006232A1" w:rsidRDefault="00C1751F" w:rsidP="00C1751F">
            <w:pPr>
              <w:overflowPunct w:val="0"/>
              <w:autoSpaceDE w:val="0"/>
              <w:autoSpaceDN w:val="0"/>
              <w:spacing w:line="340" w:lineRule="exact"/>
              <w:rPr>
                <w:noProof/>
                <w:sz w:val="24"/>
              </w:rPr>
            </w:pPr>
            <w:r w:rsidRPr="006232A1">
              <w:rPr>
                <w:noProof/>
                <w:sz w:val="24"/>
              </w:rPr>
              <w:t>・e-Govデータポータルサービスにおける登録済みデータセット数</w:t>
            </w:r>
          </w:p>
          <w:p w14:paraId="5D200389" w14:textId="77777777" w:rsidR="00C1751F" w:rsidRDefault="00C1751F" w:rsidP="00C1751F">
            <w:pPr>
              <w:overflowPunct w:val="0"/>
              <w:autoSpaceDE w:val="0"/>
              <w:autoSpaceDN w:val="0"/>
              <w:spacing w:line="340" w:lineRule="exact"/>
            </w:pPr>
            <w:r w:rsidRPr="006232A1">
              <w:rPr>
                <w:noProof/>
                <w:sz w:val="24"/>
              </w:rPr>
              <w:t>・e-GovデータポータルサービスへのPV数</w:t>
            </w:r>
          </w:p>
        </w:tc>
      </w:tr>
      <w:tr w:rsidR="00C1751F" w14:paraId="21A8B0F9" w14:textId="77777777" w:rsidTr="00C05D84">
        <w:trPr>
          <w:trHeight w:val="272"/>
        </w:trPr>
        <w:tc>
          <w:tcPr>
            <w:tcW w:w="1696" w:type="dxa"/>
            <w:tcBorders>
              <w:left w:val="single" w:sz="4" w:space="0" w:color="auto"/>
            </w:tcBorders>
            <w:shd w:val="clear" w:color="auto" w:fill="auto"/>
            <w:tcMar>
              <w:right w:w="57" w:type="dxa"/>
            </w:tcMar>
          </w:tcPr>
          <w:p w14:paraId="67B34DF6" w14:textId="5BCB695B"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4C2D66B" w14:textId="5984B04F" w:rsidR="00C1751F" w:rsidRDefault="00127744" w:rsidP="00C1751F">
            <w:pPr>
              <w:keepNext/>
              <w:overflowPunct w:val="0"/>
              <w:autoSpaceDE w:val="0"/>
              <w:autoSpaceDN w:val="0"/>
              <w:spacing w:line="340" w:lineRule="exact"/>
            </w:pPr>
            <w:r>
              <w:rPr>
                <w:rFonts w:hint="eastAsia"/>
              </w:rPr>
              <w:t>デジタル庁</w:t>
            </w:r>
          </w:p>
        </w:tc>
      </w:tr>
      <w:tr w:rsidR="008B2473" w14:paraId="315ADC0C"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F99FBB9" w14:textId="77777777" w:rsidR="008B2473" w:rsidRPr="00E06FEB" w:rsidRDefault="008B2473" w:rsidP="00C44235">
            <w:pPr>
              <w:overflowPunct w:val="0"/>
              <w:autoSpaceDE w:val="0"/>
              <w:autoSpaceDN w:val="0"/>
              <w:rPr>
                <w:sz w:val="2"/>
              </w:rPr>
            </w:pPr>
          </w:p>
        </w:tc>
      </w:tr>
    </w:tbl>
    <w:p w14:paraId="05B88B29"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3037B8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CE11C3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0B63103"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7A71AA6" w14:textId="10834900" w:rsidR="008B2473" w:rsidRPr="00F83ED5" w:rsidRDefault="008B2473" w:rsidP="00536C34">
            <w:pPr>
              <w:pStyle w:val="3"/>
              <w:spacing w:before="90" w:after="90"/>
              <w:rPr>
                <w:rFonts w:ascii="ＭＳ ゴシック" w:eastAsia="ＭＳ ゴシック" w:hAnsi="ＭＳ ゴシック"/>
                <w:sz w:val="18"/>
                <w:szCs w:val="18"/>
              </w:rPr>
            </w:pPr>
            <w:bookmarkStart w:id="21" w:name="_Toc136284827"/>
            <w:r w:rsidRPr="00386ADE">
              <w:rPr>
                <w:rFonts w:hint="eastAsia"/>
              </w:rPr>
              <w:t>[</w:t>
            </w:r>
            <w:r w:rsidRPr="00386ADE">
              <w:t>No.</w:t>
            </w:r>
            <w:r w:rsidR="0057790D">
              <w:rPr>
                <w:rFonts w:hint="eastAsia"/>
              </w:rPr>
              <w:t>４</w:t>
            </w:r>
            <w:r w:rsidRPr="006232A1">
              <w:rPr>
                <w:noProof/>
              </w:rPr>
              <w:t>－６</w:t>
            </w:r>
            <w:r w:rsidRPr="00386ADE">
              <w:t xml:space="preserve">] </w:t>
            </w:r>
            <w:r w:rsidRPr="006232A1">
              <w:rPr>
                <w:noProof/>
              </w:rPr>
              <w:t>土地情報連携の高度化</w:t>
            </w:r>
            <w:bookmarkEnd w:id="21"/>
          </w:p>
        </w:tc>
      </w:tr>
      <w:tr w:rsidR="008B2473" w14:paraId="1D0E54EF" w14:textId="77777777" w:rsidTr="00C05D84">
        <w:tc>
          <w:tcPr>
            <w:tcW w:w="9634" w:type="dxa"/>
            <w:gridSpan w:val="2"/>
            <w:tcBorders>
              <w:left w:val="single" w:sz="4" w:space="0" w:color="auto"/>
              <w:right w:val="single" w:sz="4" w:space="0" w:color="auto"/>
            </w:tcBorders>
            <w:shd w:val="clear" w:color="auto" w:fill="auto"/>
          </w:tcPr>
          <w:p w14:paraId="188330B6" w14:textId="4B6823D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土地に関する各種台帳等（不動産登記簿、戸籍簿、固定資産課税台帳、農地台帳、林地台帳等）について、不動産登記簿の情報が最新でないことに加え、台帳間のデータの共有・連携が十分ではないために、特に地方公共団体において事務負担が発生。</w:t>
            </w:r>
          </w:p>
          <w:p w14:paraId="7BF069E4" w14:textId="7533EB4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登記所から提供される登記済通知データを地方公共団体の固定資産課税台帳へ取り込む際の事務負担削減等をするため、2021年度（令和３年度）に登記情報システムと地方公共団体の固定資産課税台帳を管理するシステムのAPI連携の実現方策について検討を行った。2022年度（令和４年度）においても各種台帳等の情報をより効率的に行政機関間で相互に連携することができるよう、データ項目・表記の在り方等も検討する。</w:t>
            </w:r>
          </w:p>
          <w:p w14:paraId="511B3D5F" w14:textId="63D5595B" w:rsidR="008B2473" w:rsidRDefault="008B2473">
            <w:pPr>
              <w:pStyle w:val="a8"/>
              <w:numPr>
                <w:ilvl w:val="0"/>
                <w:numId w:val="2"/>
              </w:numPr>
              <w:overflowPunct w:val="0"/>
              <w:autoSpaceDE w:val="0"/>
              <w:autoSpaceDN w:val="0"/>
              <w:spacing w:line="340" w:lineRule="exact"/>
              <w:ind w:leftChars="16" w:left="454"/>
            </w:pPr>
            <w:r w:rsidRPr="006232A1">
              <w:rPr>
                <w:noProof/>
                <w:sz w:val="24"/>
              </w:rPr>
              <w:lastRenderedPageBreak/>
              <w:t xml:space="preserve"> これらの検討を進めることで、地方公共団体において、土地に関する情報の異動の把握・反映に係る事務負担の軽減が期待されるほか、最新情報が共有されることによる土地所有者の探索の容易化や、将来的な所有者不明土地の発生の防止等が期待される。</w:t>
            </w:r>
          </w:p>
        </w:tc>
      </w:tr>
      <w:tr w:rsidR="008B2473" w14:paraId="4026DD0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9DD0C1F" w14:textId="77777777" w:rsidR="008B2473" w:rsidRPr="008730FD" w:rsidRDefault="008B2473" w:rsidP="00FA7F31">
            <w:pPr>
              <w:overflowPunct w:val="0"/>
              <w:autoSpaceDE w:val="0"/>
              <w:autoSpaceDN w:val="0"/>
              <w:rPr>
                <w:noProof/>
                <w:sz w:val="24"/>
              </w:rPr>
            </w:pPr>
          </w:p>
        </w:tc>
      </w:tr>
      <w:tr w:rsidR="00C1751F" w14:paraId="2ECA8485" w14:textId="77777777" w:rsidTr="00C05D84">
        <w:trPr>
          <w:trHeight w:val="272"/>
        </w:trPr>
        <w:tc>
          <w:tcPr>
            <w:tcW w:w="1696" w:type="dxa"/>
            <w:tcBorders>
              <w:left w:val="single" w:sz="4" w:space="0" w:color="auto"/>
            </w:tcBorders>
            <w:shd w:val="clear" w:color="auto" w:fill="auto"/>
            <w:tcMar>
              <w:right w:w="57" w:type="dxa"/>
            </w:tcMar>
          </w:tcPr>
          <w:p w14:paraId="2DFB02C2" w14:textId="61C1CD40"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1A58773" w14:textId="77777777" w:rsidR="00C1751F" w:rsidRPr="006232A1" w:rsidRDefault="00C1751F" w:rsidP="00C1751F">
            <w:pPr>
              <w:overflowPunct w:val="0"/>
              <w:autoSpaceDE w:val="0"/>
              <w:autoSpaceDN w:val="0"/>
              <w:spacing w:line="340" w:lineRule="exact"/>
              <w:rPr>
                <w:noProof/>
                <w:sz w:val="24"/>
              </w:rPr>
            </w:pPr>
            <w:r w:rsidRPr="006232A1">
              <w:rPr>
                <w:noProof/>
                <w:sz w:val="24"/>
              </w:rPr>
              <w:t>API連携の検討（2021・2022年度（令和３・４年度））</w:t>
            </w:r>
          </w:p>
          <w:p w14:paraId="1649F862" w14:textId="77777777" w:rsidR="00C1751F" w:rsidRDefault="00C1751F" w:rsidP="00C1751F">
            <w:pPr>
              <w:overflowPunct w:val="0"/>
              <w:autoSpaceDE w:val="0"/>
              <w:autoSpaceDN w:val="0"/>
              <w:spacing w:line="340" w:lineRule="exact"/>
            </w:pPr>
            <w:r w:rsidRPr="006232A1">
              <w:rPr>
                <w:noProof/>
                <w:sz w:val="24"/>
              </w:rPr>
              <w:t>登記済通知書データを活用する地方公共団体数（API連携の検討結果を踏まえて具体的にKPIを設定）</w:t>
            </w:r>
          </w:p>
        </w:tc>
      </w:tr>
      <w:tr w:rsidR="00C1751F" w14:paraId="7154BC89" w14:textId="77777777" w:rsidTr="00C05D84">
        <w:trPr>
          <w:trHeight w:val="272"/>
        </w:trPr>
        <w:tc>
          <w:tcPr>
            <w:tcW w:w="1696" w:type="dxa"/>
            <w:tcBorders>
              <w:left w:val="single" w:sz="4" w:space="0" w:color="auto"/>
            </w:tcBorders>
            <w:shd w:val="clear" w:color="auto" w:fill="auto"/>
            <w:tcMar>
              <w:right w:w="57" w:type="dxa"/>
            </w:tcMar>
          </w:tcPr>
          <w:p w14:paraId="2A4AAFA5" w14:textId="14B60A06"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E4111CE" w14:textId="1D5C933B" w:rsidR="00C1751F" w:rsidRDefault="00B505B6" w:rsidP="00C1751F">
            <w:pPr>
              <w:keepNext/>
              <w:overflowPunct w:val="0"/>
              <w:autoSpaceDE w:val="0"/>
              <w:autoSpaceDN w:val="0"/>
              <w:spacing w:line="340" w:lineRule="exact"/>
            </w:pPr>
            <w:r>
              <w:rPr>
                <w:rFonts w:hint="eastAsia"/>
              </w:rPr>
              <w:t>デジタル庁</w:t>
            </w:r>
          </w:p>
        </w:tc>
      </w:tr>
      <w:tr w:rsidR="008B2473" w14:paraId="3F1F84C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AD1D685" w14:textId="77777777" w:rsidR="008B2473" w:rsidRPr="00E06FEB" w:rsidRDefault="008B2473" w:rsidP="00C44235">
            <w:pPr>
              <w:overflowPunct w:val="0"/>
              <w:autoSpaceDE w:val="0"/>
              <w:autoSpaceDN w:val="0"/>
              <w:rPr>
                <w:sz w:val="2"/>
              </w:rPr>
            </w:pPr>
          </w:p>
        </w:tc>
      </w:tr>
    </w:tbl>
    <w:p w14:paraId="3736C08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9BBC8B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A3476BB"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E3A1F5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40FD3B9" w14:textId="2BE72ADA" w:rsidR="008B2473" w:rsidRPr="00F83ED5" w:rsidRDefault="008B2473" w:rsidP="00536C34">
            <w:pPr>
              <w:pStyle w:val="3"/>
              <w:spacing w:before="90" w:after="90"/>
              <w:rPr>
                <w:rFonts w:ascii="ＭＳ ゴシック" w:eastAsia="ＭＳ ゴシック" w:hAnsi="ＭＳ ゴシック"/>
                <w:sz w:val="18"/>
                <w:szCs w:val="18"/>
              </w:rPr>
            </w:pPr>
            <w:bookmarkStart w:id="22" w:name="_Toc136284828"/>
            <w:r w:rsidRPr="00386ADE">
              <w:rPr>
                <w:rFonts w:hint="eastAsia"/>
              </w:rPr>
              <w:t>[</w:t>
            </w:r>
            <w:r w:rsidRPr="00386ADE">
              <w:t>No.</w:t>
            </w:r>
            <w:r w:rsidR="0057790D">
              <w:rPr>
                <w:rFonts w:hint="eastAsia"/>
              </w:rPr>
              <w:t>４</w:t>
            </w:r>
            <w:r w:rsidRPr="006232A1">
              <w:rPr>
                <w:noProof/>
              </w:rPr>
              <w:t>－７</w:t>
            </w:r>
            <w:r w:rsidRPr="00386ADE">
              <w:t xml:space="preserve">] </w:t>
            </w:r>
            <w:r w:rsidRPr="006232A1">
              <w:rPr>
                <w:noProof/>
              </w:rPr>
              <w:t>いわゆる情報銀行等の実装に向けた制度整備</w:t>
            </w:r>
            <w:bookmarkEnd w:id="22"/>
          </w:p>
        </w:tc>
      </w:tr>
      <w:tr w:rsidR="008B2473" w14:paraId="2B0FE714" w14:textId="77777777" w:rsidTr="00C05D84">
        <w:tc>
          <w:tcPr>
            <w:tcW w:w="9634" w:type="dxa"/>
            <w:gridSpan w:val="2"/>
            <w:tcBorders>
              <w:left w:val="single" w:sz="4" w:space="0" w:color="auto"/>
              <w:right w:val="single" w:sz="4" w:space="0" w:color="auto"/>
            </w:tcBorders>
            <w:shd w:val="clear" w:color="auto" w:fill="auto"/>
          </w:tcPr>
          <w:p w14:paraId="76D25E11" w14:textId="15A5378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w:t>
            </w:r>
            <w:r w:rsidR="00305147">
              <w:rPr>
                <w:rFonts w:hint="eastAsia"/>
                <w:noProof/>
                <w:sz w:val="24"/>
              </w:rPr>
              <w:t>2022年度（</w:t>
            </w:r>
            <w:r w:rsidRPr="006232A1">
              <w:rPr>
                <w:noProof/>
                <w:sz w:val="24"/>
              </w:rPr>
              <w:t>令和４年度</w:t>
            </w:r>
            <w:r w:rsidR="00305147">
              <w:rPr>
                <w:rFonts w:hint="eastAsia"/>
                <w:noProof/>
                <w:sz w:val="24"/>
              </w:rPr>
              <w:t>）</w:t>
            </w:r>
            <w:r w:rsidRPr="006232A1">
              <w:rPr>
                <w:noProof/>
                <w:sz w:val="24"/>
              </w:rPr>
              <w:t>末時点で情報銀行の認定件数は延べ７件に上っているが、企業や業界を越えたデータの流通・活用のため、引き続き、普及を推進する必要がある。</w:t>
            </w:r>
          </w:p>
          <w:p w14:paraId="7F6FBB37" w14:textId="3A909A0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個人の関与の下でパーソナルデータの流通・活用を進める仕組みである「情報銀行」について、「情報信託機能の認定スキームの在り方に関する検討会」の下に設置した「要配慮個人情報ワーキンググループ」での検討を踏まえて、情報銀行における健康・医療分野の要配慮個人情報の取扱いについて「情報信託機能の認定に係る指針」の見直しを行うとともに、</w:t>
            </w:r>
            <w:r w:rsidR="00305147">
              <w:rPr>
                <w:rFonts w:hint="eastAsia"/>
                <w:noProof/>
                <w:sz w:val="24"/>
              </w:rPr>
              <w:t>2</w:t>
            </w:r>
            <w:r w:rsidR="00305147">
              <w:rPr>
                <w:noProof/>
                <w:sz w:val="24"/>
              </w:rPr>
              <w:t>023</w:t>
            </w:r>
            <w:r w:rsidR="00305147">
              <w:rPr>
                <w:rFonts w:hint="eastAsia"/>
                <w:noProof/>
                <w:sz w:val="24"/>
              </w:rPr>
              <w:t>年度（</w:t>
            </w:r>
            <w:r w:rsidRPr="006232A1">
              <w:rPr>
                <w:noProof/>
                <w:sz w:val="24"/>
              </w:rPr>
              <w:t>令和５年度</w:t>
            </w:r>
            <w:r w:rsidR="00305147">
              <w:rPr>
                <w:rFonts w:hint="eastAsia"/>
                <w:noProof/>
                <w:sz w:val="24"/>
              </w:rPr>
              <w:t>）</w:t>
            </w:r>
            <w:r w:rsidRPr="006232A1">
              <w:rPr>
                <w:noProof/>
                <w:sz w:val="24"/>
              </w:rPr>
              <w:t>は準公共分野である教育及び相互連携分野であるスマートシティにおいて、情報銀行を活用したパーソナルデータを含む多様なデータを安心・安全に流通・活用する仕組みを検証するための実証を行う。また、教育分野においてはPDSの活用可能性についても検討する。</w:t>
            </w:r>
          </w:p>
          <w:p w14:paraId="7C6E35B9" w14:textId="2B40A169"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これにより、データ流通の活性化を実現するとともに、国民生活の利便性の向上や経済活性化等を実現。</w:t>
            </w:r>
          </w:p>
        </w:tc>
      </w:tr>
      <w:tr w:rsidR="008B2473" w14:paraId="2FA2D66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C20C143" w14:textId="77777777" w:rsidR="008B2473" w:rsidRPr="008730FD" w:rsidRDefault="008B2473" w:rsidP="00FA7F31">
            <w:pPr>
              <w:overflowPunct w:val="0"/>
              <w:autoSpaceDE w:val="0"/>
              <w:autoSpaceDN w:val="0"/>
              <w:rPr>
                <w:noProof/>
                <w:sz w:val="24"/>
              </w:rPr>
            </w:pPr>
          </w:p>
        </w:tc>
      </w:tr>
      <w:tr w:rsidR="00C1751F" w14:paraId="5DE1678E" w14:textId="77777777" w:rsidTr="00C05D84">
        <w:trPr>
          <w:trHeight w:val="272"/>
        </w:trPr>
        <w:tc>
          <w:tcPr>
            <w:tcW w:w="1696" w:type="dxa"/>
            <w:tcBorders>
              <w:left w:val="single" w:sz="4" w:space="0" w:color="auto"/>
            </w:tcBorders>
            <w:shd w:val="clear" w:color="auto" w:fill="auto"/>
            <w:tcMar>
              <w:right w:w="57" w:type="dxa"/>
            </w:tcMar>
          </w:tcPr>
          <w:p w14:paraId="1507BD3B" w14:textId="3EA67C80"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4F3406C" w14:textId="6EB154EE" w:rsidR="00C1751F" w:rsidRPr="006232A1" w:rsidRDefault="00C1751F" w:rsidP="00C1751F">
            <w:pPr>
              <w:overflowPunct w:val="0"/>
              <w:autoSpaceDE w:val="0"/>
              <w:autoSpaceDN w:val="0"/>
              <w:spacing w:line="340" w:lineRule="exact"/>
              <w:rPr>
                <w:noProof/>
                <w:sz w:val="24"/>
              </w:rPr>
            </w:pPr>
            <w:r w:rsidRPr="006232A1">
              <w:rPr>
                <w:noProof/>
                <w:sz w:val="24"/>
              </w:rPr>
              <w:t>準公共分野（健康・医療、教育等）及び相互連携分野（スマートシティ等）において、情報銀行を活用したパーソナルデータを流通・活用する仕組みを検証するための実証を実施（</w:t>
            </w:r>
            <w:r w:rsidR="00305147">
              <w:rPr>
                <w:rFonts w:hint="eastAsia"/>
                <w:noProof/>
                <w:sz w:val="24"/>
              </w:rPr>
              <w:t>2023年度（</w:t>
            </w:r>
            <w:r w:rsidRPr="006232A1">
              <w:rPr>
                <w:noProof/>
                <w:sz w:val="24"/>
              </w:rPr>
              <w:t>令和５年度</w:t>
            </w:r>
            <w:r w:rsidR="00305147">
              <w:rPr>
                <w:rFonts w:hint="eastAsia"/>
                <w:noProof/>
                <w:sz w:val="24"/>
              </w:rPr>
              <w:t>）</w:t>
            </w:r>
            <w:r w:rsidRPr="006232A1">
              <w:rPr>
                <w:noProof/>
                <w:sz w:val="24"/>
              </w:rPr>
              <w:t>を目途）</w:t>
            </w:r>
          </w:p>
          <w:p w14:paraId="62FB4DB8" w14:textId="0B9373BE" w:rsidR="00C1751F" w:rsidRDefault="00C1751F" w:rsidP="00C1751F">
            <w:pPr>
              <w:overflowPunct w:val="0"/>
              <w:autoSpaceDE w:val="0"/>
              <w:autoSpaceDN w:val="0"/>
              <w:spacing w:line="340" w:lineRule="exact"/>
            </w:pPr>
            <w:r w:rsidRPr="006232A1">
              <w:rPr>
                <w:noProof/>
                <w:sz w:val="24"/>
              </w:rPr>
              <w:t>PDS（Personal Data Store）、情報銀行等の個人の関与の下で、データ流通・活用を進める仕組みを活用したビジネスの創出（</w:t>
            </w:r>
            <w:r w:rsidR="00305147">
              <w:rPr>
                <w:rFonts w:hint="eastAsia"/>
                <w:noProof/>
                <w:sz w:val="24"/>
              </w:rPr>
              <w:t>2025年度（</w:t>
            </w:r>
            <w:r w:rsidRPr="006232A1">
              <w:rPr>
                <w:noProof/>
                <w:sz w:val="24"/>
              </w:rPr>
              <w:t>令和７年度</w:t>
            </w:r>
            <w:r w:rsidR="00305147">
              <w:rPr>
                <w:rFonts w:hint="eastAsia"/>
                <w:noProof/>
                <w:sz w:val="24"/>
              </w:rPr>
              <w:t>）</w:t>
            </w:r>
            <w:r w:rsidRPr="006232A1">
              <w:rPr>
                <w:noProof/>
                <w:sz w:val="24"/>
              </w:rPr>
              <w:t>を目途に合計30の認定情報銀行事業者数を達成）</w:t>
            </w:r>
          </w:p>
        </w:tc>
      </w:tr>
      <w:tr w:rsidR="00C1751F" w14:paraId="18B5C517" w14:textId="77777777" w:rsidTr="00C05D84">
        <w:trPr>
          <w:trHeight w:val="272"/>
        </w:trPr>
        <w:tc>
          <w:tcPr>
            <w:tcW w:w="1696" w:type="dxa"/>
            <w:tcBorders>
              <w:left w:val="single" w:sz="4" w:space="0" w:color="auto"/>
            </w:tcBorders>
            <w:shd w:val="clear" w:color="auto" w:fill="auto"/>
            <w:tcMar>
              <w:right w:w="57" w:type="dxa"/>
            </w:tcMar>
          </w:tcPr>
          <w:p w14:paraId="2B4E9904" w14:textId="547267D0"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150ED8C" w14:textId="4F813DC6" w:rsidR="00C1751F" w:rsidRDefault="00B505B6" w:rsidP="00C1751F">
            <w:pPr>
              <w:keepNext/>
              <w:overflowPunct w:val="0"/>
              <w:autoSpaceDE w:val="0"/>
              <w:autoSpaceDN w:val="0"/>
              <w:spacing w:line="340" w:lineRule="exact"/>
            </w:pPr>
            <w:r>
              <w:rPr>
                <w:rFonts w:hint="eastAsia"/>
              </w:rPr>
              <w:t>総務省</w:t>
            </w:r>
          </w:p>
        </w:tc>
      </w:tr>
      <w:tr w:rsidR="008B2473" w14:paraId="6BA2302D"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056C3CC" w14:textId="77777777" w:rsidR="008B2473" w:rsidRPr="00E06FEB" w:rsidRDefault="008B2473" w:rsidP="00C44235">
            <w:pPr>
              <w:overflowPunct w:val="0"/>
              <w:autoSpaceDE w:val="0"/>
              <w:autoSpaceDN w:val="0"/>
              <w:rPr>
                <w:sz w:val="2"/>
              </w:rPr>
            </w:pPr>
          </w:p>
        </w:tc>
      </w:tr>
    </w:tbl>
    <w:p w14:paraId="481F265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35D334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CC4577D"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15F3AC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983D3C0" w14:textId="56FEAB91" w:rsidR="008B2473" w:rsidRPr="00F83ED5" w:rsidRDefault="008B2473" w:rsidP="00536C34">
            <w:pPr>
              <w:pStyle w:val="3"/>
              <w:spacing w:before="90" w:after="90"/>
              <w:rPr>
                <w:rFonts w:ascii="ＭＳ ゴシック" w:eastAsia="ＭＳ ゴシック" w:hAnsi="ＭＳ ゴシック"/>
                <w:sz w:val="18"/>
                <w:szCs w:val="18"/>
              </w:rPr>
            </w:pPr>
            <w:bookmarkStart w:id="23" w:name="_Toc136284829"/>
            <w:r w:rsidRPr="00386ADE">
              <w:rPr>
                <w:rFonts w:hint="eastAsia"/>
              </w:rPr>
              <w:t>[</w:t>
            </w:r>
            <w:r w:rsidRPr="00386ADE">
              <w:t>No.</w:t>
            </w:r>
            <w:r w:rsidR="0057790D">
              <w:rPr>
                <w:rFonts w:hint="eastAsia"/>
              </w:rPr>
              <w:t>４</w:t>
            </w:r>
            <w:r w:rsidRPr="006232A1">
              <w:rPr>
                <w:noProof/>
              </w:rPr>
              <w:t>－８</w:t>
            </w:r>
            <w:r w:rsidRPr="00386ADE">
              <w:t xml:space="preserve">] </w:t>
            </w:r>
            <w:r w:rsidRPr="006232A1">
              <w:rPr>
                <w:noProof/>
              </w:rPr>
              <w:t>統計データのオープン化の推進・高度化</w:t>
            </w:r>
            <w:bookmarkEnd w:id="23"/>
          </w:p>
        </w:tc>
      </w:tr>
      <w:tr w:rsidR="008B2473" w14:paraId="21200497" w14:textId="77777777" w:rsidTr="00C05D84">
        <w:tc>
          <w:tcPr>
            <w:tcW w:w="9634" w:type="dxa"/>
            <w:gridSpan w:val="2"/>
            <w:tcBorders>
              <w:left w:val="single" w:sz="4" w:space="0" w:color="auto"/>
              <w:right w:val="single" w:sz="4" w:space="0" w:color="auto"/>
            </w:tcBorders>
            <w:shd w:val="clear" w:color="auto" w:fill="auto"/>
          </w:tcPr>
          <w:p w14:paraId="1D5DB4F7" w14:textId="697CFEA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統計データの更なる利活用促進や社会の高度かつ多様な分析ニーズに対応していくためには、利便性の高い提供基盤の構築が必要。</w:t>
            </w:r>
          </w:p>
          <w:p w14:paraId="2EF419B6" w14:textId="041F990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政府統計の総合窓口である「e-Stat」に掲載される統計データの整備に関し、2022年度（令和４年度）までに、統計データの整備に係る基本方針を策定、関係ガイドラインについて検討を行い、2023年度（令和５年度）以降、統計データ整備の中心となる、メタデータ整備等を推進することで、原則全ての統計データを、データの自動取得・更新・分析などの利用ができる高度利用型統計データへの転換を進める。</w:t>
            </w:r>
          </w:p>
          <w:p w14:paraId="658B1483" w14:textId="70478E0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lastRenderedPageBreak/>
              <w:t xml:space="preserve"> 公的統計の整備に関する基本的な計画（2023年（令和５年）３月28日閣議決定）に基づき、個人や企業等の情報保護を確保しつつ、調査票情報の二次的利用の円滑化や利便性向上を推進。オンサイト施設の拡大とともに新たにリモートアクセス方式の導入に向けた実証を行うほか、引き続き利用者の要望に応じて様々な集計が可能となるよう調査票情報に係る提供基盤を整備。</w:t>
            </w:r>
          </w:p>
          <w:p w14:paraId="239EC4AD" w14:textId="66B6076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公的統計におけるビッグデータの活用については、ビッグデータを活用した試行的な取組（ビッグデータ・トライアル）を促進するため、2023年（令和５年）１月に試行的な運用を開始したビッグデータ・ポータルによるビッグデータの利活用や所在に関する情報提供、ビッグデータを試験的に利用（ビッグデータ・シェアリング）できる場の準備などの取組を進める。また、行政保有データ（統計関連）の棚卸結果や、民間ニーズ等も踏まえ、データの公開を推進。</w:t>
            </w:r>
          </w:p>
          <w:p w14:paraId="1CEBE795" w14:textId="29CB21EE"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これらにより、統計データの高度利用を一層促進し、EBPMの実現とともに、新たなサービスの創出に寄与。</w:t>
            </w:r>
          </w:p>
        </w:tc>
      </w:tr>
      <w:tr w:rsidR="008B2473" w14:paraId="58AEBD5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45CD6F1" w14:textId="77777777" w:rsidR="008B2473" w:rsidRPr="00FD35CD" w:rsidRDefault="008B2473" w:rsidP="00FA7F31">
            <w:pPr>
              <w:overflowPunct w:val="0"/>
              <w:autoSpaceDE w:val="0"/>
              <w:autoSpaceDN w:val="0"/>
              <w:rPr>
                <w:noProof/>
                <w:sz w:val="24"/>
              </w:rPr>
            </w:pPr>
          </w:p>
        </w:tc>
      </w:tr>
      <w:tr w:rsidR="00C1751F" w14:paraId="5F353EC1" w14:textId="77777777" w:rsidTr="00C05D84">
        <w:trPr>
          <w:trHeight w:val="272"/>
        </w:trPr>
        <w:tc>
          <w:tcPr>
            <w:tcW w:w="1696" w:type="dxa"/>
            <w:tcBorders>
              <w:left w:val="single" w:sz="4" w:space="0" w:color="auto"/>
            </w:tcBorders>
            <w:shd w:val="clear" w:color="auto" w:fill="auto"/>
            <w:tcMar>
              <w:right w:w="57" w:type="dxa"/>
            </w:tcMar>
          </w:tcPr>
          <w:p w14:paraId="42A2414B" w14:textId="4A38B0C7"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5AFA4CC" w14:textId="77777777" w:rsidR="00C1751F" w:rsidRPr="006232A1" w:rsidRDefault="00C1751F" w:rsidP="00C1751F">
            <w:pPr>
              <w:overflowPunct w:val="0"/>
              <w:autoSpaceDE w:val="0"/>
              <w:autoSpaceDN w:val="0"/>
              <w:spacing w:line="340" w:lineRule="exact"/>
              <w:rPr>
                <w:noProof/>
                <w:sz w:val="24"/>
              </w:rPr>
            </w:pPr>
            <w:r w:rsidRPr="006232A1">
              <w:rPr>
                <w:noProof/>
                <w:sz w:val="24"/>
              </w:rPr>
              <w:t>e-Statで提供する統計情報データベースの登録データ数（2027年度（令和９年度）末までに29万件）（累計）</w:t>
            </w:r>
          </w:p>
          <w:p w14:paraId="1E521C0D" w14:textId="77777777" w:rsidR="00C1751F" w:rsidRPr="006232A1" w:rsidRDefault="00C1751F" w:rsidP="00C1751F">
            <w:pPr>
              <w:overflowPunct w:val="0"/>
              <w:autoSpaceDE w:val="0"/>
              <w:autoSpaceDN w:val="0"/>
              <w:spacing w:line="340" w:lineRule="exact"/>
              <w:rPr>
                <w:noProof/>
                <w:sz w:val="24"/>
              </w:rPr>
            </w:pPr>
            <w:r w:rsidRPr="006232A1">
              <w:rPr>
                <w:noProof/>
                <w:sz w:val="24"/>
              </w:rPr>
              <w:t>（参考：実績値）</w:t>
            </w:r>
          </w:p>
          <w:p w14:paraId="4F0ACE74" w14:textId="77777777" w:rsidR="00C1751F" w:rsidRPr="006232A1" w:rsidRDefault="00C1751F" w:rsidP="00C1751F">
            <w:pPr>
              <w:overflowPunct w:val="0"/>
              <w:autoSpaceDE w:val="0"/>
              <w:autoSpaceDN w:val="0"/>
              <w:spacing w:line="340" w:lineRule="exact"/>
              <w:rPr>
                <w:noProof/>
                <w:sz w:val="24"/>
              </w:rPr>
            </w:pPr>
            <w:r w:rsidRPr="006232A1">
              <w:rPr>
                <w:noProof/>
                <w:sz w:val="24"/>
              </w:rPr>
              <w:t>・匿名データの提供数：105調査（2023年（令和５年）２月時点）</w:t>
            </w:r>
          </w:p>
          <w:p w14:paraId="6C9F06AA" w14:textId="77777777" w:rsidR="00C1751F" w:rsidRPr="006232A1" w:rsidRDefault="00C1751F" w:rsidP="00C1751F">
            <w:pPr>
              <w:overflowPunct w:val="0"/>
              <w:autoSpaceDE w:val="0"/>
              <w:autoSpaceDN w:val="0"/>
              <w:spacing w:line="340" w:lineRule="exact"/>
              <w:rPr>
                <w:noProof/>
                <w:sz w:val="24"/>
              </w:rPr>
            </w:pPr>
            <w:r w:rsidRPr="006232A1">
              <w:rPr>
                <w:noProof/>
                <w:sz w:val="24"/>
              </w:rPr>
              <w:t>・調査票情報の提供数：188調査（2023年（令和５年）２月時点）e-Statでのデータベース利用件数、APIリクエスト件数（2027年度（令和９年度）末までに25,695万件）（年度計）</w:t>
            </w:r>
          </w:p>
          <w:p w14:paraId="2BCF8F63" w14:textId="77777777" w:rsidR="00C1751F" w:rsidRPr="006232A1" w:rsidRDefault="00C1751F" w:rsidP="00C1751F">
            <w:pPr>
              <w:overflowPunct w:val="0"/>
              <w:autoSpaceDE w:val="0"/>
              <w:autoSpaceDN w:val="0"/>
              <w:spacing w:line="340" w:lineRule="exact"/>
              <w:rPr>
                <w:noProof/>
                <w:sz w:val="24"/>
              </w:rPr>
            </w:pPr>
            <w:r w:rsidRPr="006232A1">
              <w:rPr>
                <w:noProof/>
                <w:sz w:val="24"/>
              </w:rPr>
              <w:t>（参考：実績値）</w:t>
            </w:r>
          </w:p>
          <w:p w14:paraId="54BC8488" w14:textId="327125E8" w:rsidR="00C1751F" w:rsidRDefault="00C1751F" w:rsidP="00C1751F">
            <w:pPr>
              <w:overflowPunct w:val="0"/>
              <w:autoSpaceDE w:val="0"/>
              <w:autoSpaceDN w:val="0"/>
              <w:spacing w:line="340" w:lineRule="exact"/>
            </w:pPr>
            <w:r w:rsidRPr="006232A1">
              <w:rPr>
                <w:noProof/>
                <w:sz w:val="24"/>
              </w:rPr>
              <w:t>オンサイト施設の利用数：年間ID発行数136件（2022年度（令和４年度）実績）（2023年（令和５</w:t>
            </w:r>
            <w:r w:rsidR="00AE151D" w:rsidRPr="00AE151D">
              <w:rPr>
                <w:rFonts w:hint="eastAsia"/>
                <w:noProof/>
                <w:sz w:val="24"/>
              </w:rPr>
              <w:t>年）２月末時点）</w:t>
            </w:r>
          </w:p>
        </w:tc>
      </w:tr>
      <w:tr w:rsidR="00C1751F" w14:paraId="4EC239CD" w14:textId="77777777" w:rsidTr="00C05D84">
        <w:trPr>
          <w:trHeight w:val="272"/>
        </w:trPr>
        <w:tc>
          <w:tcPr>
            <w:tcW w:w="1696" w:type="dxa"/>
            <w:tcBorders>
              <w:left w:val="single" w:sz="4" w:space="0" w:color="auto"/>
            </w:tcBorders>
            <w:shd w:val="clear" w:color="auto" w:fill="auto"/>
            <w:tcMar>
              <w:right w:w="57" w:type="dxa"/>
            </w:tcMar>
          </w:tcPr>
          <w:p w14:paraId="18B55ACA" w14:textId="40BA6872"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068C7B6" w14:textId="350AE9A2" w:rsidR="00C1751F" w:rsidRDefault="00B505B6" w:rsidP="00C1751F">
            <w:pPr>
              <w:keepNext/>
              <w:overflowPunct w:val="0"/>
              <w:autoSpaceDE w:val="0"/>
              <w:autoSpaceDN w:val="0"/>
              <w:spacing w:line="340" w:lineRule="exact"/>
            </w:pPr>
            <w:r>
              <w:rPr>
                <w:rFonts w:hint="eastAsia"/>
              </w:rPr>
              <w:t>総務省</w:t>
            </w:r>
          </w:p>
        </w:tc>
      </w:tr>
      <w:tr w:rsidR="008B2473" w14:paraId="36CD1E5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C305F85" w14:textId="77777777" w:rsidR="008B2473" w:rsidRPr="00E06FEB" w:rsidRDefault="008B2473" w:rsidP="00C44235">
            <w:pPr>
              <w:overflowPunct w:val="0"/>
              <w:autoSpaceDE w:val="0"/>
              <w:autoSpaceDN w:val="0"/>
              <w:rPr>
                <w:sz w:val="2"/>
              </w:rPr>
            </w:pPr>
          </w:p>
        </w:tc>
      </w:tr>
    </w:tbl>
    <w:p w14:paraId="76121C89"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4778B91"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89B9A3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F8B52FD"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93208DF" w14:textId="223F6ADF" w:rsidR="008B2473" w:rsidRPr="00F83ED5" w:rsidRDefault="008B2473" w:rsidP="00536C34">
            <w:pPr>
              <w:pStyle w:val="3"/>
              <w:spacing w:before="90" w:after="90"/>
              <w:rPr>
                <w:rFonts w:ascii="ＭＳ ゴシック" w:eastAsia="ＭＳ ゴシック" w:hAnsi="ＭＳ ゴシック"/>
                <w:sz w:val="18"/>
                <w:szCs w:val="18"/>
              </w:rPr>
            </w:pPr>
            <w:bookmarkStart w:id="24" w:name="_Toc136284830"/>
            <w:r w:rsidRPr="00386ADE">
              <w:rPr>
                <w:rFonts w:hint="eastAsia"/>
              </w:rPr>
              <w:t>[</w:t>
            </w:r>
            <w:r w:rsidRPr="00386ADE">
              <w:t>No.</w:t>
            </w:r>
            <w:r w:rsidR="0057790D">
              <w:rPr>
                <w:rFonts w:hint="eastAsia"/>
              </w:rPr>
              <w:t>４</w:t>
            </w:r>
            <w:r w:rsidRPr="006232A1">
              <w:rPr>
                <w:noProof/>
              </w:rPr>
              <w:t>－９</w:t>
            </w:r>
            <w:r w:rsidRPr="00386ADE">
              <w:t xml:space="preserve">] </w:t>
            </w:r>
            <w:r w:rsidRPr="006232A1">
              <w:rPr>
                <w:noProof/>
              </w:rPr>
              <w:t>海外安全情報のデータ公開と活用の促進</w:t>
            </w:r>
            <w:bookmarkEnd w:id="24"/>
          </w:p>
        </w:tc>
      </w:tr>
      <w:tr w:rsidR="008B2473" w14:paraId="260BD992" w14:textId="77777777" w:rsidTr="00C05D84">
        <w:tc>
          <w:tcPr>
            <w:tcW w:w="9634" w:type="dxa"/>
            <w:gridSpan w:val="2"/>
            <w:tcBorders>
              <w:left w:val="single" w:sz="4" w:space="0" w:color="auto"/>
              <w:right w:val="single" w:sz="4" w:space="0" w:color="auto"/>
            </w:tcBorders>
            <w:shd w:val="clear" w:color="auto" w:fill="auto"/>
          </w:tcPr>
          <w:p w14:paraId="5EFB970A" w14:textId="70E176F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昨今の国際情勢に鑑み、安全対策の強化のために国民に対して適切な情報を効果的に提供する必要。これまで海外安全情報は、海外安全ホームページでの閲覧や領事メールによる配信のみであったため、海外安全情報をオープンデータとして公開する「海外安全情報オープンデータサイト」を2019年（令和元年）12月に新たに開設した。</w:t>
            </w:r>
          </w:p>
          <w:p w14:paraId="74DE4062" w14:textId="10A66BE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同サイトの開設後、一般企業等に広く情報提供を行い、当初の目標どおりのアクセス数を得ることができたため、今後は更に多くの企業等に利用してもらえるよう、機会を捉えアクセス数増加に向けての施策を検討・実施する。</w:t>
            </w:r>
          </w:p>
          <w:p w14:paraId="0D58E312" w14:textId="5B8690E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これらの取組により、同サイトへのアクセス数の増加並びに民間サイト、アプリ等の開発及び利用者の増加を促進し、より広く国民への海外安全情報の提供を行うことを実現。</w:t>
            </w:r>
          </w:p>
        </w:tc>
      </w:tr>
      <w:tr w:rsidR="008B2473" w14:paraId="20A6020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FA67A13" w14:textId="77777777" w:rsidR="008B2473" w:rsidRPr="00C678C9" w:rsidRDefault="008B2473" w:rsidP="00FA7F31">
            <w:pPr>
              <w:overflowPunct w:val="0"/>
              <w:autoSpaceDE w:val="0"/>
              <w:autoSpaceDN w:val="0"/>
              <w:rPr>
                <w:noProof/>
                <w:sz w:val="24"/>
              </w:rPr>
            </w:pPr>
          </w:p>
        </w:tc>
      </w:tr>
      <w:tr w:rsidR="00C1751F" w14:paraId="6BE85687" w14:textId="77777777" w:rsidTr="00C05D84">
        <w:trPr>
          <w:trHeight w:val="272"/>
        </w:trPr>
        <w:tc>
          <w:tcPr>
            <w:tcW w:w="1696" w:type="dxa"/>
            <w:tcBorders>
              <w:left w:val="single" w:sz="4" w:space="0" w:color="auto"/>
            </w:tcBorders>
            <w:shd w:val="clear" w:color="auto" w:fill="auto"/>
            <w:tcMar>
              <w:right w:w="57" w:type="dxa"/>
            </w:tcMar>
          </w:tcPr>
          <w:p w14:paraId="1BA9435B" w14:textId="42444FD5"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6FE7C04" w14:textId="4C23A171" w:rsidR="00C1751F" w:rsidRPr="00CE0AC1" w:rsidRDefault="00C1751F" w:rsidP="00C1751F">
            <w:pPr>
              <w:overflowPunct w:val="0"/>
              <w:autoSpaceDE w:val="0"/>
              <w:autoSpaceDN w:val="0"/>
              <w:spacing w:line="340" w:lineRule="exact"/>
              <w:rPr>
                <w:noProof/>
                <w:sz w:val="24"/>
              </w:rPr>
            </w:pPr>
            <w:r w:rsidRPr="006232A1">
              <w:rPr>
                <w:noProof/>
                <w:sz w:val="24"/>
              </w:rPr>
              <w:t>海外安全情報オープンデータの利活用の促進による、より多くの国民への海外安全情報の提供。海外安全情報オープンデータサイトへの年間アクセス数の目標値を2023年度（令和５年度）末までに10,000件とし、利用</w:t>
            </w:r>
            <w:r w:rsidRPr="006232A1">
              <w:rPr>
                <w:noProof/>
                <w:sz w:val="24"/>
              </w:rPr>
              <w:lastRenderedPageBreak/>
              <w:t>の一層の増進を図る。</w:t>
            </w:r>
          </w:p>
        </w:tc>
      </w:tr>
      <w:tr w:rsidR="00C1751F" w14:paraId="01D6A181" w14:textId="77777777" w:rsidTr="00C05D84">
        <w:trPr>
          <w:trHeight w:val="272"/>
        </w:trPr>
        <w:tc>
          <w:tcPr>
            <w:tcW w:w="1696" w:type="dxa"/>
            <w:tcBorders>
              <w:left w:val="single" w:sz="4" w:space="0" w:color="auto"/>
            </w:tcBorders>
            <w:shd w:val="clear" w:color="auto" w:fill="auto"/>
            <w:tcMar>
              <w:right w:w="57" w:type="dxa"/>
            </w:tcMar>
          </w:tcPr>
          <w:p w14:paraId="4B4C7845" w14:textId="05DF55C7"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FAED964" w14:textId="6B29F6B7" w:rsidR="00C1751F" w:rsidRDefault="00B505B6" w:rsidP="00C1751F">
            <w:pPr>
              <w:keepNext/>
              <w:overflowPunct w:val="0"/>
              <w:autoSpaceDE w:val="0"/>
              <w:autoSpaceDN w:val="0"/>
              <w:spacing w:line="340" w:lineRule="exact"/>
            </w:pPr>
            <w:r>
              <w:rPr>
                <w:rFonts w:hint="eastAsia"/>
              </w:rPr>
              <w:t>外務省</w:t>
            </w:r>
          </w:p>
        </w:tc>
      </w:tr>
      <w:tr w:rsidR="008B2473" w14:paraId="3E5954B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1FE92FA" w14:textId="77777777" w:rsidR="008B2473" w:rsidRPr="00E06FEB" w:rsidRDefault="008B2473" w:rsidP="00C44235">
            <w:pPr>
              <w:overflowPunct w:val="0"/>
              <w:autoSpaceDE w:val="0"/>
              <w:autoSpaceDN w:val="0"/>
              <w:rPr>
                <w:sz w:val="2"/>
              </w:rPr>
            </w:pPr>
          </w:p>
        </w:tc>
      </w:tr>
    </w:tbl>
    <w:p w14:paraId="0414D84A"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54309C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BEF4551"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93E22D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7DAA022" w14:textId="7604B36C" w:rsidR="008B2473" w:rsidRPr="00F83ED5" w:rsidRDefault="008B2473" w:rsidP="00536C34">
            <w:pPr>
              <w:pStyle w:val="3"/>
              <w:spacing w:before="90" w:after="90"/>
              <w:rPr>
                <w:rFonts w:ascii="ＭＳ ゴシック" w:eastAsia="ＭＳ ゴシック" w:hAnsi="ＭＳ ゴシック"/>
                <w:sz w:val="18"/>
                <w:szCs w:val="18"/>
              </w:rPr>
            </w:pPr>
            <w:bookmarkStart w:id="25" w:name="_Toc136284831"/>
            <w:r w:rsidRPr="00386ADE">
              <w:rPr>
                <w:rFonts w:hint="eastAsia"/>
              </w:rPr>
              <w:t>[</w:t>
            </w:r>
            <w:r w:rsidRPr="00386ADE">
              <w:t>No.</w:t>
            </w:r>
            <w:r w:rsidR="0057790D">
              <w:rPr>
                <w:rFonts w:hint="eastAsia"/>
              </w:rPr>
              <w:t>４</w:t>
            </w:r>
            <w:r w:rsidRPr="006232A1">
              <w:rPr>
                <w:noProof/>
              </w:rPr>
              <w:t>－10</w:t>
            </w:r>
            <w:r w:rsidRPr="00386ADE">
              <w:t xml:space="preserve">] </w:t>
            </w:r>
            <w:r w:rsidRPr="006232A1">
              <w:rPr>
                <w:noProof/>
              </w:rPr>
              <w:t>地理空間情報（G空間情報）の流通基盤の整備等</w:t>
            </w:r>
            <w:bookmarkEnd w:id="25"/>
          </w:p>
        </w:tc>
      </w:tr>
      <w:tr w:rsidR="008B2473" w14:paraId="4B6DA39E" w14:textId="77777777" w:rsidTr="00C05D84">
        <w:tc>
          <w:tcPr>
            <w:tcW w:w="9634" w:type="dxa"/>
            <w:gridSpan w:val="2"/>
            <w:tcBorders>
              <w:left w:val="single" w:sz="4" w:space="0" w:color="auto"/>
              <w:right w:val="single" w:sz="4" w:space="0" w:color="auto"/>
            </w:tcBorders>
            <w:shd w:val="clear" w:color="auto" w:fill="auto"/>
          </w:tcPr>
          <w:p w14:paraId="5FCAD6C3" w14:textId="5471BDC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地理空間情報の流通・利用を拡げるため、G空間情報センターと各種データプラットフォームとの連携を図り、幅広い分野におけるデータの提供が可能なようにすることが課題である。</w:t>
            </w:r>
          </w:p>
          <w:p w14:paraId="039DD614" w14:textId="2A8AE05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このため、防災・農業等の各プラットフォームとのデータ連携の仕組みを強化する等の取組を推進。</w:t>
            </w:r>
          </w:p>
          <w:p w14:paraId="592A6B92" w14:textId="2CCD9ABD"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これにより、G空間情報センターをハブとしたデータの流通・利用の促進を図り、国民の利便性を向上。</w:t>
            </w:r>
          </w:p>
        </w:tc>
      </w:tr>
      <w:tr w:rsidR="008B2473" w14:paraId="2D1E4152"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82ACD99" w14:textId="77777777" w:rsidR="008B2473" w:rsidRPr="00C678C9" w:rsidRDefault="008B2473" w:rsidP="00FA7F31">
            <w:pPr>
              <w:overflowPunct w:val="0"/>
              <w:autoSpaceDE w:val="0"/>
              <w:autoSpaceDN w:val="0"/>
              <w:rPr>
                <w:noProof/>
                <w:sz w:val="24"/>
              </w:rPr>
            </w:pPr>
          </w:p>
        </w:tc>
      </w:tr>
      <w:tr w:rsidR="00C1751F" w14:paraId="54FF533E" w14:textId="77777777" w:rsidTr="00C05D84">
        <w:trPr>
          <w:trHeight w:val="272"/>
        </w:trPr>
        <w:tc>
          <w:tcPr>
            <w:tcW w:w="1696" w:type="dxa"/>
            <w:tcBorders>
              <w:left w:val="single" w:sz="4" w:space="0" w:color="auto"/>
            </w:tcBorders>
            <w:shd w:val="clear" w:color="auto" w:fill="auto"/>
            <w:tcMar>
              <w:right w:w="57" w:type="dxa"/>
            </w:tcMar>
          </w:tcPr>
          <w:p w14:paraId="7CBCBF5A" w14:textId="335E33AF"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005D45B" w14:textId="77777777" w:rsidR="00C1751F" w:rsidRPr="006232A1" w:rsidRDefault="00C1751F" w:rsidP="00C1751F">
            <w:pPr>
              <w:overflowPunct w:val="0"/>
              <w:autoSpaceDE w:val="0"/>
              <w:autoSpaceDN w:val="0"/>
              <w:spacing w:line="340" w:lineRule="exact"/>
              <w:rPr>
                <w:noProof/>
                <w:sz w:val="24"/>
              </w:rPr>
            </w:pPr>
            <w:r w:rsidRPr="006232A1">
              <w:rPr>
                <w:noProof/>
                <w:sz w:val="24"/>
              </w:rPr>
              <w:t>循環システムの形成により連携するプラットフォーム数（2026年度（令和８年度）までにデータプラットフォーム数10）</w:t>
            </w:r>
          </w:p>
          <w:p w14:paraId="2AB0A038" w14:textId="77777777" w:rsidR="00C1751F" w:rsidRDefault="00C1751F" w:rsidP="00C1751F">
            <w:pPr>
              <w:overflowPunct w:val="0"/>
              <w:autoSpaceDE w:val="0"/>
              <w:autoSpaceDN w:val="0"/>
              <w:spacing w:line="340" w:lineRule="exact"/>
            </w:pPr>
            <w:r w:rsidRPr="006232A1">
              <w:rPr>
                <w:noProof/>
                <w:sz w:val="24"/>
              </w:rPr>
              <w:t>G空間情報センターの平均月間ページビュー数（2026年度（令和８年度）までに平均月間ページビュー数33万件以上）</w:t>
            </w:r>
          </w:p>
        </w:tc>
      </w:tr>
      <w:tr w:rsidR="00C1751F" w14:paraId="73F60CE9" w14:textId="77777777" w:rsidTr="00C05D84">
        <w:trPr>
          <w:trHeight w:val="272"/>
        </w:trPr>
        <w:tc>
          <w:tcPr>
            <w:tcW w:w="1696" w:type="dxa"/>
            <w:tcBorders>
              <w:left w:val="single" w:sz="4" w:space="0" w:color="auto"/>
            </w:tcBorders>
            <w:shd w:val="clear" w:color="auto" w:fill="auto"/>
            <w:tcMar>
              <w:right w:w="57" w:type="dxa"/>
            </w:tcMar>
          </w:tcPr>
          <w:p w14:paraId="622955A0" w14:textId="2EE97248"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6C6CEBD" w14:textId="5BE2BC97" w:rsidR="00C1751F" w:rsidRDefault="0011592A" w:rsidP="00C1751F">
            <w:pPr>
              <w:keepNext/>
              <w:overflowPunct w:val="0"/>
              <w:autoSpaceDE w:val="0"/>
              <w:autoSpaceDN w:val="0"/>
              <w:spacing w:line="340" w:lineRule="exact"/>
            </w:pPr>
            <w:r>
              <w:rPr>
                <w:rFonts w:hint="eastAsia"/>
              </w:rPr>
              <w:t>国土交通省</w:t>
            </w:r>
          </w:p>
        </w:tc>
      </w:tr>
      <w:tr w:rsidR="008B2473" w14:paraId="3F908240"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15A4832" w14:textId="77777777" w:rsidR="008B2473" w:rsidRPr="00E06FEB" w:rsidRDefault="008B2473" w:rsidP="00C44235">
            <w:pPr>
              <w:overflowPunct w:val="0"/>
              <w:autoSpaceDE w:val="0"/>
              <w:autoSpaceDN w:val="0"/>
              <w:rPr>
                <w:sz w:val="2"/>
              </w:rPr>
            </w:pPr>
          </w:p>
        </w:tc>
      </w:tr>
    </w:tbl>
    <w:p w14:paraId="25E1B42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8467396"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7C4E9B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1E3DCFB"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1CD0920" w14:textId="47DC8A08" w:rsidR="008B2473" w:rsidRPr="00F83ED5" w:rsidRDefault="008B2473" w:rsidP="00536C34">
            <w:pPr>
              <w:pStyle w:val="3"/>
              <w:spacing w:before="90" w:after="90"/>
              <w:rPr>
                <w:rFonts w:ascii="ＭＳ ゴシック" w:eastAsia="ＭＳ ゴシック" w:hAnsi="ＭＳ ゴシック"/>
                <w:sz w:val="18"/>
                <w:szCs w:val="18"/>
              </w:rPr>
            </w:pPr>
            <w:bookmarkStart w:id="26" w:name="_Toc136284832"/>
            <w:r w:rsidRPr="00386ADE">
              <w:rPr>
                <w:rFonts w:hint="eastAsia"/>
              </w:rPr>
              <w:t>[</w:t>
            </w:r>
            <w:r w:rsidRPr="00386ADE">
              <w:t>No.</w:t>
            </w:r>
            <w:r w:rsidR="0057790D">
              <w:rPr>
                <w:rFonts w:hint="eastAsia"/>
              </w:rPr>
              <w:t>４</w:t>
            </w:r>
            <w:r w:rsidRPr="006232A1">
              <w:rPr>
                <w:noProof/>
              </w:rPr>
              <w:t>－11</w:t>
            </w:r>
            <w:r w:rsidRPr="00386ADE">
              <w:t xml:space="preserve">] </w:t>
            </w:r>
            <w:r w:rsidRPr="006232A1">
              <w:rPr>
                <w:noProof/>
              </w:rPr>
              <w:t>不動産関連データの情報連携のキーとなる不動産ID（共通番号）の活用促進</w:t>
            </w:r>
            <w:bookmarkEnd w:id="26"/>
          </w:p>
        </w:tc>
      </w:tr>
      <w:tr w:rsidR="008B2473" w14:paraId="6B77A4BA" w14:textId="77777777" w:rsidTr="00C05D84">
        <w:tc>
          <w:tcPr>
            <w:tcW w:w="9634" w:type="dxa"/>
            <w:gridSpan w:val="2"/>
            <w:tcBorders>
              <w:left w:val="single" w:sz="4" w:space="0" w:color="auto"/>
              <w:right w:val="single" w:sz="4" w:space="0" w:color="auto"/>
            </w:tcBorders>
            <w:shd w:val="clear" w:color="auto" w:fill="auto"/>
          </w:tcPr>
          <w:p w14:paraId="1DA1402F" w14:textId="2B5FED5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2022年（令和４年）</w:t>
            </w:r>
            <w:r w:rsidR="009C58F1">
              <w:rPr>
                <w:rFonts w:hint="eastAsia"/>
                <w:noProof/>
                <w:sz w:val="24"/>
              </w:rPr>
              <w:t>３</w:t>
            </w:r>
            <w:r w:rsidRPr="006232A1">
              <w:rPr>
                <w:noProof/>
                <w:sz w:val="24"/>
              </w:rPr>
              <w:t>月に国土交通省において土地や建物を一意に特定する「不動産ID」のルールを整備したところ、官民の幅広い分野において、不動産IDを情報連携のキーとしたデータ連携を促進し、ユースケースの開発</w:t>
            </w:r>
            <w:r w:rsidR="00014B34">
              <w:rPr>
                <w:rFonts w:hint="eastAsia"/>
                <w:noProof/>
                <w:sz w:val="24"/>
              </w:rPr>
              <w:t>及び</w:t>
            </w:r>
            <w:r w:rsidRPr="006232A1">
              <w:rPr>
                <w:noProof/>
                <w:sz w:val="24"/>
              </w:rPr>
              <w:t>社会実装を図っていく必要がある。</w:t>
            </w:r>
          </w:p>
          <w:p w14:paraId="4E280AFD" w14:textId="3C0FA5F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このため、2023年度（令和５年度）中に不動産分野のほか物流、保険、行政など幅広い分野において実証事業を実施するとともに、「土地関連台帳間連携プラットフォーム」と連動した、不動産</w:t>
            </w:r>
            <w:r w:rsidR="00344601">
              <w:rPr>
                <w:rFonts w:hint="eastAsia"/>
                <w:noProof/>
                <w:sz w:val="24"/>
              </w:rPr>
              <w:t>ID</w:t>
            </w:r>
            <w:r w:rsidRPr="006232A1">
              <w:rPr>
                <w:noProof/>
                <w:sz w:val="24"/>
              </w:rPr>
              <w:t>の取得・確認手法の実用化に向けた技術実証を実施し、新たに設置する官民連携協議会における実証事業の成果共有、課題検証等を行う。</w:t>
            </w:r>
          </w:p>
          <w:p w14:paraId="713A7A6D" w14:textId="409A1C3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不動産IDの社会実装により、不動産関連情報の連携・活用を促進し、不動産取引・都市開発の活性化、物流・流通の高度化、インシュアテックの推進、地域政策の高度化など、官民の幅広い分野における成長力強化を図る。</w:t>
            </w:r>
          </w:p>
        </w:tc>
      </w:tr>
      <w:tr w:rsidR="008B2473" w14:paraId="175B7022"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7F75A98" w14:textId="77777777" w:rsidR="008B2473" w:rsidRPr="00C678C9" w:rsidRDefault="008B2473" w:rsidP="00FA7F31">
            <w:pPr>
              <w:overflowPunct w:val="0"/>
              <w:autoSpaceDE w:val="0"/>
              <w:autoSpaceDN w:val="0"/>
              <w:rPr>
                <w:noProof/>
                <w:sz w:val="24"/>
              </w:rPr>
            </w:pPr>
          </w:p>
        </w:tc>
      </w:tr>
      <w:tr w:rsidR="00C1751F" w14:paraId="4CE02191" w14:textId="77777777" w:rsidTr="00C05D84">
        <w:trPr>
          <w:trHeight w:val="272"/>
        </w:trPr>
        <w:tc>
          <w:tcPr>
            <w:tcW w:w="1696" w:type="dxa"/>
            <w:tcBorders>
              <w:left w:val="single" w:sz="4" w:space="0" w:color="auto"/>
            </w:tcBorders>
            <w:shd w:val="clear" w:color="auto" w:fill="auto"/>
            <w:tcMar>
              <w:right w:w="57" w:type="dxa"/>
            </w:tcMar>
          </w:tcPr>
          <w:p w14:paraId="29E985F2" w14:textId="16EE353B"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EC4543A" w14:textId="758290B2" w:rsidR="00C1751F" w:rsidRDefault="00C1751F" w:rsidP="00C1751F">
            <w:pPr>
              <w:overflowPunct w:val="0"/>
              <w:autoSpaceDE w:val="0"/>
              <w:autoSpaceDN w:val="0"/>
              <w:spacing w:line="340" w:lineRule="exact"/>
            </w:pPr>
            <w:r w:rsidRPr="006232A1">
              <w:rPr>
                <w:noProof/>
                <w:sz w:val="24"/>
              </w:rPr>
              <w:t>2023年度（令和５年度）中に不動産IDの活用に関する官民連携協議会を設置し、不動産分野のほか物流、保険、行政など幅広い分野において実証事業を実施する。</w:t>
            </w:r>
          </w:p>
        </w:tc>
      </w:tr>
      <w:tr w:rsidR="00C1751F" w14:paraId="4D7890A4" w14:textId="77777777" w:rsidTr="00C05D84">
        <w:trPr>
          <w:trHeight w:val="272"/>
        </w:trPr>
        <w:tc>
          <w:tcPr>
            <w:tcW w:w="1696" w:type="dxa"/>
            <w:tcBorders>
              <w:left w:val="single" w:sz="4" w:space="0" w:color="auto"/>
            </w:tcBorders>
            <w:shd w:val="clear" w:color="auto" w:fill="auto"/>
            <w:tcMar>
              <w:right w:w="57" w:type="dxa"/>
            </w:tcMar>
          </w:tcPr>
          <w:p w14:paraId="4D74921D" w14:textId="114231CE"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C164598" w14:textId="51A7FEED" w:rsidR="00C1751F" w:rsidRDefault="0011592A" w:rsidP="00C1751F">
            <w:pPr>
              <w:keepNext/>
              <w:overflowPunct w:val="0"/>
              <w:autoSpaceDE w:val="0"/>
              <w:autoSpaceDN w:val="0"/>
              <w:spacing w:line="340" w:lineRule="exact"/>
            </w:pPr>
            <w:r>
              <w:rPr>
                <w:rFonts w:hint="eastAsia"/>
              </w:rPr>
              <w:t>国土交通省</w:t>
            </w:r>
          </w:p>
        </w:tc>
      </w:tr>
      <w:tr w:rsidR="008B2473" w14:paraId="4A91F26A"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551B4CD" w14:textId="77777777" w:rsidR="008B2473" w:rsidRPr="00E06FEB" w:rsidRDefault="008B2473" w:rsidP="00C44235">
            <w:pPr>
              <w:overflowPunct w:val="0"/>
              <w:autoSpaceDE w:val="0"/>
              <w:autoSpaceDN w:val="0"/>
              <w:rPr>
                <w:sz w:val="2"/>
              </w:rPr>
            </w:pPr>
          </w:p>
        </w:tc>
      </w:tr>
    </w:tbl>
    <w:p w14:paraId="5C0DB375"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4ECD6D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BE5409E"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390EDE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CFA2602" w14:textId="5B149BF7" w:rsidR="008B2473" w:rsidRPr="00F83ED5" w:rsidRDefault="008B2473" w:rsidP="00536C34">
            <w:pPr>
              <w:pStyle w:val="3"/>
              <w:spacing w:before="90" w:after="90"/>
              <w:rPr>
                <w:rFonts w:ascii="ＭＳ ゴシック" w:eastAsia="ＭＳ ゴシック" w:hAnsi="ＭＳ ゴシック"/>
                <w:sz w:val="18"/>
                <w:szCs w:val="18"/>
              </w:rPr>
            </w:pPr>
            <w:bookmarkStart w:id="27" w:name="_Toc136284833"/>
            <w:r w:rsidRPr="00386ADE">
              <w:rPr>
                <w:rFonts w:hint="eastAsia"/>
              </w:rPr>
              <w:t>[</w:t>
            </w:r>
            <w:r w:rsidRPr="00386ADE">
              <w:t>No.</w:t>
            </w:r>
            <w:r w:rsidR="0057790D">
              <w:rPr>
                <w:rFonts w:hint="eastAsia"/>
              </w:rPr>
              <w:t>４</w:t>
            </w:r>
            <w:r w:rsidRPr="006232A1">
              <w:rPr>
                <w:noProof/>
              </w:rPr>
              <w:t>－12</w:t>
            </w:r>
            <w:r w:rsidRPr="00386ADE">
              <w:t xml:space="preserve">] </w:t>
            </w:r>
            <w:r w:rsidRPr="006232A1">
              <w:rPr>
                <w:noProof/>
              </w:rPr>
              <w:t>i-Constructionの推進による３次元データの利活用の促進</w:t>
            </w:r>
            <w:bookmarkEnd w:id="27"/>
          </w:p>
        </w:tc>
      </w:tr>
      <w:tr w:rsidR="008B2473" w14:paraId="40C7703D" w14:textId="77777777" w:rsidTr="00C05D84">
        <w:tc>
          <w:tcPr>
            <w:tcW w:w="9634" w:type="dxa"/>
            <w:gridSpan w:val="2"/>
            <w:tcBorders>
              <w:left w:val="single" w:sz="4" w:space="0" w:color="auto"/>
              <w:right w:val="single" w:sz="4" w:space="0" w:color="auto"/>
            </w:tcBorders>
            <w:shd w:val="clear" w:color="auto" w:fill="auto"/>
          </w:tcPr>
          <w:p w14:paraId="2A035BDC" w14:textId="7339235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国民の安全と成長を支える建設現場の維持・発展のため、建設生産プロセスにICTを活用するi-Constructionによる生産性の向上が必要。</w:t>
            </w:r>
          </w:p>
          <w:p w14:paraId="5DE7CF73" w14:textId="720EF8F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lastRenderedPageBreak/>
              <w:t xml:space="preserve"> 2021年度（令和３年度）については、土木工事等における電子納品の効率化を図るため、インターネットを介して電子データの納品を行うオンライン電子納品システムの運用を開始。また、DXデータセンターと電子納品保管管理システムとの連携機能を2023年度（令和５年度）に構築する予定。</w:t>
            </w:r>
          </w:p>
          <w:p w14:paraId="210E6863" w14:textId="4371BC2D"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これにより、３次元データの利活用を促進し、建設現場の生産性が向上。</w:t>
            </w:r>
          </w:p>
        </w:tc>
      </w:tr>
      <w:tr w:rsidR="008B2473" w14:paraId="5CCEECA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E299892" w14:textId="77777777" w:rsidR="008B2473" w:rsidRPr="00C678C9" w:rsidRDefault="008B2473" w:rsidP="00FA7F31">
            <w:pPr>
              <w:overflowPunct w:val="0"/>
              <w:autoSpaceDE w:val="0"/>
              <w:autoSpaceDN w:val="0"/>
              <w:rPr>
                <w:noProof/>
                <w:sz w:val="24"/>
              </w:rPr>
            </w:pPr>
          </w:p>
        </w:tc>
      </w:tr>
      <w:tr w:rsidR="00C1751F" w14:paraId="3239E86C" w14:textId="77777777" w:rsidTr="00C05D84">
        <w:trPr>
          <w:trHeight w:val="272"/>
        </w:trPr>
        <w:tc>
          <w:tcPr>
            <w:tcW w:w="1696" w:type="dxa"/>
            <w:tcBorders>
              <w:left w:val="single" w:sz="4" w:space="0" w:color="auto"/>
            </w:tcBorders>
            <w:shd w:val="clear" w:color="auto" w:fill="auto"/>
            <w:tcMar>
              <w:right w:w="57" w:type="dxa"/>
            </w:tcMar>
          </w:tcPr>
          <w:p w14:paraId="0959DE26" w14:textId="1A0C2215"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7AC079C" w14:textId="77777777" w:rsidR="00C1751F" w:rsidRPr="006232A1" w:rsidRDefault="00C1751F" w:rsidP="00C1751F">
            <w:pPr>
              <w:overflowPunct w:val="0"/>
              <w:autoSpaceDE w:val="0"/>
              <w:autoSpaceDN w:val="0"/>
              <w:spacing w:line="340" w:lineRule="exact"/>
              <w:rPr>
                <w:noProof/>
                <w:sz w:val="24"/>
              </w:rPr>
            </w:pPr>
            <w:r w:rsidRPr="006232A1">
              <w:rPr>
                <w:noProof/>
                <w:sz w:val="24"/>
              </w:rPr>
              <w:t>オンライン電子納品システムの運用開始（2021年（令和３年）12月）</w:t>
            </w:r>
          </w:p>
          <w:p w14:paraId="7DACC129" w14:textId="77777777" w:rsidR="00C1751F" w:rsidRPr="006232A1" w:rsidRDefault="00C1751F" w:rsidP="00C1751F">
            <w:pPr>
              <w:overflowPunct w:val="0"/>
              <w:autoSpaceDE w:val="0"/>
              <w:autoSpaceDN w:val="0"/>
              <w:spacing w:line="340" w:lineRule="exact"/>
              <w:rPr>
                <w:noProof/>
                <w:sz w:val="24"/>
              </w:rPr>
            </w:pPr>
            <w:r w:rsidRPr="006232A1">
              <w:rPr>
                <w:noProof/>
                <w:sz w:val="24"/>
              </w:rPr>
              <w:t>引き続き、運用を継続</w:t>
            </w:r>
          </w:p>
          <w:p w14:paraId="677B4BC3" w14:textId="77777777" w:rsidR="00C1751F" w:rsidRPr="006232A1" w:rsidRDefault="00C1751F" w:rsidP="00C1751F">
            <w:pPr>
              <w:overflowPunct w:val="0"/>
              <w:autoSpaceDE w:val="0"/>
              <w:autoSpaceDN w:val="0"/>
              <w:spacing w:line="340" w:lineRule="exact"/>
              <w:rPr>
                <w:noProof/>
                <w:sz w:val="24"/>
              </w:rPr>
            </w:pPr>
            <w:r w:rsidRPr="006232A1">
              <w:rPr>
                <w:noProof/>
                <w:sz w:val="24"/>
              </w:rPr>
              <w:t>オンライン電子納品登録工事数</w:t>
            </w:r>
          </w:p>
          <w:p w14:paraId="00165A13" w14:textId="77777777" w:rsidR="00C1751F" w:rsidRPr="006232A1" w:rsidRDefault="00C1751F" w:rsidP="00C1751F">
            <w:pPr>
              <w:overflowPunct w:val="0"/>
              <w:autoSpaceDE w:val="0"/>
              <w:autoSpaceDN w:val="0"/>
              <w:spacing w:line="340" w:lineRule="exact"/>
              <w:rPr>
                <w:noProof/>
                <w:sz w:val="24"/>
              </w:rPr>
            </w:pPr>
            <w:r w:rsidRPr="006232A1">
              <w:rPr>
                <w:noProof/>
                <w:sz w:val="24"/>
              </w:rPr>
              <w:t>（オンライン電子納品の運用開始後、原則全ての工事の電子納品登録を目標）</w:t>
            </w:r>
          </w:p>
          <w:p w14:paraId="748A4365" w14:textId="77777777" w:rsidR="00C1751F" w:rsidRPr="006232A1" w:rsidRDefault="00C1751F" w:rsidP="00C1751F">
            <w:pPr>
              <w:overflowPunct w:val="0"/>
              <w:autoSpaceDE w:val="0"/>
              <w:autoSpaceDN w:val="0"/>
              <w:spacing w:line="340" w:lineRule="exact"/>
              <w:rPr>
                <w:noProof/>
                <w:sz w:val="24"/>
              </w:rPr>
            </w:pPr>
            <w:r w:rsidRPr="006232A1">
              <w:rPr>
                <w:noProof/>
                <w:sz w:val="24"/>
              </w:rPr>
              <w:t>電子納品された３次元データのDXデータセンターへの登録数</w:t>
            </w:r>
          </w:p>
          <w:p w14:paraId="7748783E" w14:textId="77777777" w:rsidR="00C1751F" w:rsidRDefault="00C1751F" w:rsidP="00C1751F">
            <w:pPr>
              <w:overflowPunct w:val="0"/>
              <w:autoSpaceDE w:val="0"/>
              <w:autoSpaceDN w:val="0"/>
              <w:spacing w:line="340" w:lineRule="exact"/>
            </w:pPr>
            <w:r w:rsidRPr="006232A1">
              <w:rPr>
                <w:noProof/>
                <w:sz w:val="24"/>
              </w:rPr>
              <w:t>（2024年度（令和６年度）から運用開始予定）</w:t>
            </w:r>
          </w:p>
        </w:tc>
      </w:tr>
      <w:tr w:rsidR="00C1751F" w14:paraId="0AAC32B0" w14:textId="77777777" w:rsidTr="00C05D84">
        <w:trPr>
          <w:trHeight w:val="272"/>
        </w:trPr>
        <w:tc>
          <w:tcPr>
            <w:tcW w:w="1696" w:type="dxa"/>
            <w:tcBorders>
              <w:left w:val="single" w:sz="4" w:space="0" w:color="auto"/>
            </w:tcBorders>
            <w:shd w:val="clear" w:color="auto" w:fill="auto"/>
            <w:tcMar>
              <w:right w:w="57" w:type="dxa"/>
            </w:tcMar>
          </w:tcPr>
          <w:p w14:paraId="7296417C" w14:textId="151311A9"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95B327A" w14:textId="0CE6634A" w:rsidR="00C1751F" w:rsidRDefault="0011592A" w:rsidP="00C1751F">
            <w:pPr>
              <w:keepNext/>
              <w:overflowPunct w:val="0"/>
              <w:autoSpaceDE w:val="0"/>
              <w:autoSpaceDN w:val="0"/>
              <w:spacing w:line="340" w:lineRule="exact"/>
            </w:pPr>
            <w:r>
              <w:rPr>
                <w:rFonts w:hint="eastAsia"/>
              </w:rPr>
              <w:t>国土交通省</w:t>
            </w:r>
          </w:p>
        </w:tc>
      </w:tr>
      <w:tr w:rsidR="008B2473" w14:paraId="1568FB3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B213E8A" w14:textId="77777777" w:rsidR="008B2473" w:rsidRPr="00E06FEB" w:rsidRDefault="008B2473" w:rsidP="00C44235">
            <w:pPr>
              <w:overflowPunct w:val="0"/>
              <w:autoSpaceDE w:val="0"/>
              <w:autoSpaceDN w:val="0"/>
              <w:rPr>
                <w:sz w:val="2"/>
              </w:rPr>
            </w:pPr>
          </w:p>
        </w:tc>
      </w:tr>
    </w:tbl>
    <w:p w14:paraId="777B3B75"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A48739A"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BD9B6D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DD55F3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887D3CE" w14:textId="7ADACC83" w:rsidR="008B2473" w:rsidRPr="00F83ED5" w:rsidRDefault="008B2473" w:rsidP="00536C34">
            <w:pPr>
              <w:pStyle w:val="3"/>
              <w:spacing w:before="90" w:after="90"/>
              <w:rPr>
                <w:rFonts w:ascii="ＭＳ ゴシック" w:eastAsia="ＭＳ ゴシック" w:hAnsi="ＭＳ ゴシック"/>
                <w:sz w:val="18"/>
                <w:szCs w:val="18"/>
              </w:rPr>
            </w:pPr>
            <w:bookmarkStart w:id="28" w:name="_Toc136284834"/>
            <w:r w:rsidRPr="00386ADE">
              <w:rPr>
                <w:rFonts w:hint="eastAsia"/>
              </w:rPr>
              <w:t>[</w:t>
            </w:r>
            <w:r w:rsidRPr="00386ADE">
              <w:t>No.</w:t>
            </w:r>
            <w:r w:rsidR="0057790D">
              <w:rPr>
                <w:rFonts w:hint="eastAsia"/>
              </w:rPr>
              <w:t>４</w:t>
            </w:r>
            <w:r w:rsidRPr="006232A1">
              <w:rPr>
                <w:noProof/>
              </w:rPr>
              <w:t>－13</w:t>
            </w:r>
            <w:r w:rsidRPr="00386ADE">
              <w:t xml:space="preserve">] </w:t>
            </w:r>
            <w:r w:rsidRPr="006232A1">
              <w:rPr>
                <w:noProof/>
              </w:rPr>
              <w:t>気象情報の利活用の促進</w:t>
            </w:r>
            <w:bookmarkEnd w:id="28"/>
          </w:p>
        </w:tc>
      </w:tr>
      <w:tr w:rsidR="008B2473" w14:paraId="3160F9E0" w14:textId="77777777" w:rsidTr="00C05D84">
        <w:tc>
          <w:tcPr>
            <w:tcW w:w="9634" w:type="dxa"/>
            <w:gridSpan w:val="2"/>
            <w:tcBorders>
              <w:left w:val="single" w:sz="4" w:space="0" w:color="auto"/>
              <w:right w:val="single" w:sz="4" w:space="0" w:color="auto"/>
            </w:tcBorders>
            <w:shd w:val="clear" w:color="auto" w:fill="auto"/>
          </w:tcPr>
          <w:p w14:paraId="1DB3024C" w14:textId="7D4CD6D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気象はあらゆる社会・経済活動に影響を及ぼす一方で、ビッグデータである気象観測・予測データを意思決定に用いる企業等はごく少数にとどまるため、産業界における気象データの利活用の促進が課題。</w:t>
            </w:r>
          </w:p>
          <w:p w14:paraId="776BE95C" w14:textId="07DB2E2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のため、次期気象衛星などの最新技術の導入による基盤的気象データの高度化やオープン化、気象データ利活用に係る普及啓発、気象データ利活用ができる人材の育成、といった取組が重要であり、これらに資する施策を進めていく。</w:t>
            </w:r>
          </w:p>
          <w:p w14:paraId="01E460C4" w14:textId="7E85860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これにより、観光、物流、農業など様々な産業分野において、AI、IoTなどの最新のICTを駆使した気象ビッグデータの活用による生産性革命を実現。</w:t>
            </w:r>
          </w:p>
        </w:tc>
      </w:tr>
      <w:tr w:rsidR="008B2473" w14:paraId="7E5759FF"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05EC278" w14:textId="77777777" w:rsidR="008B2473" w:rsidRPr="00C678C9" w:rsidRDefault="008B2473" w:rsidP="00FA7F31">
            <w:pPr>
              <w:overflowPunct w:val="0"/>
              <w:autoSpaceDE w:val="0"/>
              <w:autoSpaceDN w:val="0"/>
              <w:rPr>
                <w:noProof/>
                <w:sz w:val="24"/>
              </w:rPr>
            </w:pPr>
          </w:p>
        </w:tc>
      </w:tr>
      <w:tr w:rsidR="00C1751F" w14:paraId="08D1BA1D" w14:textId="77777777" w:rsidTr="00C05D84">
        <w:trPr>
          <w:trHeight w:val="272"/>
        </w:trPr>
        <w:tc>
          <w:tcPr>
            <w:tcW w:w="1696" w:type="dxa"/>
            <w:tcBorders>
              <w:left w:val="single" w:sz="4" w:space="0" w:color="auto"/>
            </w:tcBorders>
            <w:shd w:val="clear" w:color="auto" w:fill="auto"/>
            <w:tcMar>
              <w:right w:w="57" w:type="dxa"/>
            </w:tcMar>
          </w:tcPr>
          <w:p w14:paraId="782474C2" w14:textId="07EBC9A4"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9A030B0" w14:textId="77777777" w:rsidR="00C1751F" w:rsidRPr="006232A1" w:rsidRDefault="00C1751F" w:rsidP="00C1751F">
            <w:pPr>
              <w:overflowPunct w:val="0"/>
              <w:autoSpaceDE w:val="0"/>
              <w:autoSpaceDN w:val="0"/>
              <w:spacing w:line="340" w:lineRule="exact"/>
              <w:rPr>
                <w:noProof/>
                <w:sz w:val="24"/>
              </w:rPr>
            </w:pPr>
            <w:r w:rsidRPr="006232A1">
              <w:rPr>
                <w:noProof/>
                <w:sz w:val="24"/>
              </w:rPr>
              <w:t>気象データアナリスト育成講座を受講した人数（2023年度（令和５年度）180人）</w:t>
            </w:r>
          </w:p>
          <w:p w14:paraId="01788D4F" w14:textId="77777777" w:rsidR="00C1751F" w:rsidRDefault="00C1751F" w:rsidP="00C1751F">
            <w:pPr>
              <w:overflowPunct w:val="0"/>
              <w:autoSpaceDE w:val="0"/>
              <w:autoSpaceDN w:val="0"/>
              <w:spacing w:line="340" w:lineRule="exact"/>
            </w:pPr>
            <w:r w:rsidRPr="006232A1">
              <w:rPr>
                <w:noProof/>
                <w:sz w:val="24"/>
              </w:rPr>
              <w:t>未設定（2024年度（令和６年度）中を目途に明確化予定）</w:t>
            </w:r>
          </w:p>
        </w:tc>
      </w:tr>
      <w:tr w:rsidR="00C1751F" w14:paraId="4F7F8721" w14:textId="77777777" w:rsidTr="00C05D84">
        <w:trPr>
          <w:trHeight w:val="272"/>
        </w:trPr>
        <w:tc>
          <w:tcPr>
            <w:tcW w:w="1696" w:type="dxa"/>
            <w:tcBorders>
              <w:left w:val="single" w:sz="4" w:space="0" w:color="auto"/>
            </w:tcBorders>
            <w:shd w:val="clear" w:color="auto" w:fill="auto"/>
            <w:tcMar>
              <w:right w:w="57" w:type="dxa"/>
            </w:tcMar>
          </w:tcPr>
          <w:p w14:paraId="70DD96AB" w14:textId="417BB456"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FEA02EF" w14:textId="78D01098" w:rsidR="00C1751F" w:rsidRDefault="006B1805" w:rsidP="00C1751F">
            <w:pPr>
              <w:keepNext/>
              <w:overflowPunct w:val="0"/>
              <w:autoSpaceDE w:val="0"/>
              <w:autoSpaceDN w:val="0"/>
              <w:spacing w:line="340" w:lineRule="exact"/>
            </w:pPr>
            <w:r>
              <w:rPr>
                <w:rFonts w:hint="eastAsia"/>
              </w:rPr>
              <w:t>国土交通省</w:t>
            </w:r>
          </w:p>
        </w:tc>
      </w:tr>
      <w:tr w:rsidR="008B2473" w14:paraId="618B3DED"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A6FE403" w14:textId="77777777" w:rsidR="008B2473" w:rsidRPr="00E06FEB" w:rsidRDefault="008B2473" w:rsidP="00C44235">
            <w:pPr>
              <w:overflowPunct w:val="0"/>
              <w:autoSpaceDE w:val="0"/>
              <w:autoSpaceDN w:val="0"/>
              <w:rPr>
                <w:sz w:val="2"/>
              </w:rPr>
            </w:pPr>
          </w:p>
        </w:tc>
      </w:tr>
    </w:tbl>
    <w:p w14:paraId="35D38A16" w14:textId="77777777" w:rsidR="008B2473" w:rsidRDefault="008B2473" w:rsidP="006D7EFF">
      <w:pPr>
        <w:overflowPunct w:val="0"/>
        <w:autoSpaceDE w:val="0"/>
        <w:autoSpaceDN w:val="0"/>
      </w:pPr>
    </w:p>
    <w:p w14:paraId="6D0A3535" w14:textId="77777777" w:rsidR="000B0DA6" w:rsidRDefault="000B0DA6" w:rsidP="006D7EFF">
      <w:pPr>
        <w:overflowPunct w:val="0"/>
        <w:autoSpaceDE w:val="0"/>
        <w:autoSpaceDN w:val="0"/>
      </w:pPr>
    </w:p>
    <w:p w14:paraId="3D0F3690" w14:textId="62149498" w:rsidR="000B0DA6" w:rsidRDefault="000B0DA6">
      <w:pPr>
        <w:widowControl/>
        <w:jc w:val="left"/>
      </w:pPr>
      <w:r>
        <w:br w:type="page"/>
      </w:r>
    </w:p>
    <w:p w14:paraId="0F65316E" w14:textId="77777777" w:rsidR="008B2473" w:rsidRDefault="008B2473" w:rsidP="006D7EFF">
      <w:pPr>
        <w:overflowPunct w:val="0"/>
        <w:autoSpaceDE w:val="0"/>
        <w:autoSpaceDN w:val="0"/>
        <w:sectPr w:rsidR="008B2473" w:rsidSect="000A47AD">
          <w:pgSz w:w="11906" w:h="16838" w:code="9"/>
          <w:pgMar w:top="1418" w:right="1134" w:bottom="1134" w:left="1134" w:header="737" w:footer="567" w:gutter="0"/>
          <w:cols w:space="425"/>
          <w:docGrid w:type="lines" w:linePitch="360"/>
        </w:sectPr>
      </w:pPr>
    </w:p>
    <w:p w14:paraId="6DDC2D43" w14:textId="5CE3AEBC" w:rsidR="00E3779A" w:rsidRDefault="00E3779A" w:rsidP="00536C34">
      <w:pPr>
        <w:pStyle w:val="2"/>
      </w:pPr>
      <w:bookmarkStart w:id="29" w:name="_Toc135934031"/>
      <w:bookmarkStart w:id="30" w:name="_Toc136284835"/>
      <w:r>
        <w:rPr>
          <w:rFonts w:hint="eastAsia"/>
        </w:rPr>
        <w:lastRenderedPageBreak/>
        <w:t>国民に対する行政サービスのデジタル化</w:t>
      </w:r>
      <w:bookmarkEnd w:id="29"/>
      <w:bookmarkEnd w:id="30"/>
    </w:p>
    <w:tbl>
      <w:tblPr>
        <w:tblStyle w:val="afa"/>
        <w:tblpPr w:leftFromText="142" w:rightFromText="142" w:vertAnchor="page" w:tblpY="218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B2555D" w14:paraId="32A5B85D" w14:textId="77777777" w:rsidTr="00B2555D">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7271D8E" w14:textId="77777777" w:rsidR="00B2555D" w:rsidRPr="00B2555D" w:rsidRDefault="00B2555D" w:rsidP="00B2555D">
            <w:pPr>
              <w:keepNext/>
              <w:overflowPunct w:val="0"/>
              <w:autoSpaceDE w:val="0"/>
              <w:autoSpaceDN w:val="0"/>
              <w:jc w:val="center"/>
              <w:rPr>
                <w:rFonts w:asciiTheme="majorEastAsia" w:eastAsiaTheme="majorEastAsia" w:hAnsiTheme="majorEastAsia"/>
                <w:b/>
                <w:sz w:val="18"/>
              </w:rPr>
            </w:pPr>
          </w:p>
        </w:tc>
      </w:tr>
      <w:tr w:rsidR="00B2555D" w14:paraId="5038A4FD" w14:textId="77777777" w:rsidTr="00B2555D">
        <w:trPr>
          <w:cantSplit/>
          <w:trHeight w:val="236"/>
        </w:trPr>
        <w:tc>
          <w:tcPr>
            <w:tcW w:w="9634" w:type="dxa"/>
            <w:gridSpan w:val="2"/>
            <w:tcBorders>
              <w:left w:val="single" w:sz="4" w:space="0" w:color="auto"/>
              <w:right w:val="single" w:sz="4" w:space="0" w:color="auto"/>
            </w:tcBorders>
            <w:shd w:val="clear" w:color="auto" w:fill="auto"/>
          </w:tcPr>
          <w:p w14:paraId="1A9E914B" w14:textId="61B4C85B" w:rsidR="00B2555D" w:rsidRPr="00F83ED5" w:rsidRDefault="00B2555D" w:rsidP="00B2555D">
            <w:pPr>
              <w:pStyle w:val="3"/>
              <w:spacing w:before="90" w:after="90"/>
              <w:rPr>
                <w:rFonts w:ascii="ＭＳ ゴシック" w:eastAsia="ＭＳ ゴシック" w:hAnsi="ＭＳ ゴシック"/>
                <w:sz w:val="18"/>
                <w:szCs w:val="18"/>
              </w:rPr>
            </w:pPr>
            <w:bookmarkStart w:id="31" w:name="_Toc136284836"/>
            <w:r w:rsidRPr="00386ADE">
              <w:rPr>
                <w:rFonts w:hint="eastAsia"/>
              </w:rPr>
              <w:t>[</w:t>
            </w:r>
            <w:r w:rsidRPr="00386ADE">
              <w:t>No.</w:t>
            </w:r>
            <w:r w:rsidR="0057790D">
              <w:rPr>
                <w:rFonts w:hint="eastAsia"/>
              </w:rPr>
              <w:t>５</w:t>
            </w:r>
            <w:r w:rsidRPr="006232A1">
              <w:rPr>
                <w:noProof/>
              </w:rPr>
              <w:t>－１</w:t>
            </w:r>
            <w:r w:rsidRPr="00386ADE">
              <w:t xml:space="preserve">] </w:t>
            </w:r>
            <w:r w:rsidRPr="006232A1">
              <w:rPr>
                <w:noProof/>
              </w:rPr>
              <w:t>運転免許証とマイナンバーカードの一体化</w:t>
            </w:r>
            <w:bookmarkEnd w:id="31"/>
          </w:p>
        </w:tc>
      </w:tr>
      <w:tr w:rsidR="00B2555D" w14:paraId="54941C86" w14:textId="77777777" w:rsidTr="00B2555D">
        <w:tc>
          <w:tcPr>
            <w:tcW w:w="9634" w:type="dxa"/>
            <w:gridSpan w:val="2"/>
            <w:tcBorders>
              <w:left w:val="single" w:sz="4" w:space="0" w:color="auto"/>
              <w:right w:val="single" w:sz="4" w:space="0" w:color="auto"/>
            </w:tcBorders>
            <w:shd w:val="clear" w:color="auto" w:fill="auto"/>
          </w:tcPr>
          <w:p w14:paraId="281E6756" w14:textId="77777777" w:rsidR="00B2555D" w:rsidRPr="006232A1" w:rsidRDefault="00B2555D" w:rsidP="00B2555D">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令和４年）に、運転免許証とマイナンバーカードの一体化に伴う必要な規定を整備する道路交通法の一部を改正する法律が成立した。また、2022年度（令和４年度）には、マイナンバーカードの電子証明書を活用して優良運転者を対象としたオンラインによる更新時講習のモデル事業を実施した。</w:t>
            </w:r>
          </w:p>
          <w:p w14:paraId="316F1786" w14:textId="77777777" w:rsidR="00B2555D" w:rsidRPr="006232A1" w:rsidRDefault="00B2555D" w:rsidP="00B2555D">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運転免許証とマイナンバーカードの一体化については、2024年度（令和６年度）末までに、各都道府県警察が個別に整備しているシステムを、警察共通基盤上に集約した上で、2023・2024年度（令和５・６年度）に必要なシステムの改修等を行う。モデル事業については、優良運転者講習と同様に実技を伴わない一般運転者講習をオンラインによる更新時講習の対象として支障がないか確認するため、その対象を一般運転者に拡大して継続・効果検証予定。</w:t>
            </w:r>
          </w:p>
          <w:p w14:paraId="0DE63BE3" w14:textId="77777777" w:rsidR="00B2555D" w:rsidRDefault="00B2555D" w:rsidP="00B2555D">
            <w:pPr>
              <w:pStyle w:val="a8"/>
              <w:numPr>
                <w:ilvl w:val="0"/>
                <w:numId w:val="2"/>
              </w:numPr>
              <w:overflowPunct w:val="0"/>
              <w:autoSpaceDE w:val="0"/>
              <w:autoSpaceDN w:val="0"/>
              <w:spacing w:line="340" w:lineRule="exact"/>
              <w:ind w:leftChars="16" w:left="454"/>
            </w:pPr>
            <w:r w:rsidRPr="006232A1">
              <w:rPr>
                <w:noProof/>
                <w:sz w:val="24"/>
              </w:rPr>
              <w:t xml:space="preserve"> これにより、住所変更手続のワンストップ化、居住地外での迅速な運転免許証更新及びオンラインによる更新時講習受講を可能とする。</w:t>
            </w:r>
          </w:p>
        </w:tc>
      </w:tr>
      <w:tr w:rsidR="00B2555D" w14:paraId="017A8E4C" w14:textId="77777777" w:rsidTr="00B2555D">
        <w:trPr>
          <w:trHeight w:hRule="exact" w:val="227"/>
        </w:trPr>
        <w:tc>
          <w:tcPr>
            <w:tcW w:w="9634" w:type="dxa"/>
            <w:gridSpan w:val="2"/>
            <w:tcBorders>
              <w:left w:val="single" w:sz="4" w:space="0" w:color="auto"/>
              <w:right w:val="single" w:sz="4" w:space="0" w:color="auto"/>
            </w:tcBorders>
            <w:shd w:val="clear" w:color="auto" w:fill="auto"/>
          </w:tcPr>
          <w:p w14:paraId="51172F33" w14:textId="77777777" w:rsidR="00B2555D" w:rsidRPr="00C678C9" w:rsidRDefault="00B2555D" w:rsidP="00B2555D">
            <w:pPr>
              <w:overflowPunct w:val="0"/>
              <w:autoSpaceDE w:val="0"/>
              <w:autoSpaceDN w:val="0"/>
              <w:rPr>
                <w:noProof/>
                <w:sz w:val="24"/>
              </w:rPr>
            </w:pPr>
          </w:p>
        </w:tc>
      </w:tr>
      <w:tr w:rsidR="00B2555D" w14:paraId="42971C86" w14:textId="77777777" w:rsidTr="00B2555D">
        <w:trPr>
          <w:trHeight w:val="272"/>
        </w:trPr>
        <w:tc>
          <w:tcPr>
            <w:tcW w:w="1696" w:type="dxa"/>
            <w:tcBorders>
              <w:left w:val="single" w:sz="4" w:space="0" w:color="auto"/>
            </w:tcBorders>
            <w:shd w:val="clear" w:color="auto" w:fill="auto"/>
            <w:tcMar>
              <w:right w:w="57" w:type="dxa"/>
            </w:tcMar>
          </w:tcPr>
          <w:p w14:paraId="55B1BA1F" w14:textId="77777777" w:rsidR="00B2555D" w:rsidRDefault="00B2555D" w:rsidP="00B2555D">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E3E202A" w14:textId="77777777" w:rsidR="00B2555D" w:rsidRPr="006232A1" w:rsidRDefault="00B2555D" w:rsidP="00B2555D">
            <w:pPr>
              <w:overflowPunct w:val="0"/>
              <w:autoSpaceDE w:val="0"/>
              <w:autoSpaceDN w:val="0"/>
              <w:spacing w:line="340" w:lineRule="exact"/>
              <w:rPr>
                <w:noProof/>
                <w:sz w:val="24"/>
              </w:rPr>
            </w:pPr>
            <w:r w:rsidRPr="006232A1">
              <w:rPr>
                <w:noProof/>
                <w:sz w:val="24"/>
              </w:rPr>
              <w:t>運転免許証とマイナンバーカードの一体化の実現（2024年度（令和６年度）末）</w:t>
            </w:r>
          </w:p>
          <w:p w14:paraId="5064B596" w14:textId="77777777" w:rsidR="00B2555D" w:rsidRDefault="00B2555D" w:rsidP="00B2555D">
            <w:pPr>
              <w:overflowPunct w:val="0"/>
              <w:autoSpaceDE w:val="0"/>
              <w:autoSpaceDN w:val="0"/>
              <w:spacing w:line="340" w:lineRule="exact"/>
            </w:pPr>
            <w:r w:rsidRPr="006232A1">
              <w:rPr>
                <w:noProof/>
                <w:sz w:val="24"/>
              </w:rPr>
              <w:t>一体化した免許証の交付枚数</w:t>
            </w:r>
          </w:p>
        </w:tc>
      </w:tr>
      <w:tr w:rsidR="00B2555D" w14:paraId="797821B9" w14:textId="77777777" w:rsidTr="00B2555D">
        <w:trPr>
          <w:trHeight w:val="272"/>
        </w:trPr>
        <w:tc>
          <w:tcPr>
            <w:tcW w:w="1696" w:type="dxa"/>
            <w:tcBorders>
              <w:left w:val="single" w:sz="4" w:space="0" w:color="auto"/>
            </w:tcBorders>
            <w:shd w:val="clear" w:color="auto" w:fill="auto"/>
            <w:tcMar>
              <w:right w:w="57" w:type="dxa"/>
            </w:tcMar>
          </w:tcPr>
          <w:p w14:paraId="3A2E2323" w14:textId="77777777" w:rsidR="00B2555D" w:rsidRDefault="00B2555D" w:rsidP="00B2555D">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706C31E" w14:textId="77777777" w:rsidR="00B2555D" w:rsidRDefault="00B2555D" w:rsidP="00B2555D">
            <w:pPr>
              <w:keepNext/>
              <w:overflowPunct w:val="0"/>
              <w:autoSpaceDE w:val="0"/>
              <w:autoSpaceDN w:val="0"/>
              <w:spacing w:line="340" w:lineRule="exact"/>
            </w:pPr>
            <w:r>
              <w:rPr>
                <w:rFonts w:hint="eastAsia"/>
              </w:rPr>
              <w:t>警察庁</w:t>
            </w:r>
          </w:p>
        </w:tc>
      </w:tr>
      <w:tr w:rsidR="00B2555D" w14:paraId="320437CA" w14:textId="77777777" w:rsidTr="00B2555D">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0B2AF85" w14:textId="77777777" w:rsidR="00B2555D" w:rsidRPr="00E06FEB" w:rsidRDefault="00B2555D" w:rsidP="00B2555D">
            <w:pPr>
              <w:overflowPunct w:val="0"/>
              <w:autoSpaceDE w:val="0"/>
              <w:autoSpaceDN w:val="0"/>
              <w:rPr>
                <w:sz w:val="2"/>
              </w:rPr>
            </w:pPr>
          </w:p>
        </w:tc>
      </w:tr>
    </w:tbl>
    <w:p w14:paraId="2285330F" w14:textId="77777777" w:rsidR="008B2473" w:rsidRDefault="008B2473" w:rsidP="006D7EFF">
      <w:pPr>
        <w:overflowPunct w:val="0"/>
        <w:autoSpaceDE w:val="0"/>
        <w:autoSpaceDN w:val="0"/>
      </w:pPr>
    </w:p>
    <w:p w14:paraId="5C82E5B0" w14:textId="77777777" w:rsidR="00E3779A" w:rsidRDefault="00E3779A"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42E287F"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A24787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8D7E09E"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9D483FB" w14:textId="781306EE" w:rsidR="008B2473" w:rsidRPr="00F83ED5" w:rsidRDefault="008B2473" w:rsidP="00536C34">
            <w:pPr>
              <w:pStyle w:val="3"/>
              <w:spacing w:before="90" w:after="90"/>
              <w:rPr>
                <w:rFonts w:ascii="ＭＳ ゴシック" w:eastAsia="ＭＳ ゴシック" w:hAnsi="ＭＳ ゴシック"/>
                <w:sz w:val="18"/>
                <w:szCs w:val="18"/>
              </w:rPr>
            </w:pPr>
            <w:bookmarkStart w:id="32" w:name="_Toc136284837"/>
            <w:r w:rsidRPr="00386ADE">
              <w:rPr>
                <w:rFonts w:hint="eastAsia"/>
              </w:rPr>
              <w:t>[</w:t>
            </w:r>
            <w:r w:rsidRPr="00386ADE">
              <w:t>No.</w:t>
            </w:r>
            <w:r w:rsidR="0057790D">
              <w:rPr>
                <w:rFonts w:hint="eastAsia"/>
              </w:rPr>
              <w:t>５</w:t>
            </w:r>
            <w:r w:rsidRPr="006232A1">
              <w:rPr>
                <w:noProof/>
              </w:rPr>
              <w:t>－２</w:t>
            </w:r>
            <w:r w:rsidRPr="00386ADE">
              <w:t xml:space="preserve">] </w:t>
            </w:r>
            <w:r w:rsidRPr="006232A1">
              <w:rPr>
                <w:noProof/>
              </w:rPr>
              <w:t>地方公共団体が優先的にオンライン化を推進すべき手続のオンライン・デジタル化の推進</w:t>
            </w:r>
            <w:bookmarkEnd w:id="32"/>
          </w:p>
        </w:tc>
      </w:tr>
      <w:tr w:rsidR="008B2473" w14:paraId="45A656D7" w14:textId="77777777" w:rsidTr="00C05D84">
        <w:tc>
          <w:tcPr>
            <w:tcW w:w="9634" w:type="dxa"/>
            <w:gridSpan w:val="2"/>
            <w:tcBorders>
              <w:left w:val="single" w:sz="4" w:space="0" w:color="auto"/>
              <w:right w:val="single" w:sz="4" w:space="0" w:color="auto"/>
            </w:tcBorders>
            <w:shd w:val="clear" w:color="auto" w:fill="auto"/>
          </w:tcPr>
          <w:p w14:paraId="4CD0DC39" w14:textId="76CB893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度（令和４年度）は地方公共団体のシステム改修等の支援の実施により、子育て・介護に関連する手続を含む「特に国民の利便性の向上に資する行政手続」のオンライン・デジタル化が全国で急速に進展した。</w:t>
            </w:r>
          </w:p>
          <w:p w14:paraId="039D53D9" w14:textId="795C196F"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2023年度（令和５年度）は、引き続き「地方公共団体が優先的にオンライン化を推進すべき手続」のうち、処理件数の多い手続を中心に、関係府省庁と連携しながらオンライン・デジタル化を推進する。</w:t>
            </w:r>
          </w:p>
        </w:tc>
      </w:tr>
      <w:tr w:rsidR="008B2473" w14:paraId="53AEF741"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95E59FD" w14:textId="77777777" w:rsidR="008B2473" w:rsidRPr="00C678C9" w:rsidRDefault="008B2473" w:rsidP="00FA7F31">
            <w:pPr>
              <w:overflowPunct w:val="0"/>
              <w:autoSpaceDE w:val="0"/>
              <w:autoSpaceDN w:val="0"/>
              <w:rPr>
                <w:noProof/>
                <w:sz w:val="24"/>
              </w:rPr>
            </w:pPr>
          </w:p>
        </w:tc>
      </w:tr>
      <w:tr w:rsidR="00C1751F" w14:paraId="4A6A7553" w14:textId="77777777" w:rsidTr="00C05D84">
        <w:trPr>
          <w:trHeight w:val="272"/>
        </w:trPr>
        <w:tc>
          <w:tcPr>
            <w:tcW w:w="1696" w:type="dxa"/>
            <w:tcBorders>
              <w:left w:val="single" w:sz="4" w:space="0" w:color="auto"/>
            </w:tcBorders>
            <w:shd w:val="clear" w:color="auto" w:fill="auto"/>
            <w:tcMar>
              <w:right w:w="57" w:type="dxa"/>
            </w:tcMar>
          </w:tcPr>
          <w:p w14:paraId="7A50693A" w14:textId="11952558"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9E1D67F" w14:textId="77777777" w:rsidR="00C1751F" w:rsidRPr="006232A1" w:rsidRDefault="00C1751F" w:rsidP="00C1751F">
            <w:pPr>
              <w:overflowPunct w:val="0"/>
              <w:autoSpaceDE w:val="0"/>
              <w:autoSpaceDN w:val="0"/>
              <w:spacing w:line="340" w:lineRule="exact"/>
              <w:rPr>
                <w:noProof/>
                <w:sz w:val="24"/>
              </w:rPr>
            </w:pPr>
            <w:r w:rsidRPr="006232A1">
              <w:rPr>
                <w:noProof/>
                <w:sz w:val="24"/>
              </w:rPr>
              <w:t>手続のオンライン化対応機関数（地方公共団体等）</w:t>
            </w:r>
          </w:p>
          <w:p w14:paraId="67EEACDC" w14:textId="77777777" w:rsidR="00C1751F" w:rsidRDefault="00C1751F" w:rsidP="00C1751F">
            <w:pPr>
              <w:overflowPunct w:val="0"/>
              <w:autoSpaceDE w:val="0"/>
              <w:autoSpaceDN w:val="0"/>
              <w:spacing w:line="340" w:lineRule="exact"/>
            </w:pPr>
            <w:r w:rsidRPr="006232A1">
              <w:rPr>
                <w:noProof/>
                <w:sz w:val="24"/>
              </w:rPr>
              <w:t>手続のマイナポータル利用の人口カバー率</w:t>
            </w:r>
          </w:p>
        </w:tc>
      </w:tr>
      <w:tr w:rsidR="00C1751F" w14:paraId="601F838B" w14:textId="77777777" w:rsidTr="00C05D84">
        <w:trPr>
          <w:trHeight w:val="272"/>
        </w:trPr>
        <w:tc>
          <w:tcPr>
            <w:tcW w:w="1696" w:type="dxa"/>
            <w:tcBorders>
              <w:left w:val="single" w:sz="4" w:space="0" w:color="auto"/>
            </w:tcBorders>
            <w:shd w:val="clear" w:color="auto" w:fill="auto"/>
            <w:tcMar>
              <w:right w:w="57" w:type="dxa"/>
            </w:tcMar>
          </w:tcPr>
          <w:p w14:paraId="7123BF3A" w14:textId="50F00798"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36BF841" w14:textId="6EA1C2D3" w:rsidR="00C1751F" w:rsidRDefault="00DB486B" w:rsidP="00C1751F">
            <w:pPr>
              <w:keepNext/>
              <w:overflowPunct w:val="0"/>
              <w:autoSpaceDE w:val="0"/>
              <w:autoSpaceDN w:val="0"/>
              <w:spacing w:line="340" w:lineRule="exact"/>
            </w:pPr>
            <w:r>
              <w:rPr>
                <w:rFonts w:hint="eastAsia"/>
              </w:rPr>
              <w:t>子育て：デジタル庁、介護：厚生労働省</w:t>
            </w:r>
          </w:p>
        </w:tc>
      </w:tr>
      <w:tr w:rsidR="008B2473" w14:paraId="719B8F0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4065299" w14:textId="77777777" w:rsidR="008B2473" w:rsidRPr="00E06FEB" w:rsidRDefault="008B2473" w:rsidP="00C44235">
            <w:pPr>
              <w:overflowPunct w:val="0"/>
              <w:autoSpaceDE w:val="0"/>
              <w:autoSpaceDN w:val="0"/>
              <w:rPr>
                <w:sz w:val="2"/>
              </w:rPr>
            </w:pPr>
          </w:p>
        </w:tc>
      </w:tr>
    </w:tbl>
    <w:p w14:paraId="77CAB20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3CD43B8"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A532C0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53DF5C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4AB9347" w14:textId="153B0D17" w:rsidR="008B2473" w:rsidRPr="00F83ED5" w:rsidRDefault="008B2473" w:rsidP="00536C34">
            <w:pPr>
              <w:pStyle w:val="3"/>
              <w:spacing w:before="90" w:after="90"/>
              <w:rPr>
                <w:rFonts w:ascii="ＭＳ ゴシック" w:eastAsia="ＭＳ ゴシック" w:hAnsi="ＭＳ ゴシック"/>
                <w:sz w:val="18"/>
                <w:szCs w:val="18"/>
              </w:rPr>
            </w:pPr>
            <w:bookmarkStart w:id="33" w:name="_Toc136284838"/>
            <w:r w:rsidRPr="00386ADE">
              <w:rPr>
                <w:rFonts w:hint="eastAsia"/>
              </w:rPr>
              <w:t>[</w:t>
            </w:r>
            <w:r w:rsidRPr="00386ADE">
              <w:t>No.</w:t>
            </w:r>
            <w:r w:rsidR="0057790D">
              <w:rPr>
                <w:rFonts w:hint="eastAsia"/>
              </w:rPr>
              <w:t>５</w:t>
            </w:r>
            <w:r w:rsidRPr="006232A1">
              <w:rPr>
                <w:noProof/>
              </w:rPr>
              <w:t>－３</w:t>
            </w:r>
            <w:r w:rsidRPr="00386ADE">
              <w:t xml:space="preserve">] </w:t>
            </w:r>
            <w:r w:rsidRPr="006232A1">
              <w:rPr>
                <w:noProof/>
              </w:rPr>
              <w:t>引越し手続のオンライン・デジタル化の推進</w:t>
            </w:r>
            <w:bookmarkEnd w:id="33"/>
          </w:p>
        </w:tc>
      </w:tr>
      <w:tr w:rsidR="008B2473" w14:paraId="36DCE94A" w14:textId="77777777" w:rsidTr="00C05D84">
        <w:tc>
          <w:tcPr>
            <w:tcW w:w="9634" w:type="dxa"/>
            <w:gridSpan w:val="2"/>
            <w:tcBorders>
              <w:left w:val="single" w:sz="4" w:space="0" w:color="auto"/>
              <w:right w:val="single" w:sz="4" w:space="0" w:color="auto"/>
            </w:tcBorders>
            <w:shd w:val="clear" w:color="auto" w:fill="auto"/>
          </w:tcPr>
          <w:p w14:paraId="650B2EE8" w14:textId="77777777" w:rsidR="008B2473" w:rsidRPr="00972732" w:rsidRDefault="008B2473" w:rsidP="00972732">
            <w:pPr>
              <w:overflowPunct w:val="0"/>
              <w:autoSpaceDE w:val="0"/>
              <w:autoSpaceDN w:val="0"/>
              <w:spacing w:line="340" w:lineRule="exact"/>
              <w:rPr>
                <w:noProof/>
                <w:sz w:val="24"/>
              </w:rPr>
            </w:pPr>
            <w:r w:rsidRPr="00972732">
              <w:rPr>
                <w:noProof/>
                <w:sz w:val="24"/>
              </w:rPr>
              <w:t>【行政手続】</w:t>
            </w:r>
          </w:p>
          <w:p w14:paraId="7913631A" w14:textId="5D48AD5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地方公共団体の手続に関しては、デジタル社会の形成を図るための関係法律の整備に関する法律（令和３年法律第37号。以下この施策において「整備法」という。）により、住民基本台帳法を改正し（施行日：整備法の公布の日から２年以内）、マイナンバーカード所有者が、オンラインで転出届・転入予約を行い、転入地が、あらかじめ通知された転出届に関する情報により事前準備を行うことで、転出・転入手続の</w:t>
            </w:r>
            <w:r w:rsidRPr="006232A1">
              <w:rPr>
                <w:noProof/>
                <w:sz w:val="24"/>
              </w:rPr>
              <w:lastRenderedPageBreak/>
              <w:t>時間短縮化、ワンストップ化を図ることとした。</w:t>
            </w:r>
          </w:p>
          <w:p w14:paraId="77CDE111" w14:textId="0741A64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転出証明書情報の事前通知に関する制度改正を踏まえ、全市区町村においてマイナポータルより転出届の提出・転入予定市区町村への来庁予定の連絡を可能とする「引越し手続オンラインサービス」を2022年度（令和４年度）より開始した。今後は国民の利便性向上</w:t>
            </w:r>
            <w:r w:rsidR="00AF6578">
              <w:rPr>
                <w:rFonts w:hint="eastAsia"/>
                <w:noProof/>
                <w:sz w:val="24"/>
              </w:rPr>
              <w:t>及び</w:t>
            </w:r>
            <w:r w:rsidRPr="006232A1">
              <w:rPr>
                <w:noProof/>
                <w:sz w:val="24"/>
              </w:rPr>
              <w:t>市区町村での業務効率化に向け、必要な改善を行う。</w:t>
            </w:r>
          </w:p>
          <w:p w14:paraId="3040367F" w14:textId="77777777" w:rsidR="008B2473" w:rsidRPr="00972732" w:rsidRDefault="008B2473" w:rsidP="00972732">
            <w:pPr>
              <w:overflowPunct w:val="0"/>
              <w:autoSpaceDE w:val="0"/>
              <w:autoSpaceDN w:val="0"/>
              <w:spacing w:line="340" w:lineRule="exact"/>
              <w:ind w:left="34"/>
              <w:rPr>
                <w:noProof/>
                <w:sz w:val="24"/>
              </w:rPr>
            </w:pPr>
            <w:r w:rsidRPr="00972732">
              <w:rPr>
                <w:noProof/>
                <w:sz w:val="24"/>
              </w:rPr>
              <w:t>【民間手続】</w:t>
            </w:r>
          </w:p>
          <w:p w14:paraId="2A778094" w14:textId="4209BDB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民間手続については、引越しを行う者が、民間事業者が提供する引越しポータルサイト等を通じて、電気・ガス・水道等の手続等をオンラインで実施できるサービスがある。</w:t>
            </w:r>
          </w:p>
          <w:p w14:paraId="458C6A75" w14:textId="0ABF1F3F"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また、引越しに伴う民間手続の住所情報の変更に関しては、引越しを行った者が、マイナンバーカードを活用してマイナポータル等で民間事業者に提供同意を示すことで、民間事業者が変更後の住所情報を受領できるサービスの構築を検討する。</w:t>
            </w:r>
          </w:p>
        </w:tc>
      </w:tr>
      <w:tr w:rsidR="008B2473" w14:paraId="01A81AC1"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3EE8D1B" w14:textId="77777777" w:rsidR="008B2473" w:rsidRPr="00972732" w:rsidRDefault="008B2473" w:rsidP="00FA7F31">
            <w:pPr>
              <w:overflowPunct w:val="0"/>
              <w:autoSpaceDE w:val="0"/>
              <w:autoSpaceDN w:val="0"/>
              <w:rPr>
                <w:noProof/>
                <w:sz w:val="24"/>
              </w:rPr>
            </w:pPr>
          </w:p>
        </w:tc>
      </w:tr>
      <w:tr w:rsidR="00C1751F" w14:paraId="7FB79B37" w14:textId="77777777" w:rsidTr="00C05D84">
        <w:trPr>
          <w:trHeight w:val="272"/>
        </w:trPr>
        <w:tc>
          <w:tcPr>
            <w:tcW w:w="1696" w:type="dxa"/>
            <w:tcBorders>
              <w:left w:val="single" w:sz="4" w:space="0" w:color="auto"/>
            </w:tcBorders>
            <w:shd w:val="clear" w:color="auto" w:fill="auto"/>
            <w:tcMar>
              <w:right w:w="57" w:type="dxa"/>
            </w:tcMar>
          </w:tcPr>
          <w:p w14:paraId="29171EB4" w14:textId="4048DC48"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701A8E5" w14:textId="77777777" w:rsidR="00C1751F" w:rsidRPr="006232A1" w:rsidRDefault="00C1751F" w:rsidP="00C1751F">
            <w:pPr>
              <w:overflowPunct w:val="0"/>
              <w:autoSpaceDE w:val="0"/>
              <w:autoSpaceDN w:val="0"/>
              <w:spacing w:line="340" w:lineRule="exact"/>
              <w:rPr>
                <w:noProof/>
                <w:sz w:val="24"/>
              </w:rPr>
            </w:pPr>
            <w:r w:rsidRPr="006232A1">
              <w:rPr>
                <w:noProof/>
                <w:sz w:val="24"/>
              </w:rPr>
              <w:t>オンライン化対応機関数（地方公共団体等）</w:t>
            </w:r>
          </w:p>
          <w:p w14:paraId="15B945CE" w14:textId="77777777" w:rsidR="00C1751F" w:rsidRDefault="00C1751F" w:rsidP="00C1751F">
            <w:pPr>
              <w:overflowPunct w:val="0"/>
              <w:autoSpaceDE w:val="0"/>
              <w:autoSpaceDN w:val="0"/>
              <w:spacing w:line="340" w:lineRule="exact"/>
            </w:pPr>
            <w:r w:rsidRPr="006232A1">
              <w:rPr>
                <w:noProof/>
                <w:sz w:val="24"/>
              </w:rPr>
              <w:t>マイナポータルの引越し手続の利用数</w:t>
            </w:r>
          </w:p>
        </w:tc>
      </w:tr>
      <w:tr w:rsidR="00C1751F" w14:paraId="431DD601" w14:textId="77777777" w:rsidTr="00C05D84">
        <w:trPr>
          <w:trHeight w:val="272"/>
        </w:trPr>
        <w:tc>
          <w:tcPr>
            <w:tcW w:w="1696" w:type="dxa"/>
            <w:tcBorders>
              <w:left w:val="single" w:sz="4" w:space="0" w:color="auto"/>
            </w:tcBorders>
            <w:shd w:val="clear" w:color="auto" w:fill="auto"/>
            <w:tcMar>
              <w:right w:w="57" w:type="dxa"/>
            </w:tcMar>
          </w:tcPr>
          <w:p w14:paraId="41CA93B4" w14:textId="59F599D4"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3912AA6" w14:textId="6670192D" w:rsidR="00C1751F" w:rsidRDefault="00296A8B" w:rsidP="00C1751F">
            <w:pPr>
              <w:keepNext/>
              <w:overflowPunct w:val="0"/>
              <w:autoSpaceDE w:val="0"/>
              <w:autoSpaceDN w:val="0"/>
              <w:spacing w:line="340" w:lineRule="exact"/>
            </w:pPr>
            <w:r>
              <w:rPr>
                <w:rFonts w:hint="eastAsia"/>
              </w:rPr>
              <w:t>デジタル庁</w:t>
            </w:r>
          </w:p>
        </w:tc>
      </w:tr>
      <w:tr w:rsidR="008B2473" w14:paraId="42214C94"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AA7CAF0" w14:textId="77777777" w:rsidR="008B2473" w:rsidRPr="00E06FEB" w:rsidRDefault="008B2473" w:rsidP="00C44235">
            <w:pPr>
              <w:overflowPunct w:val="0"/>
              <w:autoSpaceDE w:val="0"/>
              <w:autoSpaceDN w:val="0"/>
              <w:rPr>
                <w:sz w:val="2"/>
              </w:rPr>
            </w:pPr>
          </w:p>
        </w:tc>
      </w:tr>
    </w:tbl>
    <w:p w14:paraId="1283991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995A93D"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81C87E1"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3CDA89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D8A7594" w14:textId="5C408D30" w:rsidR="008B2473" w:rsidRPr="00F83ED5" w:rsidRDefault="008B2473" w:rsidP="00536C34">
            <w:pPr>
              <w:pStyle w:val="3"/>
              <w:spacing w:before="90" w:after="90"/>
              <w:rPr>
                <w:rFonts w:ascii="ＭＳ ゴシック" w:eastAsia="ＭＳ ゴシック" w:hAnsi="ＭＳ ゴシック"/>
                <w:sz w:val="18"/>
                <w:szCs w:val="18"/>
              </w:rPr>
            </w:pPr>
            <w:bookmarkStart w:id="34" w:name="_Toc136284839"/>
            <w:r w:rsidRPr="00386ADE">
              <w:rPr>
                <w:rFonts w:hint="eastAsia"/>
              </w:rPr>
              <w:t>[</w:t>
            </w:r>
            <w:r w:rsidRPr="00386ADE">
              <w:t>No.</w:t>
            </w:r>
            <w:r w:rsidR="0057790D">
              <w:rPr>
                <w:rFonts w:hint="eastAsia"/>
              </w:rPr>
              <w:t>５</w:t>
            </w:r>
            <w:r w:rsidRPr="006232A1">
              <w:rPr>
                <w:noProof/>
              </w:rPr>
              <w:t>－４</w:t>
            </w:r>
            <w:r w:rsidRPr="00386ADE">
              <w:t xml:space="preserve">] </w:t>
            </w:r>
            <w:r w:rsidRPr="006232A1">
              <w:rPr>
                <w:noProof/>
              </w:rPr>
              <w:t>マイナポータルの継続的改善</w:t>
            </w:r>
            <w:bookmarkEnd w:id="34"/>
          </w:p>
        </w:tc>
      </w:tr>
      <w:tr w:rsidR="008B2473" w14:paraId="720C9113" w14:textId="77777777" w:rsidTr="00C05D84">
        <w:tc>
          <w:tcPr>
            <w:tcW w:w="9634" w:type="dxa"/>
            <w:gridSpan w:val="2"/>
            <w:tcBorders>
              <w:left w:val="single" w:sz="4" w:space="0" w:color="auto"/>
              <w:right w:val="single" w:sz="4" w:space="0" w:color="auto"/>
            </w:tcBorders>
            <w:shd w:val="clear" w:color="auto" w:fill="auto"/>
          </w:tcPr>
          <w:p w14:paraId="23C9DCC3" w14:textId="611E759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マイナポータルについては、「マイナンバーカードをキーにした、わたしの暮らしと行政との入口」の役割を担っており、国民の皆様に便利に使っていただけるよう、利用者目線に立ったUI・UXの抜本的改善に着手するとともに、全1,741自治体におけるマイナポータルへの接続を実現した。</w:t>
            </w:r>
          </w:p>
          <w:p w14:paraId="1226DCE4" w14:textId="689253E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利用者に最適な情報をお届けするとともに、手続に当たって迷うことがなく、再び利用したいという新たな体験も提供できるよう、引き続き、UI・UXの継続的な改善に取り組む。</w:t>
            </w:r>
          </w:p>
          <w:p w14:paraId="77F4C535" w14:textId="50A8F51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うした取組に際しては、マイナポータルに利用者から意見が直接届く仕組みを構築し、またユーザーインタビューを通して様々な意見を集約することにより、利用者のニーズを捉え、徹底した利用者視点のサービス改善を進める。</w:t>
            </w:r>
          </w:p>
          <w:p w14:paraId="69E0D9B3" w14:textId="163184FD"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より多くの国民に利用いただけるようUI・UXを改善していくことで、マイナポータルの利便性を享受いただけるよう努めていく。</w:t>
            </w:r>
          </w:p>
        </w:tc>
      </w:tr>
      <w:tr w:rsidR="008B2473" w14:paraId="49FF620F"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7267911" w14:textId="77777777" w:rsidR="008B2473" w:rsidRPr="00FA7F31" w:rsidRDefault="008B2473" w:rsidP="00FA7F31">
            <w:pPr>
              <w:overflowPunct w:val="0"/>
              <w:autoSpaceDE w:val="0"/>
              <w:autoSpaceDN w:val="0"/>
              <w:rPr>
                <w:noProof/>
                <w:sz w:val="24"/>
              </w:rPr>
            </w:pPr>
          </w:p>
        </w:tc>
      </w:tr>
      <w:tr w:rsidR="00C1751F" w14:paraId="5BE478A7" w14:textId="77777777" w:rsidTr="00C05D84">
        <w:trPr>
          <w:trHeight w:val="272"/>
        </w:trPr>
        <w:tc>
          <w:tcPr>
            <w:tcW w:w="1696" w:type="dxa"/>
            <w:tcBorders>
              <w:left w:val="single" w:sz="4" w:space="0" w:color="auto"/>
            </w:tcBorders>
            <w:shd w:val="clear" w:color="auto" w:fill="auto"/>
            <w:tcMar>
              <w:right w:w="57" w:type="dxa"/>
            </w:tcMar>
          </w:tcPr>
          <w:p w14:paraId="6561ADF7" w14:textId="42E9C5FF"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F5BD8BC" w14:textId="77777777" w:rsidR="00C1751F" w:rsidRPr="006232A1" w:rsidRDefault="00C1751F" w:rsidP="00C1751F">
            <w:pPr>
              <w:overflowPunct w:val="0"/>
              <w:autoSpaceDE w:val="0"/>
              <w:autoSpaceDN w:val="0"/>
              <w:spacing w:line="340" w:lineRule="exact"/>
              <w:rPr>
                <w:noProof/>
                <w:sz w:val="24"/>
              </w:rPr>
            </w:pPr>
            <w:r w:rsidRPr="006232A1">
              <w:rPr>
                <w:noProof/>
                <w:sz w:val="24"/>
              </w:rPr>
              <w:t>マイナポータルの機能改善リリース数（2023年度（令和５年度）末までに４回）</w:t>
            </w:r>
          </w:p>
          <w:p w14:paraId="78FB4DCC" w14:textId="0541C7EB" w:rsidR="00C1751F" w:rsidRPr="00CE0AC1" w:rsidRDefault="00C1751F" w:rsidP="00C1751F">
            <w:pPr>
              <w:overflowPunct w:val="0"/>
              <w:autoSpaceDE w:val="0"/>
              <w:autoSpaceDN w:val="0"/>
              <w:spacing w:line="340" w:lineRule="exact"/>
              <w:rPr>
                <w:noProof/>
                <w:sz w:val="24"/>
              </w:rPr>
            </w:pPr>
            <w:r w:rsidRPr="006232A1">
              <w:rPr>
                <w:noProof/>
                <w:sz w:val="24"/>
              </w:rPr>
              <w:t>より多くの国民に利用いただけるようUI・UXの継続的改善に継続的に取り組む</w:t>
            </w:r>
          </w:p>
        </w:tc>
      </w:tr>
      <w:tr w:rsidR="00C1751F" w14:paraId="68BD4574" w14:textId="77777777" w:rsidTr="00C05D84">
        <w:trPr>
          <w:trHeight w:val="272"/>
        </w:trPr>
        <w:tc>
          <w:tcPr>
            <w:tcW w:w="1696" w:type="dxa"/>
            <w:tcBorders>
              <w:left w:val="single" w:sz="4" w:space="0" w:color="auto"/>
            </w:tcBorders>
            <w:shd w:val="clear" w:color="auto" w:fill="auto"/>
            <w:tcMar>
              <w:right w:w="57" w:type="dxa"/>
            </w:tcMar>
          </w:tcPr>
          <w:p w14:paraId="66F58E16" w14:textId="2B92BC4C"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558BFA6" w14:textId="3CB88F3B" w:rsidR="00C1751F" w:rsidRDefault="00296A8B" w:rsidP="00C1751F">
            <w:pPr>
              <w:keepNext/>
              <w:overflowPunct w:val="0"/>
              <w:autoSpaceDE w:val="0"/>
              <w:autoSpaceDN w:val="0"/>
              <w:spacing w:line="340" w:lineRule="exact"/>
            </w:pPr>
            <w:r>
              <w:rPr>
                <w:rFonts w:hint="eastAsia"/>
              </w:rPr>
              <w:t>デジタル庁</w:t>
            </w:r>
          </w:p>
        </w:tc>
      </w:tr>
      <w:tr w:rsidR="008B2473" w14:paraId="686D28F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01E609C" w14:textId="77777777" w:rsidR="008B2473" w:rsidRPr="00E06FEB" w:rsidRDefault="008B2473" w:rsidP="00C44235">
            <w:pPr>
              <w:overflowPunct w:val="0"/>
              <w:autoSpaceDE w:val="0"/>
              <w:autoSpaceDN w:val="0"/>
              <w:rPr>
                <w:sz w:val="2"/>
              </w:rPr>
            </w:pPr>
          </w:p>
        </w:tc>
      </w:tr>
    </w:tbl>
    <w:p w14:paraId="3EC9AC4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03406DE"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7868F4C"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8B8ECD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6F8253B" w14:textId="3D55332A" w:rsidR="008B2473" w:rsidRPr="00F83ED5" w:rsidRDefault="008B2473" w:rsidP="00536C34">
            <w:pPr>
              <w:pStyle w:val="3"/>
              <w:spacing w:before="90" w:after="90"/>
              <w:rPr>
                <w:rFonts w:ascii="ＭＳ ゴシック" w:eastAsia="ＭＳ ゴシック" w:hAnsi="ＭＳ ゴシック"/>
                <w:sz w:val="18"/>
                <w:szCs w:val="18"/>
              </w:rPr>
            </w:pPr>
            <w:bookmarkStart w:id="35" w:name="_Toc136284840"/>
            <w:r w:rsidRPr="00386ADE">
              <w:rPr>
                <w:rFonts w:hint="eastAsia"/>
              </w:rPr>
              <w:t>[</w:t>
            </w:r>
            <w:r w:rsidRPr="00386ADE">
              <w:t>No.</w:t>
            </w:r>
            <w:r w:rsidR="0057790D">
              <w:rPr>
                <w:rFonts w:hint="eastAsia"/>
              </w:rPr>
              <w:t>５</w:t>
            </w:r>
            <w:r w:rsidRPr="006232A1">
              <w:rPr>
                <w:noProof/>
              </w:rPr>
              <w:t>－５</w:t>
            </w:r>
            <w:r w:rsidRPr="00386ADE">
              <w:t xml:space="preserve">] </w:t>
            </w:r>
            <w:r w:rsidRPr="006232A1">
              <w:rPr>
                <w:noProof/>
              </w:rPr>
              <w:t>自治体マイナポイントの効果的な活用の推進</w:t>
            </w:r>
            <w:bookmarkEnd w:id="35"/>
          </w:p>
        </w:tc>
      </w:tr>
      <w:tr w:rsidR="008B2473" w14:paraId="1B9B37DF" w14:textId="77777777" w:rsidTr="00C05D84">
        <w:tc>
          <w:tcPr>
            <w:tcW w:w="9634" w:type="dxa"/>
            <w:gridSpan w:val="2"/>
            <w:tcBorders>
              <w:left w:val="single" w:sz="4" w:space="0" w:color="auto"/>
              <w:right w:val="single" w:sz="4" w:space="0" w:color="auto"/>
            </w:tcBorders>
            <w:shd w:val="clear" w:color="auto" w:fill="auto"/>
          </w:tcPr>
          <w:p w14:paraId="6963254F" w14:textId="04C79B9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給付事業との組み合わせによる自治体施策の効果的な推進や地域経済の活性化など、自治体マイナポイントの効果的な活用を推進する。</w:t>
            </w:r>
          </w:p>
        </w:tc>
      </w:tr>
      <w:tr w:rsidR="008B2473" w14:paraId="205207A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CBB1644" w14:textId="77777777" w:rsidR="008B2473" w:rsidRPr="00972732" w:rsidRDefault="008B2473" w:rsidP="00FA7F31">
            <w:pPr>
              <w:overflowPunct w:val="0"/>
              <w:autoSpaceDE w:val="0"/>
              <w:autoSpaceDN w:val="0"/>
              <w:rPr>
                <w:noProof/>
                <w:sz w:val="24"/>
              </w:rPr>
            </w:pPr>
          </w:p>
        </w:tc>
      </w:tr>
      <w:tr w:rsidR="00C1751F" w14:paraId="75713BE1" w14:textId="77777777" w:rsidTr="00C05D84">
        <w:trPr>
          <w:trHeight w:val="272"/>
        </w:trPr>
        <w:tc>
          <w:tcPr>
            <w:tcW w:w="1696" w:type="dxa"/>
            <w:tcBorders>
              <w:left w:val="single" w:sz="4" w:space="0" w:color="auto"/>
            </w:tcBorders>
            <w:shd w:val="clear" w:color="auto" w:fill="auto"/>
            <w:tcMar>
              <w:right w:w="57" w:type="dxa"/>
            </w:tcMar>
          </w:tcPr>
          <w:p w14:paraId="05FC0FB9" w14:textId="5D877DB8" w:rsidR="00C1751F" w:rsidRDefault="00C1751F" w:rsidP="00C1751F">
            <w:pPr>
              <w:overflowPunct w:val="0"/>
              <w:autoSpaceDE w:val="0"/>
              <w:autoSpaceDN w:val="0"/>
              <w:spacing w:line="340" w:lineRule="exact"/>
              <w:jc w:val="right"/>
            </w:pPr>
            <w:r w:rsidRPr="00386ADE">
              <w:rPr>
                <w:rFonts w:hint="eastAsia"/>
                <w:sz w:val="24"/>
              </w:rPr>
              <w:lastRenderedPageBreak/>
              <w:t>KPI：</w:t>
            </w:r>
          </w:p>
        </w:tc>
        <w:tc>
          <w:tcPr>
            <w:tcW w:w="7938" w:type="dxa"/>
            <w:tcBorders>
              <w:right w:val="single" w:sz="4" w:space="0" w:color="auto"/>
            </w:tcBorders>
            <w:shd w:val="clear" w:color="auto" w:fill="auto"/>
            <w:tcMar>
              <w:left w:w="57" w:type="dxa"/>
            </w:tcMar>
          </w:tcPr>
          <w:p w14:paraId="31F3EA53" w14:textId="77777777" w:rsidR="00C1751F" w:rsidRDefault="00C1751F" w:rsidP="00C1751F">
            <w:pPr>
              <w:overflowPunct w:val="0"/>
              <w:autoSpaceDE w:val="0"/>
              <w:autoSpaceDN w:val="0"/>
              <w:spacing w:line="340" w:lineRule="exact"/>
            </w:pPr>
            <w:r w:rsidRPr="006232A1">
              <w:rPr>
                <w:noProof/>
                <w:sz w:val="24"/>
              </w:rPr>
              <w:t>登録自治体数</w:t>
            </w:r>
          </w:p>
        </w:tc>
      </w:tr>
      <w:tr w:rsidR="00C1751F" w14:paraId="6A07ABD6" w14:textId="77777777" w:rsidTr="00C05D84">
        <w:trPr>
          <w:trHeight w:val="272"/>
        </w:trPr>
        <w:tc>
          <w:tcPr>
            <w:tcW w:w="1696" w:type="dxa"/>
            <w:tcBorders>
              <w:left w:val="single" w:sz="4" w:space="0" w:color="auto"/>
            </w:tcBorders>
            <w:shd w:val="clear" w:color="auto" w:fill="auto"/>
            <w:tcMar>
              <w:right w:w="57" w:type="dxa"/>
            </w:tcMar>
          </w:tcPr>
          <w:p w14:paraId="14131CC1" w14:textId="35E6C573"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C42CEE3" w14:textId="0FB3E8E9" w:rsidR="00C1751F" w:rsidRDefault="004F2371" w:rsidP="00C1751F">
            <w:pPr>
              <w:keepNext/>
              <w:overflowPunct w:val="0"/>
              <w:autoSpaceDE w:val="0"/>
              <w:autoSpaceDN w:val="0"/>
              <w:spacing w:line="340" w:lineRule="exact"/>
            </w:pPr>
            <w:r>
              <w:rPr>
                <w:rFonts w:hint="eastAsia"/>
              </w:rPr>
              <w:t>総務省</w:t>
            </w:r>
          </w:p>
        </w:tc>
      </w:tr>
      <w:tr w:rsidR="008B2473" w14:paraId="251BF67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358149F" w14:textId="77777777" w:rsidR="008B2473" w:rsidRPr="00E06FEB" w:rsidRDefault="008B2473" w:rsidP="00C44235">
            <w:pPr>
              <w:overflowPunct w:val="0"/>
              <w:autoSpaceDE w:val="0"/>
              <w:autoSpaceDN w:val="0"/>
              <w:rPr>
                <w:sz w:val="2"/>
              </w:rPr>
            </w:pPr>
          </w:p>
        </w:tc>
      </w:tr>
    </w:tbl>
    <w:p w14:paraId="3CCB4A3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970326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4C7A0C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D218A5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04AB57E" w14:textId="41DD303C" w:rsidR="008B2473" w:rsidRPr="00F83ED5" w:rsidRDefault="008B2473" w:rsidP="00536C34">
            <w:pPr>
              <w:pStyle w:val="3"/>
              <w:spacing w:before="90" w:after="90"/>
              <w:rPr>
                <w:rFonts w:ascii="ＭＳ ゴシック" w:eastAsia="ＭＳ ゴシック" w:hAnsi="ＭＳ ゴシック"/>
                <w:sz w:val="18"/>
                <w:szCs w:val="18"/>
              </w:rPr>
            </w:pPr>
            <w:bookmarkStart w:id="36" w:name="_Toc136284841"/>
            <w:r w:rsidRPr="00386ADE">
              <w:rPr>
                <w:rFonts w:hint="eastAsia"/>
              </w:rPr>
              <w:t>[</w:t>
            </w:r>
            <w:r w:rsidRPr="00386ADE">
              <w:t>No.</w:t>
            </w:r>
            <w:r w:rsidR="0057790D">
              <w:rPr>
                <w:rFonts w:hint="eastAsia"/>
              </w:rPr>
              <w:t>５</w:t>
            </w:r>
            <w:r w:rsidRPr="006232A1">
              <w:rPr>
                <w:noProof/>
              </w:rPr>
              <w:t>－６</w:t>
            </w:r>
            <w:r w:rsidRPr="00386ADE">
              <w:t xml:space="preserve">] </w:t>
            </w:r>
            <w:r w:rsidRPr="006232A1">
              <w:rPr>
                <w:noProof/>
              </w:rPr>
              <w:t>国外におけるマイナンバーカード・公的個人認証サービスの継続利用</w:t>
            </w:r>
            <w:bookmarkEnd w:id="36"/>
          </w:p>
        </w:tc>
      </w:tr>
      <w:tr w:rsidR="008B2473" w14:paraId="0DC734B3" w14:textId="77777777" w:rsidTr="00C05D84">
        <w:tc>
          <w:tcPr>
            <w:tcW w:w="9634" w:type="dxa"/>
            <w:gridSpan w:val="2"/>
            <w:tcBorders>
              <w:left w:val="single" w:sz="4" w:space="0" w:color="auto"/>
              <w:right w:val="single" w:sz="4" w:space="0" w:color="auto"/>
            </w:tcBorders>
            <w:shd w:val="clear" w:color="auto" w:fill="auto"/>
          </w:tcPr>
          <w:p w14:paraId="0AC46D32" w14:textId="78A8430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以下この施策において「改正法」という。）による住民基本台帳法（昭和42年法律第81号）等の改正に基づき、国外転出後においてもマイナンバーカード・公的個人認証サービスが継続して利用できるよう整備する。</w:t>
            </w:r>
          </w:p>
          <w:p w14:paraId="2C9DBEF4" w14:textId="6A210BB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2024年度（令和６年度）中のマイナンバーカード・公的個人認証サービスの国外継続利用の実現を目指し、住基ネット等の必要なシステムの構築・改修を行う。</w:t>
            </w:r>
          </w:p>
          <w:p w14:paraId="3AB35B6D" w14:textId="10CC0630"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これにより、改正法の改正規定の施行期日（改正法の公布の日（2019年（令和元年）５月31日）から起算して５年以内で政令で定める日）以降、国外転出した日本国民の利便性が向上。</w:t>
            </w:r>
          </w:p>
        </w:tc>
      </w:tr>
      <w:tr w:rsidR="008B2473" w14:paraId="062B7D0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E3D712C" w14:textId="77777777" w:rsidR="008B2473" w:rsidRPr="00972732" w:rsidRDefault="008B2473" w:rsidP="00FA7F31">
            <w:pPr>
              <w:overflowPunct w:val="0"/>
              <w:autoSpaceDE w:val="0"/>
              <w:autoSpaceDN w:val="0"/>
              <w:rPr>
                <w:noProof/>
                <w:sz w:val="24"/>
              </w:rPr>
            </w:pPr>
          </w:p>
        </w:tc>
      </w:tr>
      <w:tr w:rsidR="00C1751F" w14:paraId="16A98D1B" w14:textId="77777777" w:rsidTr="00C05D84">
        <w:trPr>
          <w:trHeight w:val="272"/>
        </w:trPr>
        <w:tc>
          <w:tcPr>
            <w:tcW w:w="1696" w:type="dxa"/>
            <w:tcBorders>
              <w:left w:val="single" w:sz="4" w:space="0" w:color="auto"/>
            </w:tcBorders>
            <w:shd w:val="clear" w:color="auto" w:fill="auto"/>
            <w:tcMar>
              <w:right w:w="57" w:type="dxa"/>
            </w:tcMar>
          </w:tcPr>
          <w:p w14:paraId="4D68396D" w14:textId="219D0D48"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26FFA2B" w14:textId="77777777" w:rsidR="00C1751F" w:rsidRPr="006232A1" w:rsidRDefault="00C1751F" w:rsidP="00C1751F">
            <w:pPr>
              <w:overflowPunct w:val="0"/>
              <w:autoSpaceDE w:val="0"/>
              <w:autoSpaceDN w:val="0"/>
              <w:spacing w:line="340" w:lineRule="exact"/>
              <w:rPr>
                <w:noProof/>
                <w:sz w:val="24"/>
              </w:rPr>
            </w:pPr>
            <w:r w:rsidRPr="006232A1">
              <w:rPr>
                <w:noProof/>
                <w:sz w:val="24"/>
              </w:rPr>
              <w:t>マイナンバーカード・公的個人認証サービスの国外継続利用に必要なシステムの改修（2024年度（令和６年度）中））</w:t>
            </w:r>
          </w:p>
          <w:p w14:paraId="0CDD08DC" w14:textId="77777777" w:rsidR="00C1751F" w:rsidRDefault="00C1751F" w:rsidP="00C1751F">
            <w:pPr>
              <w:overflowPunct w:val="0"/>
              <w:autoSpaceDE w:val="0"/>
              <w:autoSpaceDN w:val="0"/>
              <w:spacing w:line="340" w:lineRule="exact"/>
            </w:pPr>
            <w:r w:rsidRPr="006232A1">
              <w:rPr>
                <w:noProof/>
                <w:sz w:val="24"/>
              </w:rPr>
              <w:t>マイナンバーカードを保有する全ての国民のマイナンバーカード・公的個人認証サービス（電子証明書）の国外継続利用の実施</w:t>
            </w:r>
          </w:p>
        </w:tc>
      </w:tr>
      <w:tr w:rsidR="00C1751F" w14:paraId="72AC7B8F" w14:textId="77777777" w:rsidTr="00C05D84">
        <w:trPr>
          <w:trHeight w:val="272"/>
        </w:trPr>
        <w:tc>
          <w:tcPr>
            <w:tcW w:w="1696" w:type="dxa"/>
            <w:tcBorders>
              <w:left w:val="single" w:sz="4" w:space="0" w:color="auto"/>
            </w:tcBorders>
            <w:shd w:val="clear" w:color="auto" w:fill="auto"/>
            <w:tcMar>
              <w:right w:w="57" w:type="dxa"/>
            </w:tcMar>
          </w:tcPr>
          <w:p w14:paraId="01970C98" w14:textId="7B00E10D"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ACAD726" w14:textId="77FBD8EA" w:rsidR="00C1751F" w:rsidRDefault="004F2371" w:rsidP="00C1751F">
            <w:pPr>
              <w:keepNext/>
              <w:overflowPunct w:val="0"/>
              <w:autoSpaceDE w:val="0"/>
              <w:autoSpaceDN w:val="0"/>
              <w:spacing w:line="340" w:lineRule="exact"/>
            </w:pPr>
            <w:r>
              <w:rPr>
                <w:rFonts w:hint="eastAsia"/>
              </w:rPr>
              <w:t>総務省</w:t>
            </w:r>
          </w:p>
        </w:tc>
      </w:tr>
      <w:tr w:rsidR="008B2473" w14:paraId="36179A8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E0D0F7A" w14:textId="77777777" w:rsidR="008B2473" w:rsidRPr="00E06FEB" w:rsidRDefault="008B2473" w:rsidP="00C44235">
            <w:pPr>
              <w:overflowPunct w:val="0"/>
              <w:autoSpaceDE w:val="0"/>
              <w:autoSpaceDN w:val="0"/>
              <w:rPr>
                <w:sz w:val="2"/>
              </w:rPr>
            </w:pPr>
          </w:p>
        </w:tc>
      </w:tr>
    </w:tbl>
    <w:p w14:paraId="42910E4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57526BD"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B6CBC01"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574F45E"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A5BF939" w14:textId="069E989C" w:rsidR="008B2473" w:rsidRPr="00F83ED5" w:rsidRDefault="008B2473" w:rsidP="00536C34">
            <w:pPr>
              <w:pStyle w:val="3"/>
              <w:spacing w:before="90" w:after="90"/>
              <w:rPr>
                <w:rFonts w:ascii="ＭＳ ゴシック" w:eastAsia="ＭＳ ゴシック" w:hAnsi="ＭＳ ゴシック"/>
                <w:sz w:val="18"/>
                <w:szCs w:val="18"/>
              </w:rPr>
            </w:pPr>
            <w:bookmarkStart w:id="37" w:name="_Toc136284842"/>
            <w:r w:rsidRPr="00386ADE">
              <w:rPr>
                <w:rFonts w:hint="eastAsia"/>
              </w:rPr>
              <w:t>[</w:t>
            </w:r>
            <w:r w:rsidRPr="00386ADE">
              <w:t>No.</w:t>
            </w:r>
            <w:r w:rsidR="0057790D">
              <w:rPr>
                <w:rFonts w:hint="eastAsia"/>
              </w:rPr>
              <w:t>５</w:t>
            </w:r>
            <w:r w:rsidRPr="006232A1">
              <w:rPr>
                <w:noProof/>
              </w:rPr>
              <w:t>－７</w:t>
            </w:r>
            <w:r w:rsidRPr="00386ADE">
              <w:t xml:space="preserve">] </w:t>
            </w:r>
            <w:r w:rsidRPr="006232A1">
              <w:rPr>
                <w:noProof/>
              </w:rPr>
              <w:t>コンビニ交付サービスの導入推進</w:t>
            </w:r>
            <w:bookmarkEnd w:id="37"/>
          </w:p>
        </w:tc>
      </w:tr>
      <w:tr w:rsidR="008B2473" w14:paraId="54AE6C18" w14:textId="77777777" w:rsidTr="00C05D84">
        <w:tc>
          <w:tcPr>
            <w:tcW w:w="9634" w:type="dxa"/>
            <w:gridSpan w:val="2"/>
            <w:tcBorders>
              <w:left w:val="single" w:sz="4" w:space="0" w:color="auto"/>
              <w:right w:val="single" w:sz="4" w:space="0" w:color="auto"/>
            </w:tcBorders>
            <w:shd w:val="clear" w:color="auto" w:fill="auto"/>
          </w:tcPr>
          <w:p w14:paraId="52CFB33B" w14:textId="7E161F9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住民票の写しなどの各種証明書を取得するためには、地方公共団体窓口等で申請する手間が発生。</w:t>
            </w:r>
          </w:p>
          <w:p w14:paraId="051BCCA8" w14:textId="31C636D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地方公共団体における住民票の写しなどの各種証明書について、郵便局やコンビニなどにおけるマイナンバーカードを用いて取得する証明書自動交付サービスの導入促進を図り、ほとんどの住民が利用できる環境を確実に構築するとともに、各地方公共団体において、住民票記載事項証明書や戸籍証明書など証明書自動交付サービスにより取得できる証明書の種類の充実を図る。</w:t>
            </w:r>
          </w:p>
          <w:p w14:paraId="168703EE" w14:textId="1C32103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これにより、国民のサービス利便性の向上及び地方公共団体の窓口負荷を軽減。</w:t>
            </w:r>
          </w:p>
        </w:tc>
      </w:tr>
      <w:tr w:rsidR="008B2473" w14:paraId="39BEBE3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275BC1F" w14:textId="77777777" w:rsidR="008B2473" w:rsidRPr="00972732" w:rsidRDefault="008B2473" w:rsidP="00FA7F31">
            <w:pPr>
              <w:overflowPunct w:val="0"/>
              <w:autoSpaceDE w:val="0"/>
              <w:autoSpaceDN w:val="0"/>
              <w:rPr>
                <w:noProof/>
                <w:sz w:val="24"/>
              </w:rPr>
            </w:pPr>
          </w:p>
        </w:tc>
      </w:tr>
      <w:tr w:rsidR="00C1751F" w14:paraId="74FEE174" w14:textId="77777777" w:rsidTr="00C05D84">
        <w:trPr>
          <w:trHeight w:val="272"/>
        </w:trPr>
        <w:tc>
          <w:tcPr>
            <w:tcW w:w="1696" w:type="dxa"/>
            <w:tcBorders>
              <w:left w:val="single" w:sz="4" w:space="0" w:color="auto"/>
            </w:tcBorders>
            <w:shd w:val="clear" w:color="auto" w:fill="auto"/>
            <w:tcMar>
              <w:right w:w="57" w:type="dxa"/>
            </w:tcMar>
          </w:tcPr>
          <w:p w14:paraId="65940C5C" w14:textId="4560BBF2"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BAB1117" w14:textId="77777777" w:rsidR="00C1751F" w:rsidRPr="006232A1" w:rsidRDefault="00C1751F" w:rsidP="00C1751F">
            <w:pPr>
              <w:overflowPunct w:val="0"/>
              <w:autoSpaceDE w:val="0"/>
              <w:autoSpaceDN w:val="0"/>
              <w:spacing w:line="340" w:lineRule="exact"/>
              <w:rPr>
                <w:noProof/>
                <w:sz w:val="24"/>
              </w:rPr>
            </w:pPr>
            <w:r w:rsidRPr="006232A1">
              <w:rPr>
                <w:noProof/>
                <w:sz w:val="24"/>
              </w:rPr>
              <w:t>コンビニ交付サービス導入市町村の人口</w:t>
            </w:r>
          </w:p>
          <w:p w14:paraId="6CBBA03B" w14:textId="77777777" w:rsidR="00C1751F" w:rsidRDefault="00C1751F" w:rsidP="00C1751F">
            <w:pPr>
              <w:overflowPunct w:val="0"/>
              <w:autoSpaceDE w:val="0"/>
              <w:autoSpaceDN w:val="0"/>
              <w:spacing w:line="340" w:lineRule="exact"/>
            </w:pPr>
            <w:r w:rsidRPr="006232A1">
              <w:rPr>
                <w:noProof/>
                <w:sz w:val="24"/>
              </w:rPr>
              <w:t>住民票の写しのコンビニ交付サービスの割合</w:t>
            </w:r>
          </w:p>
        </w:tc>
      </w:tr>
      <w:tr w:rsidR="00C1751F" w14:paraId="2E04F79A" w14:textId="77777777" w:rsidTr="00C05D84">
        <w:trPr>
          <w:trHeight w:val="272"/>
        </w:trPr>
        <w:tc>
          <w:tcPr>
            <w:tcW w:w="1696" w:type="dxa"/>
            <w:tcBorders>
              <w:left w:val="single" w:sz="4" w:space="0" w:color="auto"/>
            </w:tcBorders>
            <w:shd w:val="clear" w:color="auto" w:fill="auto"/>
            <w:tcMar>
              <w:right w:w="57" w:type="dxa"/>
            </w:tcMar>
          </w:tcPr>
          <w:p w14:paraId="711C203D" w14:textId="2D48A5AF"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F0DC329" w14:textId="102C447D" w:rsidR="00C1751F" w:rsidRDefault="004F2371" w:rsidP="00C1751F">
            <w:pPr>
              <w:keepNext/>
              <w:overflowPunct w:val="0"/>
              <w:autoSpaceDE w:val="0"/>
              <w:autoSpaceDN w:val="0"/>
              <w:spacing w:line="340" w:lineRule="exact"/>
            </w:pPr>
            <w:r>
              <w:rPr>
                <w:rFonts w:hint="eastAsia"/>
              </w:rPr>
              <w:t>総務省</w:t>
            </w:r>
          </w:p>
        </w:tc>
      </w:tr>
      <w:tr w:rsidR="008B2473" w14:paraId="61032010"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F9BA484" w14:textId="77777777" w:rsidR="008B2473" w:rsidRPr="00E06FEB" w:rsidRDefault="008B2473" w:rsidP="00C44235">
            <w:pPr>
              <w:overflowPunct w:val="0"/>
              <w:autoSpaceDE w:val="0"/>
              <w:autoSpaceDN w:val="0"/>
              <w:rPr>
                <w:sz w:val="2"/>
              </w:rPr>
            </w:pPr>
          </w:p>
        </w:tc>
      </w:tr>
    </w:tbl>
    <w:p w14:paraId="4FF1E3E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343ED6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B2205C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9CD8C4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FF80B13" w14:textId="0AB00718" w:rsidR="008B2473" w:rsidRPr="00F83ED5" w:rsidRDefault="008B2473" w:rsidP="00536C34">
            <w:pPr>
              <w:pStyle w:val="3"/>
              <w:spacing w:before="90" w:after="90"/>
              <w:rPr>
                <w:rFonts w:ascii="ＭＳ ゴシック" w:eastAsia="ＭＳ ゴシック" w:hAnsi="ＭＳ ゴシック"/>
                <w:sz w:val="18"/>
                <w:szCs w:val="18"/>
              </w:rPr>
            </w:pPr>
            <w:bookmarkStart w:id="38" w:name="_Toc136284843"/>
            <w:r w:rsidRPr="00386ADE">
              <w:rPr>
                <w:rFonts w:hint="eastAsia"/>
              </w:rPr>
              <w:t>[</w:t>
            </w:r>
            <w:r w:rsidRPr="00386ADE">
              <w:t>No.</w:t>
            </w:r>
            <w:r w:rsidR="0057790D">
              <w:rPr>
                <w:rFonts w:hint="eastAsia"/>
              </w:rPr>
              <w:t>５</w:t>
            </w:r>
            <w:r w:rsidRPr="006232A1">
              <w:rPr>
                <w:noProof/>
              </w:rPr>
              <w:t>－８</w:t>
            </w:r>
            <w:r w:rsidRPr="00386ADE">
              <w:t xml:space="preserve">] </w:t>
            </w:r>
            <w:r w:rsidRPr="006232A1">
              <w:rPr>
                <w:noProof/>
              </w:rPr>
              <w:t>マイナンバーカードと健康保険証の一体化の加速</w:t>
            </w:r>
            <w:bookmarkEnd w:id="38"/>
          </w:p>
        </w:tc>
      </w:tr>
      <w:tr w:rsidR="008B2473" w14:paraId="309B7EEE" w14:textId="77777777" w:rsidTr="00C05D84">
        <w:tc>
          <w:tcPr>
            <w:tcW w:w="9634" w:type="dxa"/>
            <w:gridSpan w:val="2"/>
            <w:tcBorders>
              <w:left w:val="single" w:sz="4" w:space="0" w:color="auto"/>
              <w:right w:val="single" w:sz="4" w:space="0" w:color="auto"/>
            </w:tcBorders>
            <w:shd w:val="clear" w:color="auto" w:fill="auto"/>
          </w:tcPr>
          <w:p w14:paraId="2D8B585C" w14:textId="47A43C4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民がマイナンバーカードで受診することで、健康・医療情報に基づいたより良い医療を受けることが可能となるよう、2023年（令和５年）４月から保険医療機関・薬局へのオンライン資格確認の導入の原則義務化を実施。</w:t>
            </w:r>
          </w:p>
          <w:p w14:paraId="55C98FB9" w14:textId="02AA7CFE" w:rsidR="008B2473" w:rsidRDefault="008B2473">
            <w:pPr>
              <w:pStyle w:val="a8"/>
              <w:numPr>
                <w:ilvl w:val="0"/>
                <w:numId w:val="2"/>
              </w:numPr>
              <w:overflowPunct w:val="0"/>
              <w:autoSpaceDE w:val="0"/>
              <w:autoSpaceDN w:val="0"/>
              <w:spacing w:line="340" w:lineRule="exact"/>
              <w:ind w:leftChars="16" w:left="454"/>
            </w:pPr>
            <w:r w:rsidRPr="006232A1">
              <w:rPr>
                <w:noProof/>
                <w:sz w:val="24"/>
              </w:rPr>
              <w:lastRenderedPageBreak/>
              <w:t xml:space="preserve"> 訪問診療・訪問看護等、柔道整復師・あん摩マッサージ指圧師、はり師、きゅう師の施術所等でのオンライン資格確認を構築し、マイナンバーカードと健康保険証の一体化を進め、2024年（令和６年）秋の健康保険証の廃止を目指す。</w:t>
            </w:r>
          </w:p>
        </w:tc>
      </w:tr>
      <w:tr w:rsidR="008B2473" w14:paraId="24BA5CAF"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8613851" w14:textId="77777777" w:rsidR="008B2473" w:rsidRPr="00972732" w:rsidRDefault="008B2473" w:rsidP="00FA7F31">
            <w:pPr>
              <w:overflowPunct w:val="0"/>
              <w:autoSpaceDE w:val="0"/>
              <w:autoSpaceDN w:val="0"/>
              <w:rPr>
                <w:noProof/>
                <w:sz w:val="24"/>
              </w:rPr>
            </w:pPr>
          </w:p>
        </w:tc>
      </w:tr>
      <w:tr w:rsidR="00C1751F" w14:paraId="4F7590BE" w14:textId="77777777" w:rsidTr="00C05D84">
        <w:trPr>
          <w:trHeight w:val="272"/>
        </w:trPr>
        <w:tc>
          <w:tcPr>
            <w:tcW w:w="1696" w:type="dxa"/>
            <w:tcBorders>
              <w:left w:val="single" w:sz="4" w:space="0" w:color="auto"/>
            </w:tcBorders>
            <w:shd w:val="clear" w:color="auto" w:fill="auto"/>
            <w:tcMar>
              <w:right w:w="57" w:type="dxa"/>
            </w:tcMar>
          </w:tcPr>
          <w:p w14:paraId="1C827693" w14:textId="6BC250CF"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40BA670" w14:textId="77777777" w:rsidR="00C1751F" w:rsidRPr="006232A1" w:rsidRDefault="00C1751F" w:rsidP="00C1751F">
            <w:pPr>
              <w:overflowPunct w:val="0"/>
              <w:autoSpaceDE w:val="0"/>
              <w:autoSpaceDN w:val="0"/>
              <w:spacing w:line="340" w:lineRule="exact"/>
              <w:rPr>
                <w:noProof/>
                <w:sz w:val="24"/>
              </w:rPr>
            </w:pPr>
            <w:r w:rsidRPr="006232A1">
              <w:rPr>
                <w:noProof/>
                <w:sz w:val="24"/>
              </w:rPr>
              <w:t>国民が健康・医療情報に基づいたより良い医療を受けることが可能となるよう、マイナンバーカードと健康保険証の一体化を加速し、健康保険証の廃止を目指す</w:t>
            </w:r>
          </w:p>
          <w:p w14:paraId="5DFD0A00" w14:textId="6CF272D7" w:rsidR="00C1751F" w:rsidRDefault="00C1751F" w:rsidP="00C1751F">
            <w:pPr>
              <w:overflowPunct w:val="0"/>
              <w:autoSpaceDE w:val="0"/>
              <w:autoSpaceDN w:val="0"/>
              <w:spacing w:line="340" w:lineRule="exact"/>
            </w:pPr>
            <w:r w:rsidRPr="006232A1">
              <w:rPr>
                <w:noProof/>
                <w:sz w:val="24"/>
              </w:rPr>
              <w:t>【2024年</w:t>
            </w:r>
            <w:r w:rsidR="00972732">
              <w:rPr>
                <w:rFonts w:hint="eastAsia"/>
                <w:noProof/>
                <w:sz w:val="24"/>
              </w:rPr>
              <w:t>（令和６年）</w:t>
            </w:r>
            <w:r w:rsidRPr="006232A1">
              <w:rPr>
                <w:noProof/>
                <w:sz w:val="24"/>
              </w:rPr>
              <w:t>秋】</w:t>
            </w:r>
          </w:p>
        </w:tc>
      </w:tr>
      <w:tr w:rsidR="00C1751F" w14:paraId="6A99075E" w14:textId="77777777" w:rsidTr="00C05D84">
        <w:trPr>
          <w:trHeight w:val="272"/>
        </w:trPr>
        <w:tc>
          <w:tcPr>
            <w:tcW w:w="1696" w:type="dxa"/>
            <w:tcBorders>
              <w:left w:val="single" w:sz="4" w:space="0" w:color="auto"/>
            </w:tcBorders>
            <w:shd w:val="clear" w:color="auto" w:fill="auto"/>
            <w:tcMar>
              <w:right w:w="57" w:type="dxa"/>
            </w:tcMar>
          </w:tcPr>
          <w:p w14:paraId="6C3EB4B1" w14:textId="421751FF"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CA6EB2E" w14:textId="47A5395F" w:rsidR="00C1751F" w:rsidRDefault="004F2371" w:rsidP="00C1751F">
            <w:pPr>
              <w:keepNext/>
              <w:overflowPunct w:val="0"/>
              <w:autoSpaceDE w:val="0"/>
              <w:autoSpaceDN w:val="0"/>
              <w:spacing w:line="340" w:lineRule="exact"/>
            </w:pPr>
            <w:r>
              <w:rPr>
                <w:rFonts w:hint="eastAsia"/>
              </w:rPr>
              <w:t>厚生労働省</w:t>
            </w:r>
          </w:p>
        </w:tc>
      </w:tr>
      <w:tr w:rsidR="008B2473" w14:paraId="5EA669F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BBCA22E" w14:textId="77777777" w:rsidR="008B2473" w:rsidRPr="00E06FEB" w:rsidRDefault="008B2473" w:rsidP="00C44235">
            <w:pPr>
              <w:overflowPunct w:val="0"/>
              <w:autoSpaceDE w:val="0"/>
              <w:autoSpaceDN w:val="0"/>
              <w:rPr>
                <w:sz w:val="2"/>
              </w:rPr>
            </w:pPr>
          </w:p>
        </w:tc>
      </w:tr>
    </w:tbl>
    <w:p w14:paraId="313B3B56" w14:textId="77777777" w:rsidR="008B2473" w:rsidRDefault="008B2473" w:rsidP="006D7EFF">
      <w:pPr>
        <w:overflowPunct w:val="0"/>
        <w:autoSpaceDE w:val="0"/>
        <w:autoSpaceDN w:val="0"/>
      </w:pPr>
    </w:p>
    <w:p w14:paraId="73192589" w14:textId="77777777" w:rsidR="000B0DA6" w:rsidRDefault="000B0DA6" w:rsidP="006D7EFF">
      <w:pPr>
        <w:overflowPunct w:val="0"/>
        <w:autoSpaceDE w:val="0"/>
        <w:autoSpaceDN w:val="0"/>
      </w:pPr>
    </w:p>
    <w:p w14:paraId="79512772" w14:textId="18CBD9B8" w:rsidR="000B0DA6" w:rsidRDefault="000B0DA6">
      <w:pPr>
        <w:widowControl/>
        <w:jc w:val="left"/>
      </w:pPr>
      <w:r>
        <w:br w:type="page"/>
      </w:r>
    </w:p>
    <w:p w14:paraId="48602497" w14:textId="77777777" w:rsidR="008B2473" w:rsidRDefault="008B2473" w:rsidP="006D7EFF">
      <w:pPr>
        <w:overflowPunct w:val="0"/>
        <w:autoSpaceDE w:val="0"/>
        <w:autoSpaceDN w:val="0"/>
        <w:sectPr w:rsidR="008B2473" w:rsidSect="000A47AD">
          <w:pgSz w:w="11906" w:h="16838" w:code="9"/>
          <w:pgMar w:top="1418" w:right="1134" w:bottom="1134" w:left="1134" w:header="737" w:footer="567" w:gutter="0"/>
          <w:cols w:space="425"/>
          <w:docGrid w:type="lines" w:linePitch="360"/>
        </w:sectPr>
      </w:pPr>
    </w:p>
    <w:tbl>
      <w:tblPr>
        <w:tblStyle w:val="afa"/>
        <w:tblpPr w:leftFromText="142" w:rightFromText="142" w:horzAnchor="margin" w:tblpY="73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30C4D4B" w14:textId="77777777" w:rsidTr="00E3779A">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B68803C" w14:textId="77777777" w:rsidR="008B2473" w:rsidRPr="00E06FEB" w:rsidRDefault="008B2473" w:rsidP="00E3779A">
            <w:pPr>
              <w:keepNext/>
              <w:overflowPunct w:val="0"/>
              <w:autoSpaceDE w:val="0"/>
              <w:autoSpaceDN w:val="0"/>
              <w:jc w:val="center"/>
              <w:rPr>
                <w:rFonts w:asciiTheme="majorEastAsia" w:eastAsiaTheme="majorEastAsia" w:hAnsiTheme="majorEastAsia"/>
                <w:b/>
                <w:sz w:val="18"/>
              </w:rPr>
            </w:pPr>
          </w:p>
        </w:tc>
      </w:tr>
      <w:tr w:rsidR="008B2473" w14:paraId="56E09DF1" w14:textId="77777777" w:rsidTr="00E3779A">
        <w:trPr>
          <w:cantSplit/>
          <w:trHeight w:val="236"/>
        </w:trPr>
        <w:tc>
          <w:tcPr>
            <w:tcW w:w="9634" w:type="dxa"/>
            <w:gridSpan w:val="2"/>
            <w:tcBorders>
              <w:left w:val="single" w:sz="4" w:space="0" w:color="auto"/>
              <w:right w:val="single" w:sz="4" w:space="0" w:color="auto"/>
            </w:tcBorders>
            <w:shd w:val="clear" w:color="auto" w:fill="auto"/>
          </w:tcPr>
          <w:p w14:paraId="69FE2BBB" w14:textId="13AC4E4F" w:rsidR="008B2473" w:rsidRPr="00F83ED5" w:rsidRDefault="008B2473" w:rsidP="00536C34">
            <w:pPr>
              <w:pStyle w:val="3"/>
              <w:spacing w:before="90" w:after="90"/>
              <w:rPr>
                <w:rFonts w:ascii="ＭＳ ゴシック" w:eastAsia="ＭＳ ゴシック" w:hAnsi="ＭＳ ゴシック"/>
                <w:sz w:val="18"/>
                <w:szCs w:val="18"/>
              </w:rPr>
            </w:pPr>
            <w:bookmarkStart w:id="39" w:name="_Toc136284844"/>
            <w:r w:rsidRPr="00386ADE">
              <w:rPr>
                <w:rFonts w:hint="eastAsia"/>
              </w:rPr>
              <w:t>[</w:t>
            </w:r>
            <w:r w:rsidRPr="00386ADE">
              <w:t>No.</w:t>
            </w:r>
            <w:r w:rsidR="0057790D">
              <w:rPr>
                <w:rFonts w:hint="eastAsia"/>
              </w:rPr>
              <w:t>６</w:t>
            </w:r>
            <w:r w:rsidRPr="006232A1">
              <w:rPr>
                <w:noProof/>
              </w:rPr>
              <w:t>－１</w:t>
            </w:r>
            <w:r w:rsidRPr="00386ADE">
              <w:t xml:space="preserve">] </w:t>
            </w:r>
            <w:r w:rsidRPr="006232A1">
              <w:rPr>
                <w:noProof/>
              </w:rPr>
              <w:t>ハザードマップ（災害リスク情報）のオープンデータ化</w:t>
            </w:r>
            <w:bookmarkEnd w:id="39"/>
          </w:p>
        </w:tc>
      </w:tr>
      <w:tr w:rsidR="008B2473" w14:paraId="71BB88EC" w14:textId="77777777" w:rsidTr="00E3779A">
        <w:tc>
          <w:tcPr>
            <w:tcW w:w="9634" w:type="dxa"/>
            <w:gridSpan w:val="2"/>
            <w:tcBorders>
              <w:left w:val="single" w:sz="4" w:space="0" w:color="auto"/>
              <w:right w:val="single" w:sz="4" w:space="0" w:color="auto"/>
            </w:tcBorders>
            <w:shd w:val="clear" w:color="auto" w:fill="auto"/>
          </w:tcPr>
          <w:p w14:paraId="02180DCE" w14:textId="4026330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災害リスク情報（洪水・高潮、津波、土砂災害など）については、WebGISにて提供できる形式のデータ整備が多くないのが課題。</w:t>
            </w:r>
          </w:p>
          <w:p w14:paraId="6FD656D9" w14:textId="2C4B345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2018年度（平成30年度）から国・地方公共団体が保有するデータや各データの形式等に関する状況把握を進めるとともに、把握した状況を踏まえてオープンデータ化に向けたデータ形式等の要件を検討し、随時提供を開始。洪水浸水想定区域（想定最大規模）のデータについては、国管理の448河川及び都道府県管理の1</w:t>
            </w:r>
            <w:r w:rsidR="005B2C1C">
              <w:rPr>
                <w:noProof/>
                <w:sz w:val="24"/>
              </w:rPr>
              <w:t>,</w:t>
            </w:r>
            <w:r w:rsidRPr="006232A1">
              <w:rPr>
                <w:noProof/>
                <w:sz w:val="24"/>
              </w:rPr>
              <w:t>475河川等の情報を、土砂災害警戒区域のデータについては、47都道府県全ての情報を、ウェブサイトやソフトウェア、アプリケーション向けに画像データ形式で配信中。また地震の震度分布・建物被害のオープンデータを促す通知を発出。引き続き、公開方法等の検討を行う。</w:t>
            </w:r>
          </w:p>
          <w:p w14:paraId="0CCEB9D3" w14:textId="08BB2E9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データの公開により、地域を横断した効果的な災害リスク情報の発信が可能になる等、国民の安全性及び利便性の向上に寄与。</w:t>
            </w:r>
          </w:p>
        </w:tc>
      </w:tr>
      <w:tr w:rsidR="008B2473" w14:paraId="620DF04F" w14:textId="77777777" w:rsidTr="00E3779A">
        <w:trPr>
          <w:trHeight w:hRule="exact" w:val="227"/>
        </w:trPr>
        <w:tc>
          <w:tcPr>
            <w:tcW w:w="9634" w:type="dxa"/>
            <w:gridSpan w:val="2"/>
            <w:tcBorders>
              <w:left w:val="single" w:sz="4" w:space="0" w:color="auto"/>
              <w:right w:val="single" w:sz="4" w:space="0" w:color="auto"/>
            </w:tcBorders>
            <w:shd w:val="clear" w:color="auto" w:fill="auto"/>
          </w:tcPr>
          <w:p w14:paraId="4280CB8E" w14:textId="77777777" w:rsidR="008B2473" w:rsidRPr="00390469" w:rsidRDefault="008B2473" w:rsidP="00E3779A">
            <w:pPr>
              <w:overflowPunct w:val="0"/>
              <w:autoSpaceDE w:val="0"/>
              <w:autoSpaceDN w:val="0"/>
              <w:rPr>
                <w:noProof/>
                <w:sz w:val="24"/>
              </w:rPr>
            </w:pPr>
          </w:p>
        </w:tc>
      </w:tr>
      <w:tr w:rsidR="00C1751F" w14:paraId="3B51C2E7" w14:textId="77777777" w:rsidTr="00E3779A">
        <w:trPr>
          <w:trHeight w:val="272"/>
        </w:trPr>
        <w:tc>
          <w:tcPr>
            <w:tcW w:w="1696" w:type="dxa"/>
            <w:tcBorders>
              <w:left w:val="single" w:sz="4" w:space="0" w:color="auto"/>
            </w:tcBorders>
            <w:shd w:val="clear" w:color="auto" w:fill="auto"/>
            <w:tcMar>
              <w:right w:w="57" w:type="dxa"/>
            </w:tcMar>
          </w:tcPr>
          <w:p w14:paraId="4BC8EBDA" w14:textId="2E5ABE22" w:rsidR="00C1751F" w:rsidRDefault="00C1751F" w:rsidP="00E3779A">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60CEC46" w14:textId="77777777" w:rsidR="00C1751F" w:rsidRPr="006232A1" w:rsidRDefault="00C1751F" w:rsidP="00E3779A">
            <w:pPr>
              <w:overflowPunct w:val="0"/>
              <w:autoSpaceDE w:val="0"/>
              <w:autoSpaceDN w:val="0"/>
              <w:spacing w:line="340" w:lineRule="exact"/>
              <w:rPr>
                <w:noProof/>
                <w:sz w:val="24"/>
              </w:rPr>
            </w:pPr>
            <w:r w:rsidRPr="006232A1">
              <w:rPr>
                <w:noProof/>
                <w:sz w:val="24"/>
              </w:rPr>
              <w:t>国・地方公共団体が保有するハザードマップ（災害リスク情報）のオープンデータ化に向けた検討状況</w:t>
            </w:r>
          </w:p>
          <w:p w14:paraId="68D130B7" w14:textId="77777777" w:rsidR="00C1751F" w:rsidRPr="006232A1" w:rsidRDefault="00C1751F" w:rsidP="00E3779A">
            <w:pPr>
              <w:overflowPunct w:val="0"/>
              <w:autoSpaceDE w:val="0"/>
              <w:autoSpaceDN w:val="0"/>
              <w:spacing w:line="340" w:lineRule="exact"/>
              <w:rPr>
                <w:noProof/>
                <w:sz w:val="24"/>
              </w:rPr>
            </w:pPr>
            <w:r w:rsidRPr="006232A1">
              <w:rPr>
                <w:noProof/>
                <w:sz w:val="24"/>
              </w:rPr>
              <w:t>ハザードマップ（災害リスク情報）をオープンデータ化した箇所数（又は団体数）</w:t>
            </w:r>
          </w:p>
          <w:p w14:paraId="3C46BCEA" w14:textId="77777777" w:rsidR="00C1751F" w:rsidRPr="006232A1" w:rsidRDefault="00C1751F" w:rsidP="00E3779A">
            <w:pPr>
              <w:overflowPunct w:val="0"/>
              <w:autoSpaceDE w:val="0"/>
              <w:autoSpaceDN w:val="0"/>
              <w:spacing w:line="340" w:lineRule="exact"/>
              <w:rPr>
                <w:noProof/>
                <w:sz w:val="24"/>
              </w:rPr>
            </w:pPr>
            <w:r w:rsidRPr="006232A1">
              <w:rPr>
                <w:noProof/>
                <w:sz w:val="24"/>
              </w:rPr>
              <w:t>（参考：実績値）</w:t>
            </w:r>
          </w:p>
          <w:p w14:paraId="00CA2E16" w14:textId="77777777" w:rsidR="00C1751F" w:rsidRPr="006232A1" w:rsidRDefault="00C1751F" w:rsidP="00E3779A">
            <w:pPr>
              <w:overflowPunct w:val="0"/>
              <w:autoSpaceDE w:val="0"/>
              <w:autoSpaceDN w:val="0"/>
              <w:spacing w:line="340" w:lineRule="exact"/>
              <w:rPr>
                <w:noProof/>
                <w:sz w:val="24"/>
              </w:rPr>
            </w:pPr>
            <w:r w:rsidRPr="006232A1">
              <w:rPr>
                <w:noProof/>
                <w:sz w:val="24"/>
              </w:rPr>
              <w:t>国管理河川　448</w:t>
            </w:r>
          </w:p>
          <w:p w14:paraId="6756A3A2" w14:textId="71A1E7A6" w:rsidR="00C1751F" w:rsidRPr="006232A1" w:rsidRDefault="00C1751F" w:rsidP="00E3779A">
            <w:pPr>
              <w:overflowPunct w:val="0"/>
              <w:autoSpaceDE w:val="0"/>
              <w:autoSpaceDN w:val="0"/>
              <w:spacing w:line="340" w:lineRule="exact"/>
              <w:rPr>
                <w:noProof/>
                <w:sz w:val="24"/>
              </w:rPr>
            </w:pPr>
            <w:r w:rsidRPr="006232A1">
              <w:rPr>
                <w:noProof/>
                <w:sz w:val="24"/>
              </w:rPr>
              <w:t>都道府県管理河川　1</w:t>
            </w:r>
            <w:r w:rsidR="005B2C1C">
              <w:rPr>
                <w:rFonts w:hint="eastAsia"/>
                <w:noProof/>
                <w:sz w:val="24"/>
              </w:rPr>
              <w:t>,</w:t>
            </w:r>
            <w:r w:rsidRPr="006232A1">
              <w:rPr>
                <w:noProof/>
                <w:sz w:val="24"/>
              </w:rPr>
              <w:t>475</w:t>
            </w:r>
          </w:p>
          <w:p w14:paraId="01D06D0D" w14:textId="6B40B421" w:rsidR="00C1751F" w:rsidRPr="006232A1" w:rsidRDefault="00C1751F" w:rsidP="00E3779A">
            <w:pPr>
              <w:overflowPunct w:val="0"/>
              <w:autoSpaceDE w:val="0"/>
              <w:autoSpaceDN w:val="0"/>
              <w:spacing w:line="340" w:lineRule="exact"/>
              <w:rPr>
                <w:noProof/>
                <w:sz w:val="24"/>
              </w:rPr>
            </w:pPr>
            <w:r w:rsidRPr="006232A1">
              <w:rPr>
                <w:noProof/>
                <w:sz w:val="24"/>
              </w:rPr>
              <w:t>その他河川　1</w:t>
            </w:r>
            <w:r w:rsidR="005B2C1C">
              <w:rPr>
                <w:noProof/>
                <w:sz w:val="24"/>
              </w:rPr>
              <w:t>,</w:t>
            </w:r>
            <w:r w:rsidRPr="006232A1">
              <w:rPr>
                <w:noProof/>
                <w:sz w:val="24"/>
              </w:rPr>
              <w:t>530</w:t>
            </w:r>
          </w:p>
          <w:p w14:paraId="33F43994" w14:textId="77777777" w:rsidR="00C1751F" w:rsidRDefault="00C1751F" w:rsidP="00E3779A">
            <w:pPr>
              <w:overflowPunct w:val="0"/>
              <w:autoSpaceDE w:val="0"/>
              <w:autoSpaceDN w:val="0"/>
              <w:spacing w:line="340" w:lineRule="exact"/>
            </w:pPr>
            <w:r w:rsidRPr="006232A1">
              <w:rPr>
                <w:noProof/>
                <w:sz w:val="24"/>
              </w:rPr>
              <w:t>（2023年（令和５年）３月）</w:t>
            </w:r>
          </w:p>
        </w:tc>
      </w:tr>
      <w:tr w:rsidR="00C1751F" w14:paraId="655B5017" w14:textId="77777777" w:rsidTr="00E3779A">
        <w:trPr>
          <w:trHeight w:val="272"/>
        </w:trPr>
        <w:tc>
          <w:tcPr>
            <w:tcW w:w="1696" w:type="dxa"/>
            <w:tcBorders>
              <w:left w:val="single" w:sz="4" w:space="0" w:color="auto"/>
            </w:tcBorders>
            <w:shd w:val="clear" w:color="auto" w:fill="auto"/>
            <w:tcMar>
              <w:right w:w="57" w:type="dxa"/>
            </w:tcMar>
          </w:tcPr>
          <w:p w14:paraId="4AAEE41F" w14:textId="3F18CC56" w:rsidR="00C1751F" w:rsidRDefault="00C1751F" w:rsidP="00E3779A">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27248B0" w14:textId="2ED2D3D1" w:rsidR="00C1751F" w:rsidRDefault="00882A14" w:rsidP="00E3779A">
            <w:pPr>
              <w:keepNext/>
              <w:overflowPunct w:val="0"/>
              <w:autoSpaceDE w:val="0"/>
              <w:autoSpaceDN w:val="0"/>
              <w:spacing w:line="340" w:lineRule="exact"/>
            </w:pPr>
            <w:r>
              <w:rPr>
                <w:rFonts w:hint="eastAsia"/>
              </w:rPr>
              <w:t>内閣府、国土交通省</w:t>
            </w:r>
          </w:p>
        </w:tc>
      </w:tr>
      <w:tr w:rsidR="008B2473" w14:paraId="0F539EED" w14:textId="77777777" w:rsidTr="00E3779A">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B1C7F7C" w14:textId="77777777" w:rsidR="008B2473" w:rsidRPr="00E06FEB" w:rsidRDefault="008B2473" w:rsidP="00E3779A">
            <w:pPr>
              <w:overflowPunct w:val="0"/>
              <w:autoSpaceDE w:val="0"/>
              <w:autoSpaceDN w:val="0"/>
              <w:rPr>
                <w:sz w:val="2"/>
              </w:rPr>
            </w:pPr>
          </w:p>
        </w:tc>
      </w:tr>
    </w:tbl>
    <w:p w14:paraId="2659F07A" w14:textId="17737E20" w:rsidR="00E3779A" w:rsidRDefault="00514368" w:rsidP="00536C34">
      <w:pPr>
        <w:pStyle w:val="2"/>
      </w:pPr>
      <w:bookmarkStart w:id="40" w:name="_Toc135934032"/>
      <w:bookmarkStart w:id="41" w:name="_Toc136284845"/>
      <w:r>
        <w:rPr>
          <w:rFonts w:hint="eastAsia"/>
        </w:rPr>
        <w:t>安全・安心で便利な暮らしのデジタル化</w:t>
      </w:r>
      <w:bookmarkEnd w:id="40"/>
      <w:bookmarkEnd w:id="41"/>
    </w:p>
    <w:p w14:paraId="1604ACB6" w14:textId="77777777" w:rsidR="008B2473" w:rsidRDefault="008B2473" w:rsidP="006D7EFF">
      <w:pPr>
        <w:overflowPunct w:val="0"/>
        <w:autoSpaceDE w:val="0"/>
        <w:autoSpaceDN w:val="0"/>
      </w:pPr>
    </w:p>
    <w:p w14:paraId="056FA001" w14:textId="77777777" w:rsidR="00E3779A" w:rsidRDefault="00E3779A"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DBF706E"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B065A34"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0FA54F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4490965" w14:textId="6586870F" w:rsidR="008B2473" w:rsidRPr="00F83ED5" w:rsidRDefault="008B2473" w:rsidP="00536C34">
            <w:pPr>
              <w:pStyle w:val="3"/>
              <w:spacing w:before="90" w:after="90"/>
              <w:rPr>
                <w:rFonts w:ascii="ＭＳ ゴシック" w:eastAsia="ＭＳ ゴシック" w:hAnsi="ＭＳ ゴシック"/>
                <w:sz w:val="18"/>
                <w:szCs w:val="18"/>
              </w:rPr>
            </w:pPr>
            <w:bookmarkStart w:id="42" w:name="_Toc136284846"/>
            <w:r w:rsidRPr="00386ADE">
              <w:rPr>
                <w:rFonts w:hint="eastAsia"/>
              </w:rPr>
              <w:t>[</w:t>
            </w:r>
            <w:r w:rsidRPr="00386ADE">
              <w:t>No.</w:t>
            </w:r>
            <w:r w:rsidR="0057790D">
              <w:rPr>
                <w:rFonts w:hint="eastAsia"/>
              </w:rPr>
              <w:t>６</w:t>
            </w:r>
            <w:r w:rsidRPr="006232A1">
              <w:rPr>
                <w:noProof/>
              </w:rPr>
              <w:t>－２</w:t>
            </w:r>
            <w:r w:rsidRPr="00386ADE">
              <w:t xml:space="preserve">] </w:t>
            </w:r>
            <w:r w:rsidRPr="006232A1">
              <w:rPr>
                <w:noProof/>
              </w:rPr>
              <w:t>匿名加工医療情報の利活用の推進</w:t>
            </w:r>
            <w:bookmarkEnd w:id="42"/>
          </w:p>
        </w:tc>
      </w:tr>
      <w:tr w:rsidR="008B2473" w14:paraId="3D540BB4" w14:textId="77777777" w:rsidTr="00C05D84">
        <w:tc>
          <w:tcPr>
            <w:tcW w:w="9634" w:type="dxa"/>
            <w:gridSpan w:val="2"/>
            <w:tcBorders>
              <w:left w:val="single" w:sz="4" w:space="0" w:color="auto"/>
              <w:right w:val="single" w:sz="4" w:space="0" w:color="auto"/>
            </w:tcBorders>
            <w:shd w:val="clear" w:color="auto" w:fill="auto"/>
          </w:tcPr>
          <w:p w14:paraId="0E994EBC" w14:textId="0FF66D5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健康・医療に関する先端的研究開発及び新産業創出を推進するため、匿名加工医療情報作成事業者の認定等を内容とする医療分野の研究開発に資するための匿名加工医療情報に関する法律（平成29年法律第28号。以下「次世代医療基盤法」という。）を2018年（平成30年）５月に施行。（医療情報の収集規模：261万人、利活用件数：22件（2022年（令和４年）12月時点））</w:t>
            </w:r>
          </w:p>
          <w:p w14:paraId="2A6E4A14" w14:textId="7BCE1F7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今後、次世代医療基盤法を円滑に運用することが重要。また、次世代医療基盤法の施行後５年が経過する2023年度（令和５年度）に向けて、必要な見直しを行う。</w:t>
            </w:r>
          </w:p>
          <w:p w14:paraId="641CBB8D" w14:textId="34DB202A"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具体的には、医療分野の研究開発への利活用を推進するため、医療研究の現場ニーズに的確に応える匿名化の</w:t>
            </w:r>
            <w:r w:rsidR="00703C6A">
              <w:rPr>
                <w:rFonts w:hint="eastAsia"/>
                <w:noProof/>
                <w:sz w:val="24"/>
              </w:rPr>
              <w:t>在</w:t>
            </w:r>
            <w:r w:rsidRPr="006232A1">
              <w:rPr>
                <w:noProof/>
                <w:sz w:val="24"/>
              </w:rPr>
              <w:t>り方や多様な医療情報との連結・収集について取り組む。</w:t>
            </w:r>
          </w:p>
        </w:tc>
      </w:tr>
      <w:tr w:rsidR="008B2473" w14:paraId="4BF4DC5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C51DF6A" w14:textId="77777777" w:rsidR="008B2473" w:rsidRPr="00390469" w:rsidRDefault="008B2473" w:rsidP="00FA7F31">
            <w:pPr>
              <w:overflowPunct w:val="0"/>
              <w:autoSpaceDE w:val="0"/>
              <w:autoSpaceDN w:val="0"/>
              <w:rPr>
                <w:noProof/>
                <w:sz w:val="24"/>
              </w:rPr>
            </w:pPr>
          </w:p>
        </w:tc>
      </w:tr>
      <w:tr w:rsidR="00C1751F" w14:paraId="10E6E92A" w14:textId="77777777" w:rsidTr="00C05D84">
        <w:trPr>
          <w:trHeight w:val="272"/>
        </w:trPr>
        <w:tc>
          <w:tcPr>
            <w:tcW w:w="1696" w:type="dxa"/>
            <w:tcBorders>
              <w:left w:val="single" w:sz="4" w:space="0" w:color="auto"/>
            </w:tcBorders>
            <w:shd w:val="clear" w:color="auto" w:fill="auto"/>
            <w:tcMar>
              <w:right w:w="57" w:type="dxa"/>
            </w:tcMar>
          </w:tcPr>
          <w:p w14:paraId="0BB5F8F5" w14:textId="265107F9"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F1C9270" w14:textId="77777777" w:rsidR="00C1751F" w:rsidRPr="006232A1" w:rsidRDefault="00C1751F" w:rsidP="00C1751F">
            <w:pPr>
              <w:overflowPunct w:val="0"/>
              <w:autoSpaceDE w:val="0"/>
              <w:autoSpaceDN w:val="0"/>
              <w:spacing w:line="340" w:lineRule="exact"/>
              <w:rPr>
                <w:noProof/>
                <w:sz w:val="24"/>
              </w:rPr>
            </w:pPr>
            <w:r w:rsidRPr="006232A1">
              <w:rPr>
                <w:noProof/>
                <w:sz w:val="24"/>
              </w:rPr>
              <w:t>認定匿名加工医療情報作成事業者による医療情報の収集規模（2023年度（令和５年度）までに400万人）</w:t>
            </w:r>
          </w:p>
          <w:p w14:paraId="662ABECF" w14:textId="77777777" w:rsidR="00C1751F" w:rsidRDefault="00C1751F" w:rsidP="00C1751F">
            <w:pPr>
              <w:overflowPunct w:val="0"/>
              <w:autoSpaceDE w:val="0"/>
              <w:autoSpaceDN w:val="0"/>
              <w:spacing w:line="340" w:lineRule="exact"/>
            </w:pPr>
            <w:r w:rsidRPr="006232A1">
              <w:rPr>
                <w:noProof/>
                <w:sz w:val="24"/>
              </w:rPr>
              <w:lastRenderedPageBreak/>
              <w:t>匿名加工医療情報の利活用件数（2023年度（令和５年度）までに30件）</w:t>
            </w:r>
          </w:p>
        </w:tc>
      </w:tr>
      <w:tr w:rsidR="00C1751F" w14:paraId="0242BFF4" w14:textId="77777777" w:rsidTr="00C05D84">
        <w:trPr>
          <w:trHeight w:val="272"/>
        </w:trPr>
        <w:tc>
          <w:tcPr>
            <w:tcW w:w="1696" w:type="dxa"/>
            <w:tcBorders>
              <w:left w:val="single" w:sz="4" w:space="0" w:color="auto"/>
            </w:tcBorders>
            <w:shd w:val="clear" w:color="auto" w:fill="auto"/>
            <w:tcMar>
              <w:right w:w="57" w:type="dxa"/>
            </w:tcMar>
          </w:tcPr>
          <w:p w14:paraId="058B9B32" w14:textId="0B29A665"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7CD83B6" w14:textId="7457A4EF" w:rsidR="00C1751F" w:rsidRDefault="00882A14" w:rsidP="00C1751F">
            <w:pPr>
              <w:keepNext/>
              <w:overflowPunct w:val="0"/>
              <w:autoSpaceDE w:val="0"/>
              <w:autoSpaceDN w:val="0"/>
              <w:spacing w:line="340" w:lineRule="exact"/>
            </w:pPr>
            <w:r>
              <w:rPr>
                <w:rFonts w:hint="eastAsia"/>
              </w:rPr>
              <w:t>内閣府</w:t>
            </w:r>
          </w:p>
        </w:tc>
      </w:tr>
      <w:tr w:rsidR="008B2473" w14:paraId="5815B71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5CA9728" w14:textId="77777777" w:rsidR="008B2473" w:rsidRPr="00E06FEB" w:rsidRDefault="008B2473" w:rsidP="00C44235">
            <w:pPr>
              <w:overflowPunct w:val="0"/>
              <w:autoSpaceDE w:val="0"/>
              <w:autoSpaceDN w:val="0"/>
              <w:rPr>
                <w:sz w:val="2"/>
              </w:rPr>
            </w:pPr>
          </w:p>
        </w:tc>
      </w:tr>
    </w:tbl>
    <w:p w14:paraId="541EE5B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88536F6"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1619B0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8B9808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99A1F8E" w14:textId="02FDBA32" w:rsidR="008B2473" w:rsidRPr="00F83ED5" w:rsidRDefault="008B2473" w:rsidP="00536C34">
            <w:pPr>
              <w:pStyle w:val="3"/>
              <w:spacing w:before="90" w:after="90"/>
              <w:rPr>
                <w:rFonts w:ascii="ＭＳ ゴシック" w:eastAsia="ＭＳ ゴシック" w:hAnsi="ＭＳ ゴシック"/>
                <w:sz w:val="18"/>
                <w:szCs w:val="18"/>
              </w:rPr>
            </w:pPr>
            <w:bookmarkStart w:id="43" w:name="_Toc136284847"/>
            <w:r w:rsidRPr="00386ADE">
              <w:rPr>
                <w:rFonts w:hint="eastAsia"/>
              </w:rPr>
              <w:t>[</w:t>
            </w:r>
            <w:r w:rsidRPr="00386ADE">
              <w:t>No.</w:t>
            </w:r>
            <w:r w:rsidR="0057790D">
              <w:rPr>
                <w:rFonts w:hint="eastAsia"/>
              </w:rPr>
              <w:t>６</w:t>
            </w:r>
            <w:r w:rsidRPr="006232A1">
              <w:rPr>
                <w:noProof/>
              </w:rPr>
              <w:t>－３</w:t>
            </w:r>
            <w:r w:rsidRPr="00386ADE">
              <w:t xml:space="preserve">] </w:t>
            </w:r>
            <w:r w:rsidRPr="006232A1">
              <w:rPr>
                <w:noProof/>
              </w:rPr>
              <w:t>防災・減災のため、必要な情報を円滑に共有できる仕組みの構築</w:t>
            </w:r>
            <w:bookmarkEnd w:id="43"/>
          </w:p>
        </w:tc>
      </w:tr>
      <w:tr w:rsidR="008B2473" w14:paraId="2F710235" w14:textId="77777777" w:rsidTr="00C05D84">
        <w:tc>
          <w:tcPr>
            <w:tcW w:w="9634" w:type="dxa"/>
            <w:gridSpan w:val="2"/>
            <w:tcBorders>
              <w:left w:val="single" w:sz="4" w:space="0" w:color="auto"/>
              <w:right w:val="single" w:sz="4" w:space="0" w:color="auto"/>
            </w:tcBorders>
            <w:shd w:val="clear" w:color="auto" w:fill="auto"/>
          </w:tcPr>
          <w:p w14:paraId="6F846AEB" w14:textId="289D7E9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災害対応に当たる者の迅速かつ的確な意思決定を支援するため、災害状況をより迅速かつ体系的に把握する仕組みを検討する必要がある。</w:t>
            </w:r>
          </w:p>
          <w:p w14:paraId="4606BC32" w14:textId="3D0F32C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災害対応現場における情報収集・整理を支援するチームであるISUT（Information Support Team）の運用において、現場で対応に当たる者の災害状況のより迅速かつ体系的な把握に寄与するよう提供情報の多様化や機能向上を図る。</w:t>
            </w:r>
          </w:p>
          <w:p w14:paraId="0B6EA9B3" w14:textId="0B1C3C7D"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これにより、災害が発生した際、災害対応に当たる者が所要の情報を迅速に把握・利活用できるようになり、効果的な災害対応が可能。</w:t>
            </w:r>
          </w:p>
        </w:tc>
      </w:tr>
      <w:tr w:rsidR="008B2473" w14:paraId="32F2070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D6E7E5A" w14:textId="77777777" w:rsidR="008B2473" w:rsidRPr="00390469" w:rsidRDefault="008B2473" w:rsidP="00FA7F31">
            <w:pPr>
              <w:overflowPunct w:val="0"/>
              <w:autoSpaceDE w:val="0"/>
              <w:autoSpaceDN w:val="0"/>
              <w:rPr>
                <w:noProof/>
                <w:sz w:val="24"/>
              </w:rPr>
            </w:pPr>
          </w:p>
        </w:tc>
      </w:tr>
      <w:tr w:rsidR="00C1751F" w14:paraId="60C746B8" w14:textId="77777777" w:rsidTr="00C05D84">
        <w:trPr>
          <w:trHeight w:val="272"/>
        </w:trPr>
        <w:tc>
          <w:tcPr>
            <w:tcW w:w="1696" w:type="dxa"/>
            <w:tcBorders>
              <w:left w:val="single" w:sz="4" w:space="0" w:color="auto"/>
            </w:tcBorders>
            <w:shd w:val="clear" w:color="auto" w:fill="auto"/>
            <w:tcMar>
              <w:right w:w="57" w:type="dxa"/>
            </w:tcMar>
          </w:tcPr>
          <w:p w14:paraId="0A048A90" w14:textId="310FCE85"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B4462D1" w14:textId="77777777" w:rsidR="00C1751F" w:rsidRPr="006232A1" w:rsidRDefault="00C1751F" w:rsidP="00C1751F">
            <w:pPr>
              <w:overflowPunct w:val="0"/>
              <w:autoSpaceDE w:val="0"/>
              <w:autoSpaceDN w:val="0"/>
              <w:spacing w:line="340" w:lineRule="exact"/>
              <w:rPr>
                <w:noProof/>
                <w:sz w:val="24"/>
              </w:rPr>
            </w:pPr>
            <w:r w:rsidRPr="006232A1">
              <w:rPr>
                <w:noProof/>
                <w:sz w:val="24"/>
              </w:rPr>
              <w:t>実災害対応・訓練後にISUTの対応について検証を実施</w:t>
            </w:r>
          </w:p>
          <w:p w14:paraId="398FE815" w14:textId="77777777" w:rsidR="00C1751F" w:rsidRDefault="00C1751F" w:rsidP="00C1751F">
            <w:pPr>
              <w:overflowPunct w:val="0"/>
              <w:autoSpaceDE w:val="0"/>
              <w:autoSpaceDN w:val="0"/>
              <w:spacing w:line="340" w:lineRule="exact"/>
            </w:pPr>
            <w:r w:rsidRPr="006232A1">
              <w:rPr>
                <w:noProof/>
                <w:sz w:val="24"/>
              </w:rPr>
              <w:t>検証を踏まえたISUTの運用</w:t>
            </w:r>
          </w:p>
        </w:tc>
      </w:tr>
      <w:tr w:rsidR="00C1751F" w14:paraId="50D43EEA" w14:textId="77777777" w:rsidTr="00C05D84">
        <w:trPr>
          <w:trHeight w:val="272"/>
        </w:trPr>
        <w:tc>
          <w:tcPr>
            <w:tcW w:w="1696" w:type="dxa"/>
            <w:tcBorders>
              <w:left w:val="single" w:sz="4" w:space="0" w:color="auto"/>
            </w:tcBorders>
            <w:shd w:val="clear" w:color="auto" w:fill="auto"/>
            <w:tcMar>
              <w:right w:w="57" w:type="dxa"/>
            </w:tcMar>
          </w:tcPr>
          <w:p w14:paraId="57F0D98F" w14:textId="37245674"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DD71F2F" w14:textId="2D9E2D21" w:rsidR="00C1751F" w:rsidRDefault="00882A14" w:rsidP="00C1751F">
            <w:pPr>
              <w:keepNext/>
              <w:overflowPunct w:val="0"/>
              <w:autoSpaceDE w:val="0"/>
              <w:autoSpaceDN w:val="0"/>
              <w:spacing w:line="340" w:lineRule="exact"/>
            </w:pPr>
            <w:r>
              <w:rPr>
                <w:rFonts w:hint="eastAsia"/>
              </w:rPr>
              <w:t>内閣府</w:t>
            </w:r>
          </w:p>
        </w:tc>
      </w:tr>
      <w:tr w:rsidR="008B2473" w14:paraId="05E6A20A"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97E85F9" w14:textId="77777777" w:rsidR="008B2473" w:rsidRPr="00E06FEB" w:rsidRDefault="008B2473" w:rsidP="00C44235">
            <w:pPr>
              <w:overflowPunct w:val="0"/>
              <w:autoSpaceDE w:val="0"/>
              <w:autoSpaceDN w:val="0"/>
              <w:rPr>
                <w:sz w:val="2"/>
              </w:rPr>
            </w:pPr>
          </w:p>
        </w:tc>
      </w:tr>
    </w:tbl>
    <w:p w14:paraId="7BE3016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F733D4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CC2FD10"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97F82EE"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301DCC6" w14:textId="3012694A" w:rsidR="008B2473" w:rsidRPr="00F83ED5" w:rsidRDefault="008B2473" w:rsidP="00536C34">
            <w:pPr>
              <w:pStyle w:val="3"/>
              <w:spacing w:before="90" w:after="90"/>
              <w:rPr>
                <w:rFonts w:ascii="ＭＳ ゴシック" w:eastAsia="ＭＳ ゴシック" w:hAnsi="ＭＳ ゴシック"/>
                <w:sz w:val="18"/>
                <w:szCs w:val="18"/>
              </w:rPr>
            </w:pPr>
            <w:bookmarkStart w:id="44" w:name="_Toc136284848"/>
            <w:r w:rsidRPr="00386ADE">
              <w:rPr>
                <w:rFonts w:hint="eastAsia"/>
              </w:rPr>
              <w:t>[</w:t>
            </w:r>
            <w:r w:rsidRPr="00386ADE">
              <w:t>No.</w:t>
            </w:r>
            <w:r w:rsidR="0057790D">
              <w:rPr>
                <w:rFonts w:hint="eastAsia"/>
              </w:rPr>
              <w:t>６</w:t>
            </w:r>
            <w:r w:rsidRPr="006232A1">
              <w:rPr>
                <w:noProof/>
              </w:rPr>
              <w:t>－４</w:t>
            </w:r>
            <w:r w:rsidRPr="00386ADE">
              <w:t xml:space="preserve">] </w:t>
            </w:r>
            <w:r w:rsidRPr="006232A1">
              <w:rPr>
                <w:noProof/>
              </w:rPr>
              <w:t>国・地方公共団体・事業者等における災害情報の共有の推進</w:t>
            </w:r>
            <w:bookmarkEnd w:id="44"/>
          </w:p>
        </w:tc>
      </w:tr>
      <w:tr w:rsidR="008B2473" w14:paraId="592CDAD8" w14:textId="77777777" w:rsidTr="00C05D84">
        <w:tc>
          <w:tcPr>
            <w:tcW w:w="9634" w:type="dxa"/>
            <w:gridSpan w:val="2"/>
            <w:tcBorders>
              <w:left w:val="single" w:sz="4" w:space="0" w:color="auto"/>
              <w:right w:val="single" w:sz="4" w:space="0" w:color="auto"/>
            </w:tcBorders>
            <w:shd w:val="clear" w:color="auto" w:fill="auto"/>
          </w:tcPr>
          <w:p w14:paraId="6BCEA69F" w14:textId="5549375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国・地方公共団体・事業者等の各主体が個々に収集・管理している災害情報を共有することで、迅速で効果的な災害対応を支援する。</w:t>
            </w:r>
          </w:p>
          <w:p w14:paraId="71DB0A82" w14:textId="74DDCE3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SIP4Dに災害情報を集約するとともに、災害対応を支援する実証実験及びSIP4Dの高度化のための研究開発を推進する。</w:t>
            </w:r>
          </w:p>
          <w:p w14:paraId="7B2F1B07" w14:textId="7C3CEF3D"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これにより、災害が発生した際、災害対応に当たる者が所要の情報を迅速に把握・利活用できるようになり、効果的な災害対応が可能。</w:t>
            </w:r>
          </w:p>
        </w:tc>
      </w:tr>
      <w:tr w:rsidR="008B2473" w14:paraId="7B80020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8D481B0" w14:textId="77777777" w:rsidR="008B2473" w:rsidRPr="00390469" w:rsidRDefault="008B2473" w:rsidP="00FA7F31">
            <w:pPr>
              <w:overflowPunct w:val="0"/>
              <w:autoSpaceDE w:val="0"/>
              <w:autoSpaceDN w:val="0"/>
              <w:rPr>
                <w:noProof/>
                <w:sz w:val="24"/>
              </w:rPr>
            </w:pPr>
          </w:p>
        </w:tc>
      </w:tr>
      <w:tr w:rsidR="00C1751F" w14:paraId="23B138CA" w14:textId="77777777" w:rsidTr="00C05D84">
        <w:trPr>
          <w:trHeight w:val="272"/>
        </w:trPr>
        <w:tc>
          <w:tcPr>
            <w:tcW w:w="1696" w:type="dxa"/>
            <w:tcBorders>
              <w:left w:val="single" w:sz="4" w:space="0" w:color="auto"/>
            </w:tcBorders>
            <w:shd w:val="clear" w:color="auto" w:fill="auto"/>
            <w:tcMar>
              <w:right w:w="57" w:type="dxa"/>
            </w:tcMar>
          </w:tcPr>
          <w:p w14:paraId="78DA65C9" w14:textId="5147DC5E"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D7FC67B" w14:textId="77777777" w:rsidR="00C1751F" w:rsidRPr="006232A1" w:rsidRDefault="00C1751F" w:rsidP="00C1751F">
            <w:pPr>
              <w:overflowPunct w:val="0"/>
              <w:autoSpaceDE w:val="0"/>
              <w:autoSpaceDN w:val="0"/>
              <w:spacing w:line="340" w:lineRule="exact"/>
              <w:rPr>
                <w:noProof/>
                <w:sz w:val="24"/>
              </w:rPr>
            </w:pPr>
            <w:r w:rsidRPr="006232A1">
              <w:rPr>
                <w:noProof/>
                <w:sz w:val="24"/>
              </w:rPr>
              <w:t>訓練又は災害発生時に、地方公共団体や事業者等へのSIP4Dを活用した情報共有を年１回以上実施</w:t>
            </w:r>
          </w:p>
          <w:p w14:paraId="59EE3D44" w14:textId="77777777" w:rsidR="00C1751F" w:rsidRDefault="00C1751F" w:rsidP="00C1751F">
            <w:pPr>
              <w:overflowPunct w:val="0"/>
              <w:autoSpaceDE w:val="0"/>
              <w:autoSpaceDN w:val="0"/>
              <w:spacing w:line="340" w:lineRule="exact"/>
            </w:pPr>
            <w:r w:rsidRPr="006232A1">
              <w:rPr>
                <w:noProof/>
                <w:sz w:val="24"/>
              </w:rPr>
              <w:t>国・地方公共団体・事業者等で必要な災害情報を共有できる仕組みの構築により、きめ細やかかつ迅速な災害対応を実現</w:t>
            </w:r>
          </w:p>
        </w:tc>
      </w:tr>
      <w:tr w:rsidR="00C1751F" w14:paraId="5F56C382" w14:textId="77777777" w:rsidTr="00C05D84">
        <w:trPr>
          <w:trHeight w:val="272"/>
        </w:trPr>
        <w:tc>
          <w:tcPr>
            <w:tcW w:w="1696" w:type="dxa"/>
            <w:tcBorders>
              <w:left w:val="single" w:sz="4" w:space="0" w:color="auto"/>
            </w:tcBorders>
            <w:shd w:val="clear" w:color="auto" w:fill="auto"/>
            <w:tcMar>
              <w:right w:w="57" w:type="dxa"/>
            </w:tcMar>
          </w:tcPr>
          <w:p w14:paraId="60DC641D" w14:textId="779D9B73"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1F9985C" w14:textId="729E5DFE" w:rsidR="00C1751F" w:rsidRDefault="002221A1" w:rsidP="00C1751F">
            <w:pPr>
              <w:keepNext/>
              <w:overflowPunct w:val="0"/>
              <w:autoSpaceDE w:val="0"/>
              <w:autoSpaceDN w:val="0"/>
              <w:spacing w:line="340" w:lineRule="exact"/>
            </w:pPr>
            <w:r>
              <w:rPr>
                <w:rFonts w:hint="eastAsia"/>
              </w:rPr>
              <w:t>内閣府</w:t>
            </w:r>
          </w:p>
        </w:tc>
      </w:tr>
      <w:tr w:rsidR="008B2473" w14:paraId="29B3232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E973403" w14:textId="77777777" w:rsidR="008B2473" w:rsidRPr="00E06FEB" w:rsidRDefault="008B2473" w:rsidP="00C44235">
            <w:pPr>
              <w:overflowPunct w:val="0"/>
              <w:autoSpaceDE w:val="0"/>
              <w:autoSpaceDN w:val="0"/>
              <w:rPr>
                <w:sz w:val="2"/>
              </w:rPr>
            </w:pPr>
          </w:p>
        </w:tc>
      </w:tr>
    </w:tbl>
    <w:p w14:paraId="585803E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574371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2377AF1"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2D0131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672F28E" w14:textId="0A85CA22" w:rsidR="008B2473" w:rsidRPr="00F83ED5" w:rsidRDefault="008B2473" w:rsidP="00536C34">
            <w:pPr>
              <w:pStyle w:val="3"/>
              <w:spacing w:before="90" w:after="90"/>
              <w:rPr>
                <w:rFonts w:ascii="ＭＳ ゴシック" w:eastAsia="ＭＳ ゴシック" w:hAnsi="ＭＳ ゴシック"/>
                <w:sz w:val="18"/>
                <w:szCs w:val="18"/>
              </w:rPr>
            </w:pPr>
            <w:bookmarkStart w:id="45" w:name="_Toc136284849"/>
            <w:r w:rsidRPr="00386ADE">
              <w:rPr>
                <w:rFonts w:hint="eastAsia"/>
              </w:rPr>
              <w:t>[</w:t>
            </w:r>
            <w:r w:rsidRPr="00386ADE">
              <w:t>No.</w:t>
            </w:r>
            <w:r w:rsidR="0057790D">
              <w:rPr>
                <w:rFonts w:hint="eastAsia"/>
              </w:rPr>
              <w:t>６</w:t>
            </w:r>
            <w:r w:rsidRPr="006232A1">
              <w:rPr>
                <w:noProof/>
              </w:rPr>
              <w:t>－５</w:t>
            </w:r>
            <w:r w:rsidRPr="00386ADE">
              <w:t xml:space="preserve">] </w:t>
            </w:r>
            <w:r w:rsidRPr="006232A1">
              <w:rPr>
                <w:noProof/>
              </w:rPr>
              <w:t>スマート防災ネットワークの構築</w:t>
            </w:r>
            <w:bookmarkEnd w:id="45"/>
          </w:p>
        </w:tc>
      </w:tr>
      <w:tr w:rsidR="008B2473" w14:paraId="10FC4D54" w14:textId="77777777" w:rsidTr="00C05D84">
        <w:tc>
          <w:tcPr>
            <w:tcW w:w="9634" w:type="dxa"/>
            <w:gridSpan w:val="2"/>
            <w:tcBorders>
              <w:left w:val="single" w:sz="4" w:space="0" w:color="auto"/>
              <w:right w:val="single" w:sz="4" w:space="0" w:color="auto"/>
            </w:tcBorders>
            <w:shd w:val="clear" w:color="auto" w:fill="auto"/>
          </w:tcPr>
          <w:p w14:paraId="33785914" w14:textId="48B300A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開始のSIP第３期において、現実空間とサイバー空間を高度に融合させ、先端ICT、AI等を活用した「災害対応を支える情報収集・把握のさらなる高度化」と「情報分析結果に基づいた個人・自治体・企業による災害への対応力の強化」に向けた研究開発に取り組む。</w:t>
            </w:r>
          </w:p>
          <w:p w14:paraId="74699169" w14:textId="1F2C339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気候変動による風水害の頻発化・激甚化</w:t>
            </w:r>
            <w:r w:rsidR="00207948">
              <w:rPr>
                <w:rFonts w:hint="eastAsia"/>
                <w:noProof/>
                <w:sz w:val="24"/>
              </w:rPr>
              <w:t>及び</w:t>
            </w:r>
            <w:r w:rsidRPr="006232A1">
              <w:rPr>
                <w:noProof/>
                <w:sz w:val="24"/>
              </w:rPr>
              <w:t>南海トラフ、首都直下地震等の国難級の巨大地震の発生が迫る中、国・自治体・企業・個人による災害対応力の強化・向上を目指す。</w:t>
            </w:r>
          </w:p>
        </w:tc>
      </w:tr>
      <w:tr w:rsidR="008B2473" w14:paraId="4155258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A2F3D73" w14:textId="77777777" w:rsidR="008B2473" w:rsidRPr="00FA7F31" w:rsidRDefault="008B2473" w:rsidP="00FA7F31">
            <w:pPr>
              <w:overflowPunct w:val="0"/>
              <w:autoSpaceDE w:val="0"/>
              <w:autoSpaceDN w:val="0"/>
              <w:rPr>
                <w:noProof/>
                <w:sz w:val="24"/>
              </w:rPr>
            </w:pPr>
          </w:p>
        </w:tc>
      </w:tr>
      <w:tr w:rsidR="00C1751F" w14:paraId="691FF0E8" w14:textId="77777777" w:rsidTr="00C05D84">
        <w:trPr>
          <w:trHeight w:val="272"/>
        </w:trPr>
        <w:tc>
          <w:tcPr>
            <w:tcW w:w="1696" w:type="dxa"/>
            <w:tcBorders>
              <w:left w:val="single" w:sz="4" w:space="0" w:color="auto"/>
            </w:tcBorders>
            <w:shd w:val="clear" w:color="auto" w:fill="auto"/>
            <w:tcMar>
              <w:right w:w="57" w:type="dxa"/>
            </w:tcMar>
          </w:tcPr>
          <w:p w14:paraId="7A8D1064" w14:textId="293F0545"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0BACB8F" w14:textId="77777777" w:rsidR="00C1751F" w:rsidRDefault="00C1751F" w:rsidP="00C1751F">
            <w:pPr>
              <w:overflowPunct w:val="0"/>
              <w:autoSpaceDE w:val="0"/>
              <w:autoSpaceDN w:val="0"/>
              <w:spacing w:line="340" w:lineRule="exact"/>
            </w:pPr>
            <w:r w:rsidRPr="006232A1">
              <w:rPr>
                <w:noProof/>
                <w:sz w:val="24"/>
              </w:rPr>
              <w:t>（2023年度（令和５年度）に研究開発計画を策定）</w:t>
            </w:r>
          </w:p>
        </w:tc>
      </w:tr>
      <w:tr w:rsidR="00C1751F" w14:paraId="368DB257" w14:textId="77777777" w:rsidTr="00C05D84">
        <w:trPr>
          <w:trHeight w:val="272"/>
        </w:trPr>
        <w:tc>
          <w:tcPr>
            <w:tcW w:w="1696" w:type="dxa"/>
            <w:tcBorders>
              <w:left w:val="single" w:sz="4" w:space="0" w:color="auto"/>
            </w:tcBorders>
            <w:shd w:val="clear" w:color="auto" w:fill="auto"/>
            <w:tcMar>
              <w:right w:w="57" w:type="dxa"/>
            </w:tcMar>
          </w:tcPr>
          <w:p w14:paraId="0969EAD2" w14:textId="069D61D4"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F623B67" w14:textId="1A5599F0" w:rsidR="00C1751F" w:rsidRDefault="002221A1" w:rsidP="00C1751F">
            <w:pPr>
              <w:keepNext/>
              <w:overflowPunct w:val="0"/>
              <w:autoSpaceDE w:val="0"/>
              <w:autoSpaceDN w:val="0"/>
              <w:spacing w:line="340" w:lineRule="exact"/>
            </w:pPr>
            <w:r>
              <w:rPr>
                <w:rFonts w:hint="eastAsia"/>
              </w:rPr>
              <w:t>内閣府</w:t>
            </w:r>
          </w:p>
        </w:tc>
      </w:tr>
      <w:tr w:rsidR="008B2473" w14:paraId="07A64556"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4FF77DD" w14:textId="77777777" w:rsidR="008B2473" w:rsidRPr="00E06FEB" w:rsidRDefault="008B2473" w:rsidP="00C44235">
            <w:pPr>
              <w:overflowPunct w:val="0"/>
              <w:autoSpaceDE w:val="0"/>
              <w:autoSpaceDN w:val="0"/>
              <w:rPr>
                <w:sz w:val="2"/>
              </w:rPr>
            </w:pPr>
          </w:p>
        </w:tc>
      </w:tr>
    </w:tbl>
    <w:p w14:paraId="10BEA50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2DAFAF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5BA304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8003B7B"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5DADA95" w14:textId="739E694B" w:rsidR="008B2473" w:rsidRPr="00F83ED5" w:rsidRDefault="008B2473" w:rsidP="00536C34">
            <w:pPr>
              <w:pStyle w:val="3"/>
              <w:spacing w:before="90" w:after="90"/>
              <w:rPr>
                <w:rFonts w:ascii="ＭＳ ゴシック" w:eastAsia="ＭＳ ゴシック" w:hAnsi="ＭＳ ゴシック"/>
                <w:sz w:val="18"/>
                <w:szCs w:val="18"/>
              </w:rPr>
            </w:pPr>
            <w:bookmarkStart w:id="46" w:name="_Toc136284850"/>
            <w:r w:rsidRPr="00386ADE">
              <w:rPr>
                <w:rFonts w:hint="eastAsia"/>
              </w:rPr>
              <w:t>[</w:t>
            </w:r>
            <w:r w:rsidRPr="00386ADE">
              <w:t>No.</w:t>
            </w:r>
            <w:r w:rsidR="0057790D">
              <w:rPr>
                <w:rFonts w:hint="eastAsia"/>
              </w:rPr>
              <w:t>６</w:t>
            </w:r>
            <w:r w:rsidRPr="006232A1">
              <w:rPr>
                <w:noProof/>
              </w:rPr>
              <w:t>－６</w:t>
            </w:r>
            <w:r w:rsidRPr="00386ADE">
              <w:t xml:space="preserve">] </w:t>
            </w:r>
            <w:r w:rsidRPr="006232A1">
              <w:rPr>
                <w:noProof/>
              </w:rPr>
              <w:t>準天頂衛星システムの開発・整備・運用及び利活用促進</w:t>
            </w:r>
            <w:bookmarkEnd w:id="46"/>
          </w:p>
        </w:tc>
      </w:tr>
      <w:tr w:rsidR="008B2473" w14:paraId="32C9E9B7" w14:textId="77777777" w:rsidTr="00C05D84">
        <w:tc>
          <w:tcPr>
            <w:tcW w:w="9634" w:type="dxa"/>
            <w:gridSpan w:val="2"/>
            <w:tcBorders>
              <w:left w:val="single" w:sz="4" w:space="0" w:color="auto"/>
              <w:right w:val="single" w:sz="4" w:space="0" w:color="auto"/>
            </w:tcBorders>
            <w:shd w:val="clear" w:color="auto" w:fill="auto"/>
          </w:tcPr>
          <w:p w14:paraId="1BF6B4C1" w14:textId="6F1281D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2018年（平成30年）11月１日に準天頂衛星４機体制による運用を開始。</w:t>
            </w:r>
          </w:p>
          <w:p w14:paraId="62810623" w14:textId="340D166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2021年度（令和３年度）に初号機後継機を打上げ。</w:t>
            </w:r>
          </w:p>
          <w:p w14:paraId="0AD54522" w14:textId="5F461B1A"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7機体制構築に向け、2023年度（令和５年度）から2024年度（令和６年度）にかけて順次準天頂衛星を打</w:t>
            </w:r>
            <w:r w:rsidR="000B3D17">
              <w:rPr>
                <w:rFonts w:hint="eastAsia"/>
                <w:noProof/>
                <w:sz w:val="24"/>
              </w:rPr>
              <w:t>ち</w:t>
            </w:r>
            <w:r w:rsidRPr="006232A1">
              <w:rPr>
                <w:noProof/>
                <w:sz w:val="24"/>
              </w:rPr>
              <w:t>上げ</w:t>
            </w:r>
            <w:r w:rsidR="007B2B2C">
              <w:rPr>
                <w:rFonts w:hint="eastAsia"/>
                <w:noProof/>
                <w:sz w:val="24"/>
              </w:rPr>
              <w:t>。</w:t>
            </w:r>
          </w:p>
        </w:tc>
      </w:tr>
      <w:tr w:rsidR="008B2473" w14:paraId="3BD69886"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717EC72" w14:textId="77777777" w:rsidR="008B2473" w:rsidRPr="00390469" w:rsidRDefault="008B2473" w:rsidP="00FA7F31">
            <w:pPr>
              <w:overflowPunct w:val="0"/>
              <w:autoSpaceDE w:val="0"/>
              <w:autoSpaceDN w:val="0"/>
              <w:rPr>
                <w:noProof/>
                <w:sz w:val="24"/>
              </w:rPr>
            </w:pPr>
          </w:p>
        </w:tc>
      </w:tr>
      <w:tr w:rsidR="00C1751F" w14:paraId="010AF385" w14:textId="77777777" w:rsidTr="00C05D84">
        <w:trPr>
          <w:trHeight w:val="272"/>
        </w:trPr>
        <w:tc>
          <w:tcPr>
            <w:tcW w:w="1696" w:type="dxa"/>
            <w:tcBorders>
              <w:left w:val="single" w:sz="4" w:space="0" w:color="auto"/>
            </w:tcBorders>
            <w:shd w:val="clear" w:color="auto" w:fill="auto"/>
            <w:tcMar>
              <w:right w:w="57" w:type="dxa"/>
            </w:tcMar>
          </w:tcPr>
          <w:p w14:paraId="32A60E9E" w14:textId="49E3C14C"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78B973F" w14:textId="032E86AC" w:rsidR="00C1751F" w:rsidRPr="006232A1" w:rsidRDefault="00C1751F" w:rsidP="00C1751F">
            <w:pPr>
              <w:overflowPunct w:val="0"/>
              <w:autoSpaceDE w:val="0"/>
              <w:autoSpaceDN w:val="0"/>
              <w:spacing w:line="340" w:lineRule="exact"/>
              <w:rPr>
                <w:noProof/>
                <w:sz w:val="24"/>
              </w:rPr>
            </w:pPr>
            <w:r w:rsidRPr="006232A1">
              <w:rPr>
                <w:noProof/>
                <w:sz w:val="24"/>
              </w:rPr>
              <w:t>準天頂衛星システムの着実な運用及び、７機体制の構築のための、H3ロケットの開発状況を踏まえた2023年度（令和</w:t>
            </w:r>
            <w:r w:rsidR="00BF6251">
              <w:rPr>
                <w:rFonts w:hint="eastAsia"/>
                <w:noProof/>
                <w:sz w:val="24"/>
              </w:rPr>
              <w:t>５</w:t>
            </w:r>
            <w:r w:rsidRPr="006232A1">
              <w:rPr>
                <w:noProof/>
                <w:sz w:val="24"/>
              </w:rPr>
              <w:t>年度）から2024年度（令和</w:t>
            </w:r>
            <w:r w:rsidR="00BF6251">
              <w:rPr>
                <w:rFonts w:hint="eastAsia"/>
                <w:noProof/>
                <w:sz w:val="24"/>
              </w:rPr>
              <w:t>６</w:t>
            </w:r>
            <w:r w:rsidRPr="006232A1">
              <w:rPr>
                <w:noProof/>
                <w:sz w:val="24"/>
              </w:rPr>
              <w:t>年度）にかけての準天頂衛星の順次打上げに向けた衛星・地上システムの開発・整備</w:t>
            </w:r>
          </w:p>
          <w:p w14:paraId="3136092E" w14:textId="77777777" w:rsidR="00C1751F" w:rsidRDefault="00C1751F" w:rsidP="00C1751F">
            <w:pPr>
              <w:overflowPunct w:val="0"/>
              <w:autoSpaceDE w:val="0"/>
              <w:autoSpaceDN w:val="0"/>
              <w:spacing w:line="340" w:lineRule="exact"/>
            </w:pPr>
            <w:r w:rsidRPr="006232A1">
              <w:rPr>
                <w:noProof/>
                <w:sz w:val="24"/>
              </w:rPr>
              <w:t>準天頂衛星システムによる、衛星測位サービス、測位精度や信頼性を向上させる測位補強サービス及び災害情報・安否情報を配信するメッセージサービスの提供</w:t>
            </w:r>
          </w:p>
        </w:tc>
      </w:tr>
      <w:tr w:rsidR="00C1751F" w14:paraId="3D967577" w14:textId="77777777" w:rsidTr="00C05D84">
        <w:trPr>
          <w:trHeight w:val="272"/>
        </w:trPr>
        <w:tc>
          <w:tcPr>
            <w:tcW w:w="1696" w:type="dxa"/>
            <w:tcBorders>
              <w:left w:val="single" w:sz="4" w:space="0" w:color="auto"/>
            </w:tcBorders>
            <w:shd w:val="clear" w:color="auto" w:fill="auto"/>
            <w:tcMar>
              <w:right w:w="57" w:type="dxa"/>
            </w:tcMar>
          </w:tcPr>
          <w:p w14:paraId="1C2CE593" w14:textId="353294FA"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16FEAFC" w14:textId="76145839" w:rsidR="00C1751F" w:rsidRDefault="002221A1" w:rsidP="00C1751F">
            <w:pPr>
              <w:keepNext/>
              <w:overflowPunct w:val="0"/>
              <w:autoSpaceDE w:val="0"/>
              <w:autoSpaceDN w:val="0"/>
              <w:spacing w:line="340" w:lineRule="exact"/>
            </w:pPr>
            <w:r>
              <w:rPr>
                <w:rFonts w:hint="eastAsia"/>
              </w:rPr>
              <w:t>内閣府</w:t>
            </w:r>
          </w:p>
        </w:tc>
      </w:tr>
      <w:tr w:rsidR="008B2473" w14:paraId="3BBC664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02522FF" w14:textId="77777777" w:rsidR="008B2473" w:rsidRPr="00E06FEB" w:rsidRDefault="008B2473" w:rsidP="00C44235">
            <w:pPr>
              <w:overflowPunct w:val="0"/>
              <w:autoSpaceDE w:val="0"/>
              <w:autoSpaceDN w:val="0"/>
              <w:rPr>
                <w:sz w:val="2"/>
              </w:rPr>
            </w:pPr>
          </w:p>
        </w:tc>
      </w:tr>
    </w:tbl>
    <w:p w14:paraId="45ACA33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D0F35A3"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5E714A0"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497656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B897D45" w14:textId="3B65DE4F" w:rsidR="008B2473" w:rsidRPr="00F83ED5" w:rsidRDefault="008B2473" w:rsidP="00536C34">
            <w:pPr>
              <w:pStyle w:val="3"/>
              <w:spacing w:before="90" w:after="90"/>
              <w:rPr>
                <w:rFonts w:ascii="ＭＳ ゴシック" w:eastAsia="ＭＳ ゴシック" w:hAnsi="ＭＳ ゴシック"/>
                <w:sz w:val="18"/>
                <w:szCs w:val="18"/>
              </w:rPr>
            </w:pPr>
            <w:bookmarkStart w:id="47" w:name="_Toc136284851"/>
            <w:r w:rsidRPr="00386ADE">
              <w:rPr>
                <w:rFonts w:hint="eastAsia"/>
              </w:rPr>
              <w:t>[</w:t>
            </w:r>
            <w:r w:rsidRPr="00386ADE">
              <w:t>No.</w:t>
            </w:r>
            <w:r w:rsidR="0057790D">
              <w:rPr>
                <w:rFonts w:hint="eastAsia"/>
              </w:rPr>
              <w:t>６</w:t>
            </w:r>
            <w:r w:rsidRPr="006232A1">
              <w:rPr>
                <w:noProof/>
              </w:rPr>
              <w:t>－７</w:t>
            </w:r>
            <w:r w:rsidRPr="00386ADE">
              <w:t xml:space="preserve">] </w:t>
            </w:r>
            <w:r w:rsidRPr="006232A1">
              <w:rPr>
                <w:noProof/>
              </w:rPr>
              <w:t>スマートインフラマネジメントシステムの構築</w:t>
            </w:r>
            <w:bookmarkEnd w:id="47"/>
          </w:p>
        </w:tc>
      </w:tr>
      <w:tr w:rsidR="008B2473" w14:paraId="7FA0DEFD" w14:textId="77777777" w:rsidTr="00C05D84">
        <w:tc>
          <w:tcPr>
            <w:tcW w:w="9634" w:type="dxa"/>
            <w:gridSpan w:val="2"/>
            <w:tcBorders>
              <w:left w:val="single" w:sz="4" w:space="0" w:color="auto"/>
              <w:right w:val="single" w:sz="4" w:space="0" w:color="auto"/>
            </w:tcBorders>
            <w:shd w:val="clear" w:color="auto" w:fill="auto"/>
          </w:tcPr>
          <w:p w14:paraId="2F19259D" w14:textId="01B8898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インフラ分野において、関係府省庁や地方公共団体、民間企業などインフラ管理主体ごとにデータプラットフォームが構築されつつあるが、データの連携は限定的。これに対し、2019年度（令和元年度）にPRISM革新的建設・インフラ維持管理/革新的防災・減災領域運営委員会の下にデータ連携検討会を設置し、連携型インフラデータプラットフォームの基本的枠組みについて検討。</w:t>
            </w:r>
          </w:p>
          <w:p w14:paraId="72C4B6AC" w14:textId="1F8019C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2023年度（令和５年度）開始のSIP第３期課題「スマートインフラマネジメントシステムの構築」において、デジタルデータによりインフラ・建築物の設計から施工、点検、補修まで一体的な管理を行い、持続可能で魅力ある国土・都市・地域づくりを推進するシステムを構築することをミッションとして、インフラ分野のデータを連携し、デジタルツイン構築を目指した研究開発を実施。</w:t>
            </w:r>
          </w:p>
        </w:tc>
      </w:tr>
      <w:tr w:rsidR="008B2473" w14:paraId="26697B52"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9978F83" w14:textId="77777777" w:rsidR="008B2473" w:rsidRPr="00390469" w:rsidRDefault="008B2473" w:rsidP="00FA7F31">
            <w:pPr>
              <w:overflowPunct w:val="0"/>
              <w:autoSpaceDE w:val="0"/>
              <w:autoSpaceDN w:val="0"/>
              <w:rPr>
                <w:noProof/>
                <w:sz w:val="24"/>
              </w:rPr>
            </w:pPr>
          </w:p>
        </w:tc>
      </w:tr>
      <w:tr w:rsidR="00C1751F" w14:paraId="587236A0" w14:textId="77777777" w:rsidTr="00C05D84">
        <w:trPr>
          <w:trHeight w:val="272"/>
        </w:trPr>
        <w:tc>
          <w:tcPr>
            <w:tcW w:w="1696" w:type="dxa"/>
            <w:tcBorders>
              <w:left w:val="single" w:sz="4" w:space="0" w:color="auto"/>
            </w:tcBorders>
            <w:shd w:val="clear" w:color="auto" w:fill="auto"/>
            <w:tcMar>
              <w:right w:w="57" w:type="dxa"/>
            </w:tcMar>
          </w:tcPr>
          <w:p w14:paraId="37ACAD64" w14:textId="4A1D3854"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6849C6F" w14:textId="77777777" w:rsidR="00C1751F" w:rsidRDefault="00C1751F" w:rsidP="00C1751F">
            <w:pPr>
              <w:overflowPunct w:val="0"/>
              <w:autoSpaceDE w:val="0"/>
              <w:autoSpaceDN w:val="0"/>
              <w:spacing w:line="340" w:lineRule="exact"/>
            </w:pPr>
            <w:r w:rsidRPr="006232A1">
              <w:rPr>
                <w:noProof/>
                <w:sz w:val="24"/>
              </w:rPr>
              <w:t>（2023年度（令和５年度）に研究開発計画を策定）</w:t>
            </w:r>
          </w:p>
        </w:tc>
      </w:tr>
      <w:tr w:rsidR="00C1751F" w14:paraId="4EEF4B8E" w14:textId="77777777" w:rsidTr="00C05D84">
        <w:trPr>
          <w:trHeight w:val="272"/>
        </w:trPr>
        <w:tc>
          <w:tcPr>
            <w:tcW w:w="1696" w:type="dxa"/>
            <w:tcBorders>
              <w:left w:val="single" w:sz="4" w:space="0" w:color="auto"/>
            </w:tcBorders>
            <w:shd w:val="clear" w:color="auto" w:fill="auto"/>
            <w:tcMar>
              <w:right w:w="57" w:type="dxa"/>
            </w:tcMar>
          </w:tcPr>
          <w:p w14:paraId="30A66BF9" w14:textId="481B3BE2"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B88ECBF" w14:textId="2BA0CC6C" w:rsidR="00C1751F" w:rsidRDefault="003C73B1" w:rsidP="00C1751F">
            <w:pPr>
              <w:keepNext/>
              <w:overflowPunct w:val="0"/>
              <w:autoSpaceDE w:val="0"/>
              <w:autoSpaceDN w:val="0"/>
              <w:spacing w:line="340" w:lineRule="exact"/>
            </w:pPr>
            <w:r>
              <w:rPr>
                <w:rFonts w:hint="eastAsia"/>
              </w:rPr>
              <w:t>内閣府</w:t>
            </w:r>
          </w:p>
        </w:tc>
      </w:tr>
      <w:tr w:rsidR="008B2473" w14:paraId="20314CB4"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D325D47" w14:textId="77777777" w:rsidR="008B2473" w:rsidRPr="00E06FEB" w:rsidRDefault="008B2473" w:rsidP="00C44235">
            <w:pPr>
              <w:overflowPunct w:val="0"/>
              <w:autoSpaceDE w:val="0"/>
              <w:autoSpaceDN w:val="0"/>
              <w:rPr>
                <w:sz w:val="2"/>
              </w:rPr>
            </w:pPr>
          </w:p>
        </w:tc>
      </w:tr>
    </w:tbl>
    <w:p w14:paraId="1E585C0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A1E4BD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0FD8D30"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5C15A94"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7507C67" w14:textId="7AE93699" w:rsidR="008B2473" w:rsidRPr="00F83ED5" w:rsidRDefault="008B2473" w:rsidP="00536C34">
            <w:pPr>
              <w:pStyle w:val="3"/>
              <w:spacing w:before="90" w:after="90"/>
              <w:rPr>
                <w:rFonts w:ascii="ＭＳ ゴシック" w:eastAsia="ＭＳ ゴシック" w:hAnsi="ＭＳ ゴシック"/>
                <w:sz w:val="18"/>
                <w:szCs w:val="18"/>
              </w:rPr>
            </w:pPr>
            <w:bookmarkStart w:id="48" w:name="_Toc136284852"/>
            <w:r w:rsidRPr="00386ADE">
              <w:rPr>
                <w:rFonts w:hint="eastAsia"/>
              </w:rPr>
              <w:t>[</w:t>
            </w:r>
            <w:r w:rsidRPr="00386ADE">
              <w:t>No.</w:t>
            </w:r>
            <w:r w:rsidR="0057790D">
              <w:rPr>
                <w:rFonts w:hint="eastAsia"/>
              </w:rPr>
              <w:t>６</w:t>
            </w:r>
            <w:r w:rsidRPr="006232A1">
              <w:rPr>
                <w:noProof/>
              </w:rPr>
              <w:t>－８</w:t>
            </w:r>
            <w:r w:rsidRPr="00386ADE">
              <w:t xml:space="preserve">] </w:t>
            </w:r>
            <w:r w:rsidRPr="006232A1">
              <w:rPr>
                <w:noProof/>
              </w:rPr>
              <w:t>被災者支援におけるマイナポータル活用の推進</w:t>
            </w:r>
            <w:bookmarkEnd w:id="48"/>
          </w:p>
        </w:tc>
      </w:tr>
      <w:tr w:rsidR="008B2473" w14:paraId="7C5432C7" w14:textId="77777777" w:rsidTr="00C05D84">
        <w:tc>
          <w:tcPr>
            <w:tcW w:w="9634" w:type="dxa"/>
            <w:gridSpan w:val="2"/>
            <w:tcBorders>
              <w:left w:val="single" w:sz="4" w:space="0" w:color="auto"/>
              <w:right w:val="single" w:sz="4" w:space="0" w:color="auto"/>
            </w:tcBorders>
            <w:shd w:val="clear" w:color="auto" w:fill="auto"/>
          </w:tcPr>
          <w:p w14:paraId="35BCAD78" w14:textId="1069505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被災者支援制度の周知及び各種手続に係る被災者と行政の負担軽減を実現することが重要。そのため、2020年（令和２年）８月に「被災者支援制度におけるマイナポータルの活用に関するガイドライン」を改訂し、地方公共団体に周知するほか、会議等の場においてもマイナポータルの活用を促している。</w:t>
            </w:r>
          </w:p>
          <w:p w14:paraId="225795EF" w14:textId="333D00A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引き続き、地方公共団体に対して、通知の発出や会議等の場を通してマイナポータルの活用を促していく。</w:t>
            </w:r>
          </w:p>
          <w:p w14:paraId="151FB44A" w14:textId="464F3D6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あらゆる機会を設けて継続的に普及啓発を促し、電子申請機能を活用した各種手続</w:t>
            </w:r>
            <w:r w:rsidRPr="006232A1">
              <w:rPr>
                <w:noProof/>
                <w:sz w:val="24"/>
              </w:rPr>
              <w:lastRenderedPageBreak/>
              <w:t>に係る被災者と行政の負担軽減を図っていく。</w:t>
            </w:r>
          </w:p>
        </w:tc>
      </w:tr>
      <w:tr w:rsidR="008B2473" w14:paraId="670546BB"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52CE977" w14:textId="77777777" w:rsidR="008B2473" w:rsidRPr="00390469" w:rsidRDefault="008B2473" w:rsidP="00FA7F31">
            <w:pPr>
              <w:overflowPunct w:val="0"/>
              <w:autoSpaceDE w:val="0"/>
              <w:autoSpaceDN w:val="0"/>
              <w:rPr>
                <w:noProof/>
                <w:sz w:val="24"/>
              </w:rPr>
            </w:pPr>
          </w:p>
        </w:tc>
      </w:tr>
      <w:tr w:rsidR="00C1751F" w14:paraId="06297C53" w14:textId="77777777" w:rsidTr="00C05D84">
        <w:trPr>
          <w:trHeight w:val="272"/>
        </w:trPr>
        <w:tc>
          <w:tcPr>
            <w:tcW w:w="1696" w:type="dxa"/>
            <w:tcBorders>
              <w:left w:val="single" w:sz="4" w:space="0" w:color="auto"/>
            </w:tcBorders>
            <w:shd w:val="clear" w:color="auto" w:fill="auto"/>
            <w:tcMar>
              <w:right w:w="57" w:type="dxa"/>
            </w:tcMar>
          </w:tcPr>
          <w:p w14:paraId="50775F3B" w14:textId="520CBF42"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E8D3879" w14:textId="77777777" w:rsidR="00C1751F" w:rsidRPr="006232A1" w:rsidRDefault="00C1751F" w:rsidP="00C1751F">
            <w:pPr>
              <w:overflowPunct w:val="0"/>
              <w:autoSpaceDE w:val="0"/>
              <w:autoSpaceDN w:val="0"/>
              <w:spacing w:line="340" w:lineRule="exact"/>
              <w:rPr>
                <w:noProof/>
                <w:sz w:val="24"/>
              </w:rPr>
            </w:pPr>
            <w:r w:rsidRPr="006232A1">
              <w:rPr>
                <w:noProof/>
                <w:sz w:val="24"/>
              </w:rPr>
              <w:t>被災者支援に関する説明会における参加地方公共団体（都道府県）数</w:t>
            </w:r>
          </w:p>
          <w:p w14:paraId="5ABC2BDC" w14:textId="77777777" w:rsidR="00C1751F" w:rsidRPr="006232A1" w:rsidRDefault="00C1751F" w:rsidP="00C1751F">
            <w:pPr>
              <w:overflowPunct w:val="0"/>
              <w:autoSpaceDE w:val="0"/>
              <w:autoSpaceDN w:val="0"/>
              <w:spacing w:line="340" w:lineRule="exact"/>
              <w:rPr>
                <w:noProof/>
                <w:sz w:val="24"/>
              </w:rPr>
            </w:pPr>
            <w:r w:rsidRPr="006232A1">
              <w:rPr>
                <w:noProof/>
                <w:sz w:val="24"/>
              </w:rPr>
              <w:t>取扱機関（市町村）数</w:t>
            </w:r>
          </w:p>
          <w:p w14:paraId="7FEB6FB5" w14:textId="77777777" w:rsidR="00C1751F" w:rsidRDefault="00C1751F" w:rsidP="00C1751F">
            <w:pPr>
              <w:overflowPunct w:val="0"/>
              <w:autoSpaceDE w:val="0"/>
              <w:autoSpaceDN w:val="0"/>
              <w:spacing w:line="340" w:lineRule="exact"/>
            </w:pPr>
            <w:r w:rsidRPr="006232A1">
              <w:rPr>
                <w:noProof/>
                <w:sz w:val="24"/>
              </w:rPr>
              <w:t>（子育て及び介護ワンストップサービスに準ずる）</w:t>
            </w:r>
          </w:p>
        </w:tc>
      </w:tr>
      <w:tr w:rsidR="00C1751F" w14:paraId="2EFE0BBC" w14:textId="77777777" w:rsidTr="00C05D84">
        <w:trPr>
          <w:trHeight w:val="272"/>
        </w:trPr>
        <w:tc>
          <w:tcPr>
            <w:tcW w:w="1696" w:type="dxa"/>
            <w:tcBorders>
              <w:left w:val="single" w:sz="4" w:space="0" w:color="auto"/>
            </w:tcBorders>
            <w:shd w:val="clear" w:color="auto" w:fill="auto"/>
            <w:tcMar>
              <w:right w:w="57" w:type="dxa"/>
            </w:tcMar>
          </w:tcPr>
          <w:p w14:paraId="00934284" w14:textId="2B8CC08D"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C6B6492" w14:textId="2C93B1CE" w:rsidR="00C1751F" w:rsidRDefault="003C73B1" w:rsidP="00C1751F">
            <w:pPr>
              <w:keepNext/>
              <w:overflowPunct w:val="0"/>
              <w:autoSpaceDE w:val="0"/>
              <w:autoSpaceDN w:val="0"/>
              <w:spacing w:line="340" w:lineRule="exact"/>
            </w:pPr>
            <w:r>
              <w:rPr>
                <w:rFonts w:hint="eastAsia"/>
              </w:rPr>
              <w:t>内閣府、デジタル庁</w:t>
            </w:r>
          </w:p>
        </w:tc>
      </w:tr>
      <w:tr w:rsidR="008B2473" w14:paraId="35553547"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314F057" w14:textId="77777777" w:rsidR="008B2473" w:rsidRPr="00E06FEB" w:rsidRDefault="008B2473" w:rsidP="00C44235">
            <w:pPr>
              <w:overflowPunct w:val="0"/>
              <w:autoSpaceDE w:val="0"/>
              <w:autoSpaceDN w:val="0"/>
              <w:rPr>
                <w:sz w:val="2"/>
              </w:rPr>
            </w:pPr>
          </w:p>
        </w:tc>
      </w:tr>
    </w:tbl>
    <w:p w14:paraId="20E9A3B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F2E0BF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F385551"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A77757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48E1990" w14:textId="2D4495F5" w:rsidR="008B2473" w:rsidRPr="00F83ED5" w:rsidRDefault="008B2473" w:rsidP="00536C34">
            <w:pPr>
              <w:pStyle w:val="3"/>
              <w:spacing w:before="90" w:after="90"/>
              <w:rPr>
                <w:rFonts w:ascii="ＭＳ ゴシック" w:eastAsia="ＭＳ ゴシック" w:hAnsi="ＭＳ ゴシック"/>
                <w:sz w:val="18"/>
                <w:szCs w:val="18"/>
              </w:rPr>
            </w:pPr>
            <w:bookmarkStart w:id="49" w:name="_Toc136284853"/>
            <w:r w:rsidRPr="00386ADE">
              <w:rPr>
                <w:rFonts w:hint="eastAsia"/>
              </w:rPr>
              <w:t>[</w:t>
            </w:r>
            <w:r w:rsidRPr="00386ADE">
              <w:t>No.</w:t>
            </w:r>
            <w:r w:rsidR="0057790D">
              <w:rPr>
                <w:rFonts w:hint="eastAsia"/>
              </w:rPr>
              <w:t>６</w:t>
            </w:r>
            <w:r w:rsidRPr="006232A1">
              <w:rPr>
                <w:noProof/>
              </w:rPr>
              <w:t>－９</w:t>
            </w:r>
            <w:r w:rsidRPr="00386ADE">
              <w:t xml:space="preserve">] </w:t>
            </w:r>
            <w:r w:rsidRPr="006232A1">
              <w:rPr>
                <w:noProof/>
              </w:rPr>
              <w:t>保育所や放課後児童クラブの利用に関する有益な情報の公開促進</w:t>
            </w:r>
            <w:bookmarkEnd w:id="49"/>
          </w:p>
        </w:tc>
      </w:tr>
      <w:tr w:rsidR="008B2473" w14:paraId="61825BAD" w14:textId="77777777" w:rsidTr="00C05D84">
        <w:tc>
          <w:tcPr>
            <w:tcW w:w="9634" w:type="dxa"/>
            <w:gridSpan w:val="2"/>
            <w:tcBorders>
              <w:left w:val="single" w:sz="4" w:space="0" w:color="auto"/>
              <w:right w:val="single" w:sz="4" w:space="0" w:color="auto"/>
            </w:tcBorders>
            <w:shd w:val="clear" w:color="auto" w:fill="auto"/>
          </w:tcPr>
          <w:p w14:paraId="43E13882" w14:textId="77777777" w:rsidR="008B2473" w:rsidRPr="00390469" w:rsidRDefault="008B2473" w:rsidP="00390469">
            <w:pPr>
              <w:overflowPunct w:val="0"/>
              <w:autoSpaceDE w:val="0"/>
              <w:autoSpaceDN w:val="0"/>
              <w:spacing w:line="340" w:lineRule="exact"/>
              <w:rPr>
                <w:noProof/>
                <w:sz w:val="24"/>
              </w:rPr>
            </w:pPr>
            <w:r w:rsidRPr="00390469">
              <w:rPr>
                <w:noProof/>
                <w:sz w:val="24"/>
              </w:rPr>
              <w:t>【保育所等について】</w:t>
            </w:r>
          </w:p>
          <w:p w14:paraId="32419F81" w14:textId="36B72C4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認定こども園・幼稚園・保育所等の教育・保育施設の情報をオープンデータとしてインターネット上で検索・閲覧できる「子ども・子育て支援情報公表システム（ここdeサーチ）」を構築し、2020年（令和２年）９月から一般公開を開始した。引き続き、登録情報の更新、充実やシステムの周知、利便性の向上等に努めることにより、保護者が小学校就学前の子供に対して適切かつ円滑に教育・保育を受けさせる機会の確保につなげる。</w:t>
            </w:r>
          </w:p>
          <w:p w14:paraId="1A90EE42" w14:textId="77777777" w:rsidR="008B2473" w:rsidRPr="00390469" w:rsidRDefault="008B2473" w:rsidP="00390469">
            <w:pPr>
              <w:overflowPunct w:val="0"/>
              <w:autoSpaceDE w:val="0"/>
              <w:autoSpaceDN w:val="0"/>
              <w:spacing w:line="340" w:lineRule="exact"/>
              <w:ind w:left="34"/>
              <w:rPr>
                <w:noProof/>
                <w:sz w:val="24"/>
              </w:rPr>
            </w:pPr>
            <w:r w:rsidRPr="00390469">
              <w:rPr>
                <w:noProof/>
                <w:sz w:val="24"/>
              </w:rPr>
              <w:t>【放課後児童クラブについて】</w:t>
            </w:r>
          </w:p>
          <w:p w14:paraId="45111E03" w14:textId="7804922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保護者が放課後児童クラブを選択するに当たっては、各地方公共団体において放課後児童クラブの利用に関する有益な情報のオープンデータとしての公開が必要。</w:t>
            </w:r>
          </w:p>
          <w:p w14:paraId="3CB9303B" w14:textId="626763A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放課後児童クラブについては、有益な情報のオープンデータ化に関する取組状況を全地方公共団体に対して引き続き調査するとともに、オープンデータ化がなかなか進まない地方公共団体に対しては、推奨データセットの活用についてデジタル庁と連携し周知することに努める。</w:t>
            </w:r>
          </w:p>
          <w:p w14:paraId="277C2ACA" w14:textId="24AB497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こうした取組により、保護者が適切かつ円滑に放課後児童クラブを利用できる機会の確保につなげる。</w:t>
            </w:r>
          </w:p>
        </w:tc>
      </w:tr>
      <w:tr w:rsidR="008B2473" w14:paraId="6D265BB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103E2F3" w14:textId="77777777" w:rsidR="008B2473" w:rsidRPr="00390469" w:rsidRDefault="008B2473" w:rsidP="00FA7F31">
            <w:pPr>
              <w:overflowPunct w:val="0"/>
              <w:autoSpaceDE w:val="0"/>
              <w:autoSpaceDN w:val="0"/>
              <w:rPr>
                <w:noProof/>
                <w:sz w:val="24"/>
              </w:rPr>
            </w:pPr>
          </w:p>
        </w:tc>
      </w:tr>
      <w:tr w:rsidR="00C1751F" w14:paraId="1579CC13" w14:textId="77777777" w:rsidTr="00C05D84">
        <w:trPr>
          <w:trHeight w:val="272"/>
        </w:trPr>
        <w:tc>
          <w:tcPr>
            <w:tcW w:w="1696" w:type="dxa"/>
            <w:tcBorders>
              <w:left w:val="single" w:sz="4" w:space="0" w:color="auto"/>
            </w:tcBorders>
            <w:shd w:val="clear" w:color="auto" w:fill="auto"/>
            <w:tcMar>
              <w:right w:w="57" w:type="dxa"/>
            </w:tcMar>
          </w:tcPr>
          <w:p w14:paraId="73997AB5" w14:textId="44FCD714"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2055C13" w14:textId="77777777" w:rsidR="00C1751F" w:rsidRPr="006232A1" w:rsidRDefault="00C1751F" w:rsidP="00C1751F">
            <w:pPr>
              <w:overflowPunct w:val="0"/>
              <w:autoSpaceDE w:val="0"/>
              <w:autoSpaceDN w:val="0"/>
              <w:spacing w:line="340" w:lineRule="exact"/>
              <w:rPr>
                <w:noProof/>
                <w:sz w:val="24"/>
              </w:rPr>
            </w:pPr>
            <w:r w:rsidRPr="006232A1">
              <w:rPr>
                <w:noProof/>
                <w:sz w:val="24"/>
              </w:rPr>
              <w:t>・保育所等や放課後児童クラブに関する有益な情報をオープンデータ化した地方公共団体の割合</w:t>
            </w:r>
          </w:p>
          <w:p w14:paraId="02AA3B85" w14:textId="77777777" w:rsidR="00C1751F" w:rsidRPr="006232A1" w:rsidRDefault="00C1751F" w:rsidP="00C1751F">
            <w:pPr>
              <w:overflowPunct w:val="0"/>
              <w:autoSpaceDE w:val="0"/>
              <w:autoSpaceDN w:val="0"/>
              <w:spacing w:line="340" w:lineRule="exact"/>
              <w:rPr>
                <w:noProof/>
                <w:sz w:val="24"/>
              </w:rPr>
            </w:pPr>
            <w:r w:rsidRPr="006232A1">
              <w:rPr>
                <w:noProof/>
                <w:sz w:val="24"/>
              </w:rPr>
              <w:t>（保育所等については、ここdeサーチで公表済のデータの更新率60％）</w:t>
            </w:r>
          </w:p>
          <w:p w14:paraId="57B9FF08" w14:textId="77777777" w:rsidR="00C1751F" w:rsidRDefault="00C1751F" w:rsidP="00C1751F">
            <w:pPr>
              <w:overflowPunct w:val="0"/>
              <w:autoSpaceDE w:val="0"/>
              <w:autoSpaceDN w:val="0"/>
              <w:spacing w:line="340" w:lineRule="exact"/>
            </w:pPr>
            <w:r w:rsidRPr="006232A1">
              <w:rPr>
                <w:noProof/>
                <w:sz w:val="24"/>
              </w:rPr>
              <w:t>・放課後児童クラブについては、オープンデータ化の取組と利用の状況等を勘案しながら引き続き検討</w:t>
            </w:r>
          </w:p>
        </w:tc>
      </w:tr>
      <w:tr w:rsidR="00C1751F" w14:paraId="3E674B8F" w14:textId="77777777" w:rsidTr="00C05D84">
        <w:trPr>
          <w:trHeight w:val="272"/>
        </w:trPr>
        <w:tc>
          <w:tcPr>
            <w:tcW w:w="1696" w:type="dxa"/>
            <w:tcBorders>
              <w:left w:val="single" w:sz="4" w:space="0" w:color="auto"/>
            </w:tcBorders>
            <w:shd w:val="clear" w:color="auto" w:fill="auto"/>
            <w:tcMar>
              <w:right w:w="57" w:type="dxa"/>
            </w:tcMar>
          </w:tcPr>
          <w:p w14:paraId="7C96AA2C" w14:textId="08318285"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B0B5FCF" w14:textId="2FF6D48D" w:rsidR="00C1751F" w:rsidRDefault="003C73B1" w:rsidP="00C1751F">
            <w:pPr>
              <w:keepNext/>
              <w:overflowPunct w:val="0"/>
              <w:autoSpaceDE w:val="0"/>
              <w:autoSpaceDN w:val="0"/>
              <w:spacing w:line="340" w:lineRule="exact"/>
            </w:pPr>
            <w:r>
              <w:rPr>
                <w:rFonts w:hint="eastAsia"/>
              </w:rPr>
              <w:t>こども家庭庁</w:t>
            </w:r>
          </w:p>
        </w:tc>
      </w:tr>
      <w:tr w:rsidR="008B2473" w14:paraId="4553D187"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BCA921B" w14:textId="77777777" w:rsidR="008B2473" w:rsidRPr="00E06FEB" w:rsidRDefault="008B2473" w:rsidP="00C44235">
            <w:pPr>
              <w:overflowPunct w:val="0"/>
              <w:autoSpaceDE w:val="0"/>
              <w:autoSpaceDN w:val="0"/>
              <w:rPr>
                <w:sz w:val="2"/>
              </w:rPr>
            </w:pPr>
          </w:p>
        </w:tc>
      </w:tr>
    </w:tbl>
    <w:p w14:paraId="3B99F8F7"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E748CE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406A854"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664915E"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84DA94D" w14:textId="4D35868D" w:rsidR="008B2473" w:rsidRPr="00F83ED5" w:rsidRDefault="008B2473" w:rsidP="00536C34">
            <w:pPr>
              <w:pStyle w:val="3"/>
              <w:spacing w:before="90" w:after="90"/>
              <w:rPr>
                <w:rFonts w:ascii="ＭＳ ゴシック" w:eastAsia="ＭＳ ゴシック" w:hAnsi="ＭＳ ゴシック"/>
                <w:sz w:val="18"/>
                <w:szCs w:val="18"/>
              </w:rPr>
            </w:pPr>
            <w:bookmarkStart w:id="50" w:name="_Toc136284854"/>
            <w:r w:rsidRPr="00386ADE">
              <w:rPr>
                <w:rFonts w:hint="eastAsia"/>
              </w:rPr>
              <w:t>[</w:t>
            </w:r>
            <w:r w:rsidRPr="00386ADE">
              <w:t>No.</w:t>
            </w:r>
            <w:r w:rsidR="0057790D">
              <w:rPr>
                <w:rFonts w:hint="eastAsia"/>
              </w:rPr>
              <w:t>６</w:t>
            </w:r>
            <w:r w:rsidRPr="006232A1">
              <w:rPr>
                <w:noProof/>
              </w:rPr>
              <w:t>－10</w:t>
            </w:r>
            <w:r w:rsidRPr="00386ADE">
              <w:t xml:space="preserve">] </w:t>
            </w:r>
            <w:r w:rsidRPr="006232A1">
              <w:rPr>
                <w:noProof/>
              </w:rPr>
              <w:t>「デジタルを活用した交通社会の未来２０２２」に基づいた取組の推進</w:t>
            </w:r>
            <w:bookmarkEnd w:id="50"/>
          </w:p>
        </w:tc>
      </w:tr>
      <w:tr w:rsidR="008B2473" w14:paraId="0DDFD1B2" w14:textId="77777777" w:rsidTr="00C05D84">
        <w:tc>
          <w:tcPr>
            <w:tcW w:w="9634" w:type="dxa"/>
            <w:gridSpan w:val="2"/>
            <w:tcBorders>
              <w:left w:val="single" w:sz="4" w:space="0" w:color="auto"/>
              <w:right w:val="single" w:sz="4" w:space="0" w:color="auto"/>
            </w:tcBorders>
            <w:shd w:val="clear" w:color="auto" w:fill="auto"/>
          </w:tcPr>
          <w:p w14:paraId="7B2984EF" w14:textId="2048F75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2030年（令和12年）に向けて、国民の豊かな暮らしを支える安全で利便性の高いデジタル交通社会を世界に先駆け実現するため、官民連携して必要な技術開発や交通インフラの整備、制度整備等を進める。</w:t>
            </w:r>
          </w:p>
          <w:p w14:paraId="02DDB11A" w14:textId="2A461894"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地域における高齢者等の移動手段の自由の確保、交通事故の削減、少子高齢化に伴う人材不足の解消、物流・人流の効率化を通じた環境負荷の低減等を実現するとともに、生活者の利便性の向上や関連産業の国際競争力の強化を図る。</w:t>
            </w:r>
          </w:p>
        </w:tc>
      </w:tr>
      <w:tr w:rsidR="008B2473" w14:paraId="602FB7B1"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E7C4353" w14:textId="77777777" w:rsidR="008B2473" w:rsidRPr="00390469" w:rsidRDefault="008B2473" w:rsidP="00FA7F31">
            <w:pPr>
              <w:overflowPunct w:val="0"/>
              <w:autoSpaceDE w:val="0"/>
              <w:autoSpaceDN w:val="0"/>
              <w:rPr>
                <w:noProof/>
                <w:sz w:val="24"/>
              </w:rPr>
            </w:pPr>
          </w:p>
        </w:tc>
      </w:tr>
      <w:tr w:rsidR="00C1751F" w14:paraId="6D8EBDFF" w14:textId="77777777" w:rsidTr="00C05D84">
        <w:trPr>
          <w:trHeight w:val="272"/>
        </w:trPr>
        <w:tc>
          <w:tcPr>
            <w:tcW w:w="1696" w:type="dxa"/>
            <w:tcBorders>
              <w:left w:val="single" w:sz="4" w:space="0" w:color="auto"/>
            </w:tcBorders>
            <w:shd w:val="clear" w:color="auto" w:fill="auto"/>
            <w:tcMar>
              <w:right w:w="57" w:type="dxa"/>
            </w:tcMar>
          </w:tcPr>
          <w:p w14:paraId="21A6FAC3" w14:textId="2A061470"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DEECF2D" w14:textId="77777777" w:rsidR="00C1751F" w:rsidRDefault="00C1751F" w:rsidP="00C1751F">
            <w:pPr>
              <w:overflowPunct w:val="0"/>
              <w:autoSpaceDE w:val="0"/>
              <w:autoSpaceDN w:val="0"/>
              <w:spacing w:line="340" w:lineRule="exact"/>
            </w:pPr>
            <w:r w:rsidRPr="006232A1">
              <w:rPr>
                <w:noProof/>
                <w:sz w:val="24"/>
              </w:rPr>
              <w:t>「デジタルを活用した交通社会の未来２０２２」本文内に記載</w:t>
            </w:r>
          </w:p>
        </w:tc>
      </w:tr>
      <w:tr w:rsidR="00C1751F" w14:paraId="7CD34F97" w14:textId="77777777" w:rsidTr="00C05D84">
        <w:trPr>
          <w:trHeight w:val="272"/>
        </w:trPr>
        <w:tc>
          <w:tcPr>
            <w:tcW w:w="1696" w:type="dxa"/>
            <w:tcBorders>
              <w:left w:val="single" w:sz="4" w:space="0" w:color="auto"/>
            </w:tcBorders>
            <w:shd w:val="clear" w:color="auto" w:fill="auto"/>
            <w:tcMar>
              <w:right w:w="57" w:type="dxa"/>
            </w:tcMar>
          </w:tcPr>
          <w:p w14:paraId="181BD8E0" w14:textId="40AEAF68"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F5BB8F3" w14:textId="0959F419" w:rsidR="00C1751F" w:rsidRDefault="007335D0" w:rsidP="00C1751F">
            <w:pPr>
              <w:keepNext/>
              <w:overflowPunct w:val="0"/>
              <w:autoSpaceDE w:val="0"/>
              <w:autoSpaceDN w:val="0"/>
              <w:spacing w:line="340" w:lineRule="exact"/>
            </w:pPr>
            <w:r>
              <w:rPr>
                <w:rFonts w:hint="eastAsia"/>
              </w:rPr>
              <w:t>デジタル庁</w:t>
            </w:r>
          </w:p>
        </w:tc>
      </w:tr>
      <w:tr w:rsidR="008B2473" w14:paraId="32B5B122"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1A143DF" w14:textId="77777777" w:rsidR="008B2473" w:rsidRPr="00E06FEB" w:rsidRDefault="008B2473" w:rsidP="00C44235">
            <w:pPr>
              <w:overflowPunct w:val="0"/>
              <w:autoSpaceDE w:val="0"/>
              <w:autoSpaceDN w:val="0"/>
              <w:rPr>
                <w:sz w:val="2"/>
              </w:rPr>
            </w:pPr>
          </w:p>
        </w:tc>
      </w:tr>
    </w:tbl>
    <w:p w14:paraId="7F592723"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AFF0E57"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AD2908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CC3DC9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5D5F925" w14:textId="59EAAFCE" w:rsidR="008B2473" w:rsidRPr="00F83ED5" w:rsidRDefault="008B2473" w:rsidP="00536C34">
            <w:pPr>
              <w:pStyle w:val="3"/>
              <w:spacing w:before="90" w:after="90"/>
              <w:rPr>
                <w:rFonts w:ascii="ＭＳ ゴシック" w:eastAsia="ＭＳ ゴシック" w:hAnsi="ＭＳ ゴシック"/>
                <w:sz w:val="18"/>
                <w:szCs w:val="18"/>
              </w:rPr>
            </w:pPr>
            <w:bookmarkStart w:id="51" w:name="_Toc136284855"/>
            <w:r w:rsidRPr="00386ADE">
              <w:rPr>
                <w:rFonts w:hint="eastAsia"/>
              </w:rPr>
              <w:t>[</w:t>
            </w:r>
            <w:r w:rsidRPr="00386ADE">
              <w:t>No.</w:t>
            </w:r>
            <w:r w:rsidR="0057790D">
              <w:rPr>
                <w:rFonts w:hint="eastAsia"/>
              </w:rPr>
              <w:t>６</w:t>
            </w:r>
            <w:r w:rsidRPr="006232A1">
              <w:rPr>
                <w:noProof/>
              </w:rPr>
              <w:t>－11</w:t>
            </w:r>
            <w:r w:rsidRPr="00386ADE">
              <w:t xml:space="preserve">] </w:t>
            </w:r>
            <w:r w:rsidRPr="006232A1">
              <w:rPr>
                <w:noProof/>
              </w:rPr>
              <w:t>官民の保有するモビリティ関連データの連携</w:t>
            </w:r>
            <w:bookmarkEnd w:id="51"/>
          </w:p>
        </w:tc>
      </w:tr>
      <w:tr w:rsidR="008B2473" w14:paraId="21CCF9D0" w14:textId="77777777" w:rsidTr="00C05D84">
        <w:tc>
          <w:tcPr>
            <w:tcW w:w="9634" w:type="dxa"/>
            <w:gridSpan w:val="2"/>
            <w:tcBorders>
              <w:left w:val="single" w:sz="4" w:space="0" w:color="auto"/>
              <w:right w:val="single" w:sz="4" w:space="0" w:color="auto"/>
            </w:tcBorders>
            <w:shd w:val="clear" w:color="auto" w:fill="auto"/>
          </w:tcPr>
          <w:p w14:paraId="30F2E9D2" w14:textId="5E29BA4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官民一体となり技術開発と制度整備を進めてきたことで、世界初の自動運転レベル３の型式指定が行われ、国内で販売が開始される等、世界をリードしてきた。</w:t>
            </w:r>
          </w:p>
          <w:p w14:paraId="7200EA16" w14:textId="01DC582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モビリティ分野のデータ連携について、官民で保有するモビリティ関連データを連携させ、モビリティサービスの社会実装を進めるためのプラットフォームの構築とデータ流通を促進するための環境の整備を図る。</w:t>
            </w:r>
          </w:p>
          <w:p w14:paraId="2821552A" w14:textId="7D2F0E5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地域における高齢者等の移動手段の自由の確保、交通事故の削減、少子高齢化に伴う人材不足の解消、物流・人流の効率化を通じた環境負荷の低減等を実現するとともに、生活者の利便性の向上や関連産業の国際競争力の強化を図る。</w:t>
            </w:r>
          </w:p>
        </w:tc>
      </w:tr>
      <w:tr w:rsidR="008B2473" w14:paraId="21D9F570"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F9853F6" w14:textId="77777777" w:rsidR="008B2473" w:rsidRPr="00FA7F31" w:rsidRDefault="008B2473" w:rsidP="00FA7F31">
            <w:pPr>
              <w:overflowPunct w:val="0"/>
              <w:autoSpaceDE w:val="0"/>
              <w:autoSpaceDN w:val="0"/>
              <w:rPr>
                <w:noProof/>
                <w:sz w:val="24"/>
              </w:rPr>
            </w:pPr>
          </w:p>
        </w:tc>
      </w:tr>
      <w:tr w:rsidR="00C1751F" w14:paraId="4B7ED75B" w14:textId="77777777" w:rsidTr="00C05D84">
        <w:trPr>
          <w:trHeight w:val="272"/>
        </w:trPr>
        <w:tc>
          <w:tcPr>
            <w:tcW w:w="1696" w:type="dxa"/>
            <w:tcBorders>
              <w:left w:val="single" w:sz="4" w:space="0" w:color="auto"/>
            </w:tcBorders>
            <w:shd w:val="clear" w:color="auto" w:fill="auto"/>
            <w:tcMar>
              <w:right w:w="57" w:type="dxa"/>
            </w:tcMar>
          </w:tcPr>
          <w:p w14:paraId="41A980D6" w14:textId="4DCA925D"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EC05F98" w14:textId="77777777" w:rsidR="00C1751F" w:rsidRPr="006232A1" w:rsidRDefault="00C1751F" w:rsidP="00C1751F">
            <w:pPr>
              <w:overflowPunct w:val="0"/>
              <w:autoSpaceDE w:val="0"/>
              <w:autoSpaceDN w:val="0"/>
              <w:spacing w:line="340" w:lineRule="exact"/>
              <w:rPr>
                <w:noProof/>
                <w:sz w:val="24"/>
              </w:rPr>
            </w:pPr>
            <w:r w:rsidRPr="006232A1">
              <w:rPr>
                <w:noProof/>
                <w:sz w:val="24"/>
              </w:rPr>
              <w:t>ガバメントクラウド上で提供される、データを利活用したモビリティサービス数</w:t>
            </w:r>
          </w:p>
          <w:p w14:paraId="5520197E" w14:textId="1829D797" w:rsidR="00C1751F" w:rsidRDefault="00C1751F" w:rsidP="00C1751F">
            <w:pPr>
              <w:overflowPunct w:val="0"/>
              <w:autoSpaceDE w:val="0"/>
              <w:autoSpaceDN w:val="0"/>
              <w:spacing w:line="340" w:lineRule="exact"/>
            </w:pPr>
            <w:r w:rsidRPr="006232A1">
              <w:rPr>
                <w:noProof/>
                <w:sz w:val="24"/>
              </w:rPr>
              <w:t>KPIの設定時期：</w:t>
            </w:r>
            <w:r w:rsidR="003B2369">
              <w:rPr>
                <w:rFonts w:hint="eastAsia"/>
                <w:noProof/>
                <w:sz w:val="24"/>
              </w:rPr>
              <w:t>2023年度（</w:t>
            </w:r>
            <w:r w:rsidRPr="006232A1">
              <w:rPr>
                <w:noProof/>
                <w:sz w:val="24"/>
              </w:rPr>
              <w:t>令和５年度</w:t>
            </w:r>
            <w:r w:rsidR="003B2369">
              <w:rPr>
                <w:rFonts w:hint="eastAsia"/>
                <w:noProof/>
                <w:sz w:val="24"/>
              </w:rPr>
              <w:t>）</w:t>
            </w:r>
            <w:r w:rsidRPr="006232A1">
              <w:rPr>
                <w:noProof/>
                <w:sz w:val="24"/>
              </w:rPr>
              <w:t>末</w:t>
            </w:r>
          </w:p>
        </w:tc>
      </w:tr>
      <w:tr w:rsidR="00C1751F" w14:paraId="58DD28EA" w14:textId="77777777" w:rsidTr="00C05D84">
        <w:trPr>
          <w:trHeight w:val="272"/>
        </w:trPr>
        <w:tc>
          <w:tcPr>
            <w:tcW w:w="1696" w:type="dxa"/>
            <w:tcBorders>
              <w:left w:val="single" w:sz="4" w:space="0" w:color="auto"/>
            </w:tcBorders>
            <w:shd w:val="clear" w:color="auto" w:fill="auto"/>
            <w:tcMar>
              <w:right w:w="57" w:type="dxa"/>
            </w:tcMar>
          </w:tcPr>
          <w:p w14:paraId="5C189D11" w14:textId="7D97F247"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74E7B4E" w14:textId="5E45A9FF" w:rsidR="00C1751F" w:rsidRDefault="007335D0" w:rsidP="00C1751F">
            <w:pPr>
              <w:keepNext/>
              <w:overflowPunct w:val="0"/>
              <w:autoSpaceDE w:val="0"/>
              <w:autoSpaceDN w:val="0"/>
              <w:spacing w:line="340" w:lineRule="exact"/>
            </w:pPr>
            <w:r>
              <w:rPr>
                <w:rFonts w:hint="eastAsia"/>
              </w:rPr>
              <w:t>デジタル庁</w:t>
            </w:r>
          </w:p>
        </w:tc>
      </w:tr>
      <w:tr w:rsidR="008B2473" w14:paraId="7E9FE7E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7778116" w14:textId="77777777" w:rsidR="008B2473" w:rsidRPr="00E06FEB" w:rsidRDefault="008B2473" w:rsidP="00C44235">
            <w:pPr>
              <w:overflowPunct w:val="0"/>
              <w:autoSpaceDE w:val="0"/>
              <w:autoSpaceDN w:val="0"/>
              <w:rPr>
                <w:sz w:val="2"/>
              </w:rPr>
            </w:pPr>
          </w:p>
        </w:tc>
      </w:tr>
    </w:tbl>
    <w:p w14:paraId="5791857A"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1F2B60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31118D8"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CF0D5F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73D7CFE" w14:textId="593CF2FB" w:rsidR="008B2473" w:rsidRPr="00F83ED5" w:rsidRDefault="008B2473" w:rsidP="00536C34">
            <w:pPr>
              <w:pStyle w:val="3"/>
              <w:spacing w:before="90" w:after="90"/>
              <w:rPr>
                <w:rFonts w:ascii="ＭＳ ゴシック" w:eastAsia="ＭＳ ゴシック" w:hAnsi="ＭＳ ゴシック"/>
                <w:sz w:val="18"/>
                <w:szCs w:val="18"/>
              </w:rPr>
            </w:pPr>
            <w:bookmarkStart w:id="52" w:name="_Toc136284856"/>
            <w:r w:rsidRPr="00386ADE">
              <w:rPr>
                <w:rFonts w:hint="eastAsia"/>
              </w:rPr>
              <w:t>[</w:t>
            </w:r>
            <w:r w:rsidRPr="00386ADE">
              <w:t>No.</w:t>
            </w:r>
            <w:r w:rsidR="0057790D">
              <w:rPr>
                <w:rFonts w:hint="eastAsia"/>
              </w:rPr>
              <w:t>６</w:t>
            </w:r>
            <w:r w:rsidRPr="006232A1">
              <w:rPr>
                <w:noProof/>
              </w:rPr>
              <w:t>－12</w:t>
            </w:r>
            <w:r w:rsidRPr="00386ADE">
              <w:t xml:space="preserve">] </w:t>
            </w:r>
            <w:r w:rsidRPr="006232A1">
              <w:rPr>
                <w:noProof/>
              </w:rPr>
              <w:t>位置情報を統一的な基準で一意に特定する「</w:t>
            </w:r>
            <w:r w:rsidR="00897A2B">
              <w:rPr>
                <w:rFonts w:hint="eastAsia"/>
                <w:noProof/>
              </w:rPr>
              <w:t>４</w:t>
            </w:r>
            <w:r w:rsidRPr="006232A1">
              <w:rPr>
                <w:noProof/>
              </w:rPr>
              <w:t>次元</w:t>
            </w:r>
            <w:r w:rsidR="00897A2B">
              <w:rPr>
                <w:rFonts w:hint="eastAsia"/>
                <w:noProof/>
              </w:rPr>
              <w:t>時</w:t>
            </w:r>
            <w:r w:rsidRPr="006232A1">
              <w:rPr>
                <w:noProof/>
              </w:rPr>
              <w:t>空間ID」の整備</w:t>
            </w:r>
            <w:bookmarkEnd w:id="52"/>
          </w:p>
        </w:tc>
      </w:tr>
      <w:tr w:rsidR="008B2473" w14:paraId="32A9FE13" w14:textId="77777777" w:rsidTr="00C05D84">
        <w:tc>
          <w:tcPr>
            <w:tcW w:w="9634" w:type="dxa"/>
            <w:gridSpan w:val="2"/>
            <w:tcBorders>
              <w:left w:val="single" w:sz="4" w:space="0" w:color="auto"/>
              <w:right w:val="single" w:sz="4" w:space="0" w:color="auto"/>
            </w:tcBorders>
            <w:shd w:val="clear" w:color="auto" w:fill="auto"/>
          </w:tcPr>
          <w:p w14:paraId="2E4D5FB0" w14:textId="1145D33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モビリティが、運行環境をリアルタイムで把握し経路決定を行うなどの高度な運行を行うことができない。</w:t>
            </w:r>
          </w:p>
          <w:p w14:paraId="695CBF8C" w14:textId="2F08811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実空間の位置情報を統一的な基準で一意に特定する「４次元</w:t>
            </w:r>
            <w:r w:rsidR="00897A2B">
              <w:rPr>
                <w:rFonts w:hint="eastAsia"/>
                <w:noProof/>
                <w:sz w:val="24"/>
              </w:rPr>
              <w:t>時</w:t>
            </w:r>
            <w:r w:rsidRPr="006232A1">
              <w:rPr>
                <w:noProof/>
                <w:sz w:val="24"/>
              </w:rPr>
              <w:t>空間ID」を整備して、データ化した空間情報を取得・加工した上で利用者に提供するデータの流通構造を持った空間情報基盤を構築する。</w:t>
            </w:r>
          </w:p>
          <w:p w14:paraId="262D4B2F" w14:textId="38281571"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モビリティが、運行環境をリアルタイムで把握し経路決定を行うなどの高度な運行を行うことが可能となり、将来的には500万回の運行が可能となる。</w:t>
            </w:r>
          </w:p>
        </w:tc>
      </w:tr>
      <w:tr w:rsidR="008B2473" w14:paraId="0E9D9ED2"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E84FAFD" w14:textId="77777777" w:rsidR="008B2473" w:rsidRPr="00390469" w:rsidRDefault="008B2473" w:rsidP="00FA7F31">
            <w:pPr>
              <w:overflowPunct w:val="0"/>
              <w:autoSpaceDE w:val="0"/>
              <w:autoSpaceDN w:val="0"/>
              <w:rPr>
                <w:noProof/>
                <w:sz w:val="24"/>
              </w:rPr>
            </w:pPr>
          </w:p>
        </w:tc>
      </w:tr>
      <w:tr w:rsidR="00C1751F" w14:paraId="30419C19" w14:textId="77777777" w:rsidTr="00C05D84">
        <w:trPr>
          <w:trHeight w:val="272"/>
        </w:trPr>
        <w:tc>
          <w:tcPr>
            <w:tcW w:w="1696" w:type="dxa"/>
            <w:tcBorders>
              <w:left w:val="single" w:sz="4" w:space="0" w:color="auto"/>
            </w:tcBorders>
            <w:shd w:val="clear" w:color="auto" w:fill="auto"/>
            <w:tcMar>
              <w:right w:w="57" w:type="dxa"/>
            </w:tcMar>
          </w:tcPr>
          <w:p w14:paraId="4FE288C6" w14:textId="5B97BFD5"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0A5ED65" w14:textId="5FF0AE5B" w:rsidR="00C1751F" w:rsidRPr="006232A1" w:rsidRDefault="00C1751F" w:rsidP="00C1751F">
            <w:pPr>
              <w:overflowPunct w:val="0"/>
              <w:autoSpaceDE w:val="0"/>
              <w:autoSpaceDN w:val="0"/>
              <w:spacing w:line="340" w:lineRule="exact"/>
              <w:rPr>
                <w:noProof/>
                <w:sz w:val="24"/>
              </w:rPr>
            </w:pPr>
            <w:r w:rsidRPr="006232A1">
              <w:rPr>
                <w:noProof/>
                <w:sz w:val="24"/>
              </w:rPr>
              <w:t>空間情報基盤を活用したモビリティの運行回数</w:t>
            </w:r>
          </w:p>
          <w:p w14:paraId="389110E3" w14:textId="77777777" w:rsidR="00C1751F" w:rsidRDefault="00C1751F" w:rsidP="00C1751F">
            <w:pPr>
              <w:overflowPunct w:val="0"/>
              <w:autoSpaceDE w:val="0"/>
              <w:autoSpaceDN w:val="0"/>
              <w:spacing w:line="340" w:lineRule="exact"/>
            </w:pPr>
            <w:r w:rsidRPr="006232A1">
              <w:rPr>
                <w:noProof/>
                <w:sz w:val="24"/>
              </w:rPr>
              <w:t>KPIの設定時期：2024年度（令和６年度）末</w:t>
            </w:r>
          </w:p>
        </w:tc>
      </w:tr>
      <w:tr w:rsidR="00C1751F" w14:paraId="487C71DA" w14:textId="77777777" w:rsidTr="00C05D84">
        <w:trPr>
          <w:trHeight w:val="272"/>
        </w:trPr>
        <w:tc>
          <w:tcPr>
            <w:tcW w:w="1696" w:type="dxa"/>
            <w:tcBorders>
              <w:left w:val="single" w:sz="4" w:space="0" w:color="auto"/>
            </w:tcBorders>
            <w:shd w:val="clear" w:color="auto" w:fill="auto"/>
            <w:tcMar>
              <w:right w:w="57" w:type="dxa"/>
            </w:tcMar>
          </w:tcPr>
          <w:p w14:paraId="600E376F" w14:textId="13AA736A"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C717AB0" w14:textId="628BE858" w:rsidR="00C1751F" w:rsidRDefault="007335D0" w:rsidP="00C1751F">
            <w:pPr>
              <w:keepNext/>
              <w:overflowPunct w:val="0"/>
              <w:autoSpaceDE w:val="0"/>
              <w:autoSpaceDN w:val="0"/>
              <w:spacing w:line="340" w:lineRule="exact"/>
            </w:pPr>
            <w:r>
              <w:rPr>
                <w:rFonts w:hint="eastAsia"/>
              </w:rPr>
              <w:t>デジタル庁</w:t>
            </w:r>
          </w:p>
        </w:tc>
      </w:tr>
      <w:tr w:rsidR="008B2473" w14:paraId="541E18F3"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9288FB6" w14:textId="77777777" w:rsidR="008B2473" w:rsidRPr="00E06FEB" w:rsidRDefault="008B2473" w:rsidP="00C44235">
            <w:pPr>
              <w:overflowPunct w:val="0"/>
              <w:autoSpaceDE w:val="0"/>
              <w:autoSpaceDN w:val="0"/>
              <w:rPr>
                <w:sz w:val="2"/>
              </w:rPr>
            </w:pPr>
          </w:p>
        </w:tc>
      </w:tr>
    </w:tbl>
    <w:p w14:paraId="21B00855"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9E5A93D"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D5B129C"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DEEFE87"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A9A5657" w14:textId="45952957" w:rsidR="008B2473" w:rsidRPr="00F83ED5" w:rsidRDefault="008B2473" w:rsidP="00536C34">
            <w:pPr>
              <w:pStyle w:val="3"/>
              <w:spacing w:before="90" w:after="90"/>
              <w:rPr>
                <w:rFonts w:ascii="ＭＳ ゴシック" w:eastAsia="ＭＳ ゴシック" w:hAnsi="ＭＳ ゴシック"/>
                <w:sz w:val="18"/>
                <w:szCs w:val="18"/>
              </w:rPr>
            </w:pPr>
            <w:bookmarkStart w:id="53" w:name="_Toc136284857"/>
            <w:r w:rsidRPr="00386ADE">
              <w:rPr>
                <w:rFonts w:hint="eastAsia"/>
              </w:rPr>
              <w:t>[</w:t>
            </w:r>
            <w:r w:rsidRPr="00386ADE">
              <w:t>No.</w:t>
            </w:r>
            <w:r w:rsidR="0057790D">
              <w:rPr>
                <w:rFonts w:hint="eastAsia"/>
              </w:rPr>
              <w:t>６</w:t>
            </w:r>
            <w:r w:rsidRPr="006232A1">
              <w:rPr>
                <w:noProof/>
              </w:rPr>
              <w:t>－13</w:t>
            </w:r>
            <w:r w:rsidRPr="00386ADE">
              <w:t xml:space="preserve">] </w:t>
            </w:r>
            <w:r w:rsidRPr="006232A1">
              <w:rPr>
                <w:noProof/>
              </w:rPr>
              <w:t>取引のデジタル化</w:t>
            </w:r>
            <w:bookmarkEnd w:id="53"/>
          </w:p>
        </w:tc>
      </w:tr>
      <w:tr w:rsidR="008B2473" w14:paraId="0D7B70D2" w14:textId="77777777" w:rsidTr="00C05D84">
        <w:tc>
          <w:tcPr>
            <w:tcW w:w="9634" w:type="dxa"/>
            <w:gridSpan w:val="2"/>
            <w:tcBorders>
              <w:left w:val="single" w:sz="4" w:space="0" w:color="auto"/>
              <w:right w:val="single" w:sz="4" w:space="0" w:color="auto"/>
            </w:tcBorders>
            <w:shd w:val="clear" w:color="auto" w:fill="auto"/>
          </w:tcPr>
          <w:p w14:paraId="34A7605A" w14:textId="74CB5FD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我が国の企業間取引では、中小企業を中心に、未だに電話やFAX、紙での受発注・請求を行っている企業が多い。また、システムを構築していても、サプライチェーン内にとどまる等、利用は限定的である。</w:t>
            </w:r>
          </w:p>
          <w:p w14:paraId="14283856" w14:textId="3928F2D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令和５年）10月のインボイス制度導入を契機として、請求の電子化が進んでいく見込みであり、このタイミングで請求だけでなく、上流である受発注、下流である決済まで含めた取引全体のデータ連携に係るアーキテクチャの検討を進めていく。</w:t>
            </w:r>
          </w:p>
          <w:p w14:paraId="6605F456" w14:textId="4A9C460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受発注から決済に渡る企業間取引全体を一気通貫にデータ連携できれば、経理処理のコストの削減、取引データをリアルタイムで把握することによる経営のDXにつな</w:t>
            </w:r>
            <w:r w:rsidRPr="006232A1">
              <w:rPr>
                <w:noProof/>
                <w:sz w:val="24"/>
              </w:rPr>
              <w:lastRenderedPageBreak/>
              <w:t>がる。さらに、第三者による取引データの利活用が容易に可能な状態となれば、新規ビジネスの創出が容易な環境の整備にもつながる。</w:t>
            </w:r>
          </w:p>
        </w:tc>
      </w:tr>
      <w:tr w:rsidR="008B2473" w14:paraId="4FCE246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3A3D924" w14:textId="77777777" w:rsidR="008B2473" w:rsidRPr="00FA7F31" w:rsidRDefault="008B2473" w:rsidP="00FA7F31">
            <w:pPr>
              <w:overflowPunct w:val="0"/>
              <w:autoSpaceDE w:val="0"/>
              <w:autoSpaceDN w:val="0"/>
              <w:rPr>
                <w:noProof/>
                <w:sz w:val="24"/>
              </w:rPr>
            </w:pPr>
          </w:p>
        </w:tc>
      </w:tr>
      <w:tr w:rsidR="00C1751F" w14:paraId="5EAF33BB" w14:textId="77777777" w:rsidTr="00C05D84">
        <w:trPr>
          <w:trHeight w:val="272"/>
        </w:trPr>
        <w:tc>
          <w:tcPr>
            <w:tcW w:w="1696" w:type="dxa"/>
            <w:tcBorders>
              <w:left w:val="single" w:sz="4" w:space="0" w:color="auto"/>
            </w:tcBorders>
            <w:shd w:val="clear" w:color="auto" w:fill="auto"/>
            <w:tcMar>
              <w:right w:w="57" w:type="dxa"/>
            </w:tcMar>
          </w:tcPr>
          <w:p w14:paraId="32575398" w14:textId="6287989C"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B2EAF55" w14:textId="5FB6A886" w:rsidR="00C1751F" w:rsidRPr="006232A1" w:rsidRDefault="00C1751F" w:rsidP="00C1751F">
            <w:pPr>
              <w:overflowPunct w:val="0"/>
              <w:autoSpaceDE w:val="0"/>
              <w:autoSpaceDN w:val="0"/>
              <w:spacing w:line="340" w:lineRule="exact"/>
              <w:rPr>
                <w:noProof/>
                <w:sz w:val="24"/>
              </w:rPr>
            </w:pPr>
            <w:r w:rsidRPr="006232A1">
              <w:rPr>
                <w:noProof/>
                <w:sz w:val="24"/>
              </w:rPr>
              <w:t>2022年度（令和４年度）に取りまとめたグリーンペーパー等や、必要に応じてNEDOにおける実証事業の結果も踏まえて、見直しを実施</w:t>
            </w:r>
          </w:p>
          <w:p w14:paraId="290923CD" w14:textId="77777777" w:rsidR="00C1751F" w:rsidRDefault="00C1751F" w:rsidP="00C1751F">
            <w:pPr>
              <w:overflowPunct w:val="0"/>
              <w:autoSpaceDE w:val="0"/>
              <w:autoSpaceDN w:val="0"/>
              <w:spacing w:line="340" w:lineRule="exact"/>
            </w:pPr>
            <w:r w:rsidRPr="006232A1">
              <w:rPr>
                <w:noProof/>
                <w:sz w:val="24"/>
              </w:rPr>
              <w:t>2022年度（令和４年度）に実証分析を実施</w:t>
            </w:r>
          </w:p>
        </w:tc>
      </w:tr>
      <w:tr w:rsidR="00C1751F" w14:paraId="17F5EFC5" w14:textId="77777777" w:rsidTr="00C05D84">
        <w:trPr>
          <w:trHeight w:val="272"/>
        </w:trPr>
        <w:tc>
          <w:tcPr>
            <w:tcW w:w="1696" w:type="dxa"/>
            <w:tcBorders>
              <w:left w:val="single" w:sz="4" w:space="0" w:color="auto"/>
            </w:tcBorders>
            <w:shd w:val="clear" w:color="auto" w:fill="auto"/>
            <w:tcMar>
              <w:right w:w="57" w:type="dxa"/>
            </w:tcMar>
          </w:tcPr>
          <w:p w14:paraId="026078FC" w14:textId="39FDE175"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A0E0C2D" w14:textId="0CE0DEBD" w:rsidR="00C1751F" w:rsidRDefault="007335D0" w:rsidP="00C1751F">
            <w:pPr>
              <w:keepNext/>
              <w:overflowPunct w:val="0"/>
              <w:autoSpaceDE w:val="0"/>
              <w:autoSpaceDN w:val="0"/>
              <w:spacing w:line="340" w:lineRule="exact"/>
            </w:pPr>
            <w:r>
              <w:rPr>
                <w:rFonts w:hint="eastAsia"/>
              </w:rPr>
              <w:t>デジタル庁</w:t>
            </w:r>
          </w:p>
        </w:tc>
      </w:tr>
      <w:tr w:rsidR="008B2473" w14:paraId="7440C74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0FC25BE" w14:textId="77777777" w:rsidR="008B2473" w:rsidRPr="00E06FEB" w:rsidRDefault="008B2473" w:rsidP="00C44235">
            <w:pPr>
              <w:overflowPunct w:val="0"/>
              <w:autoSpaceDE w:val="0"/>
              <w:autoSpaceDN w:val="0"/>
              <w:rPr>
                <w:sz w:val="2"/>
              </w:rPr>
            </w:pPr>
          </w:p>
        </w:tc>
      </w:tr>
    </w:tbl>
    <w:p w14:paraId="742B010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B0BB3F7"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753205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421903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B040431" w14:textId="3D6D43A2" w:rsidR="008B2473" w:rsidRPr="00F83ED5" w:rsidRDefault="008B2473" w:rsidP="00536C34">
            <w:pPr>
              <w:pStyle w:val="3"/>
              <w:spacing w:before="90" w:after="90"/>
              <w:rPr>
                <w:rFonts w:ascii="ＭＳ ゴシック" w:eastAsia="ＭＳ ゴシック" w:hAnsi="ＭＳ ゴシック"/>
                <w:sz w:val="18"/>
                <w:szCs w:val="18"/>
              </w:rPr>
            </w:pPr>
            <w:bookmarkStart w:id="54" w:name="_Toc136284858"/>
            <w:r w:rsidRPr="00386ADE">
              <w:rPr>
                <w:rFonts w:hint="eastAsia"/>
              </w:rPr>
              <w:t>[</w:t>
            </w:r>
            <w:r w:rsidRPr="00386ADE">
              <w:t>No.</w:t>
            </w:r>
            <w:r w:rsidR="0057790D">
              <w:rPr>
                <w:rFonts w:hint="eastAsia"/>
              </w:rPr>
              <w:t>６</w:t>
            </w:r>
            <w:r w:rsidRPr="006232A1">
              <w:rPr>
                <w:noProof/>
              </w:rPr>
              <w:t>－14</w:t>
            </w:r>
            <w:r w:rsidRPr="00386ADE">
              <w:t xml:space="preserve">] </w:t>
            </w:r>
            <w:r w:rsidRPr="006232A1">
              <w:rPr>
                <w:noProof/>
              </w:rPr>
              <w:t>電子インボイスの標準仕様（デジタルインボイス）の定着とそれを契機としたグローバル展開に向けた取組</w:t>
            </w:r>
            <w:bookmarkEnd w:id="54"/>
          </w:p>
        </w:tc>
      </w:tr>
      <w:tr w:rsidR="008B2473" w14:paraId="2840EA0F" w14:textId="77777777" w:rsidTr="00C05D84">
        <w:tc>
          <w:tcPr>
            <w:tcW w:w="9634" w:type="dxa"/>
            <w:gridSpan w:val="2"/>
            <w:tcBorders>
              <w:left w:val="single" w:sz="4" w:space="0" w:color="auto"/>
              <w:right w:val="single" w:sz="4" w:space="0" w:color="auto"/>
            </w:tcBorders>
            <w:shd w:val="clear" w:color="auto" w:fill="auto"/>
          </w:tcPr>
          <w:p w14:paraId="36A63B3D" w14:textId="45DA71E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現状、消費税制度における適格請求書に対応する標準仕様であるStandard Invoice JP PINTは策定・公表済。他方、同制度における仕入明細書に対応するJP BIS Self-Billing Invoiceはドラフト版（Ver. 0.9）は公表し、同制度における区分記載請求書に対応するJP BIS non-tax Invoiceについては、ドラフト版の作成を行っているところ。2023年（令和５年）10月の消費税適格請求書等保存方式への移行を見据え、JP BIS Self-Billing Invoice及びJP BIS non-tax Invoiceについても、2023年（令和５年）７月～８月を目途に策定・公表することを目指す。</w:t>
            </w:r>
          </w:p>
          <w:p w14:paraId="223B61E9" w14:textId="684FC28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民間の会計・業務システムベンダーによる対応サービスの提供は、既に開始されている。民間のベンダーのサービス提供に支障がないよう、前述の２仕様の策定も確実に行うことが重要。</w:t>
            </w:r>
          </w:p>
          <w:p w14:paraId="5B27FDD0" w14:textId="012F1942"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PINTの策定はOpenPeppol内で組織されたproject teamが実施。故に、その進捗は、他律的な側面が強い。他方、同teamには、デジタル庁担当官がコアメンバーとして参画しており、早期策定に向け、引き続き積極的に関与・貢献していく。その上で、Peppolに対応している日本の会計・業務システムベンダーがASEANを中心とした新たなマーケットに進出していけるよう、他国政府へのPINT採用の推奨など、必要な環境整備を行う。</w:t>
            </w:r>
          </w:p>
        </w:tc>
      </w:tr>
      <w:tr w:rsidR="008B2473" w14:paraId="46B6C916"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D5FFE97" w14:textId="77777777" w:rsidR="008B2473" w:rsidRPr="00FA7F31" w:rsidRDefault="008B2473" w:rsidP="00FA7F31">
            <w:pPr>
              <w:overflowPunct w:val="0"/>
              <w:autoSpaceDE w:val="0"/>
              <w:autoSpaceDN w:val="0"/>
              <w:rPr>
                <w:noProof/>
                <w:sz w:val="24"/>
              </w:rPr>
            </w:pPr>
          </w:p>
        </w:tc>
      </w:tr>
      <w:tr w:rsidR="00C1751F" w14:paraId="500EC134" w14:textId="77777777" w:rsidTr="00C05D84">
        <w:trPr>
          <w:trHeight w:val="272"/>
        </w:trPr>
        <w:tc>
          <w:tcPr>
            <w:tcW w:w="1696" w:type="dxa"/>
            <w:tcBorders>
              <w:left w:val="single" w:sz="4" w:space="0" w:color="auto"/>
            </w:tcBorders>
            <w:shd w:val="clear" w:color="auto" w:fill="auto"/>
            <w:tcMar>
              <w:right w:w="57" w:type="dxa"/>
            </w:tcMar>
          </w:tcPr>
          <w:p w14:paraId="6D4D2FD9" w14:textId="74D0E21F"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5319663" w14:textId="77777777" w:rsidR="00C1751F" w:rsidRPr="006232A1" w:rsidRDefault="00C1751F" w:rsidP="00C1751F">
            <w:pPr>
              <w:overflowPunct w:val="0"/>
              <w:autoSpaceDE w:val="0"/>
              <w:autoSpaceDN w:val="0"/>
              <w:spacing w:line="340" w:lineRule="exact"/>
              <w:rPr>
                <w:noProof/>
                <w:sz w:val="24"/>
              </w:rPr>
            </w:pPr>
            <w:r w:rsidRPr="006232A1">
              <w:rPr>
                <w:noProof/>
                <w:sz w:val="24"/>
              </w:rPr>
              <w:t>・JP PINT（日本の電子インボイスの標準仕様）について、Standard Invoice JP PINTのほか、JP BIS Self-Billing Invoice及びJP BIS non-tax Invoiceの２仕様の策定</w:t>
            </w:r>
          </w:p>
          <w:p w14:paraId="1A6325DD" w14:textId="77777777" w:rsidR="00C1751F" w:rsidRPr="006232A1" w:rsidRDefault="00C1751F" w:rsidP="00C1751F">
            <w:pPr>
              <w:overflowPunct w:val="0"/>
              <w:autoSpaceDE w:val="0"/>
              <w:autoSpaceDN w:val="0"/>
              <w:spacing w:line="340" w:lineRule="exact"/>
              <w:rPr>
                <w:noProof/>
                <w:sz w:val="24"/>
              </w:rPr>
            </w:pPr>
            <w:r w:rsidRPr="006232A1">
              <w:rPr>
                <w:noProof/>
                <w:sz w:val="24"/>
              </w:rPr>
              <w:t>・民間の会計・業務システムベンダーによる、標準化された電子インボイスに対応したサービスの提供</w:t>
            </w:r>
          </w:p>
          <w:p w14:paraId="68B05737" w14:textId="77777777" w:rsidR="00C1751F" w:rsidRDefault="00C1751F" w:rsidP="00C1751F">
            <w:pPr>
              <w:overflowPunct w:val="0"/>
              <w:autoSpaceDE w:val="0"/>
              <w:autoSpaceDN w:val="0"/>
              <w:spacing w:line="340" w:lineRule="exact"/>
            </w:pPr>
            <w:r w:rsidRPr="006232A1">
              <w:rPr>
                <w:noProof/>
                <w:sz w:val="24"/>
              </w:rPr>
              <w:t>・電子インボイスの新たな国際標準仕様であるPINT（Peppol International model for Billing)の策定等</w:t>
            </w:r>
          </w:p>
        </w:tc>
      </w:tr>
      <w:tr w:rsidR="00C1751F" w14:paraId="167CF0A3" w14:textId="77777777" w:rsidTr="00C05D84">
        <w:trPr>
          <w:trHeight w:val="272"/>
        </w:trPr>
        <w:tc>
          <w:tcPr>
            <w:tcW w:w="1696" w:type="dxa"/>
            <w:tcBorders>
              <w:left w:val="single" w:sz="4" w:space="0" w:color="auto"/>
            </w:tcBorders>
            <w:shd w:val="clear" w:color="auto" w:fill="auto"/>
            <w:tcMar>
              <w:right w:w="57" w:type="dxa"/>
            </w:tcMar>
          </w:tcPr>
          <w:p w14:paraId="6116DB21" w14:textId="1C232715"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4E168C4" w14:textId="3D814865" w:rsidR="00C1751F" w:rsidRDefault="00CE2201" w:rsidP="00C1751F">
            <w:pPr>
              <w:keepNext/>
              <w:overflowPunct w:val="0"/>
              <w:autoSpaceDE w:val="0"/>
              <w:autoSpaceDN w:val="0"/>
              <w:spacing w:line="340" w:lineRule="exact"/>
            </w:pPr>
            <w:r>
              <w:rPr>
                <w:rFonts w:hint="eastAsia"/>
              </w:rPr>
              <w:t>デジタル庁</w:t>
            </w:r>
          </w:p>
        </w:tc>
      </w:tr>
      <w:tr w:rsidR="008B2473" w14:paraId="6FB7E774"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22850FD" w14:textId="77777777" w:rsidR="008B2473" w:rsidRPr="00E06FEB" w:rsidRDefault="008B2473" w:rsidP="00C44235">
            <w:pPr>
              <w:overflowPunct w:val="0"/>
              <w:autoSpaceDE w:val="0"/>
              <w:autoSpaceDN w:val="0"/>
              <w:rPr>
                <w:sz w:val="2"/>
              </w:rPr>
            </w:pPr>
          </w:p>
        </w:tc>
      </w:tr>
    </w:tbl>
    <w:p w14:paraId="7D373C6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120FA41"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CDBA3A0"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FD1463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92D743E" w14:textId="03A71875" w:rsidR="008B2473" w:rsidRPr="00F83ED5" w:rsidRDefault="008B2473" w:rsidP="00536C34">
            <w:pPr>
              <w:pStyle w:val="3"/>
              <w:spacing w:before="90" w:after="90"/>
              <w:rPr>
                <w:rFonts w:ascii="ＭＳ ゴシック" w:eastAsia="ＭＳ ゴシック" w:hAnsi="ＭＳ ゴシック"/>
                <w:sz w:val="18"/>
                <w:szCs w:val="18"/>
              </w:rPr>
            </w:pPr>
            <w:bookmarkStart w:id="55" w:name="_Toc136284859"/>
            <w:r w:rsidRPr="00386ADE">
              <w:rPr>
                <w:rFonts w:hint="eastAsia"/>
              </w:rPr>
              <w:t>[</w:t>
            </w:r>
            <w:r w:rsidRPr="00386ADE">
              <w:t>No.</w:t>
            </w:r>
            <w:r w:rsidR="0057790D">
              <w:rPr>
                <w:rFonts w:hint="eastAsia"/>
              </w:rPr>
              <w:t>６</w:t>
            </w:r>
            <w:r w:rsidRPr="006232A1">
              <w:rPr>
                <w:noProof/>
              </w:rPr>
              <w:t>－15</w:t>
            </w:r>
            <w:r w:rsidRPr="00386ADE">
              <w:t xml:space="preserve">] </w:t>
            </w:r>
            <w:r w:rsidRPr="006232A1">
              <w:rPr>
                <w:noProof/>
              </w:rPr>
              <w:t>健康・医療・介護等データの流通・利活用環境の実現</w:t>
            </w:r>
            <w:bookmarkEnd w:id="55"/>
          </w:p>
        </w:tc>
      </w:tr>
      <w:tr w:rsidR="008B2473" w14:paraId="768F7C2B" w14:textId="77777777" w:rsidTr="00C05D84">
        <w:tc>
          <w:tcPr>
            <w:tcW w:w="9634" w:type="dxa"/>
            <w:gridSpan w:val="2"/>
            <w:tcBorders>
              <w:left w:val="single" w:sz="4" w:space="0" w:color="auto"/>
              <w:right w:val="single" w:sz="4" w:space="0" w:color="auto"/>
            </w:tcBorders>
            <w:shd w:val="clear" w:color="auto" w:fill="auto"/>
          </w:tcPr>
          <w:p w14:paraId="4A7E8D35" w14:textId="06E8A0E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個人に関する健康・医療・介護等データ（PHR：Personal Health Record）について、民間PHRサービスの適正かつ効果的な利活用を進めるため、総務省、厚生労働省及び経済産業省では、民間事業者に必要なルールの在り方等を継続的に検討しており、2021年度（令和３年度）には「民間PHR事業者による健診等情報の取扱いに関す</w:t>
            </w:r>
            <w:r w:rsidRPr="006232A1">
              <w:rPr>
                <w:noProof/>
                <w:sz w:val="24"/>
              </w:rPr>
              <w:lastRenderedPageBreak/>
              <w:t>る基本的指針」を策定した（2022年（令和４年）４月に一部改訂）。</w:t>
            </w:r>
          </w:p>
          <w:p w14:paraId="73FC0823" w14:textId="257203B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2023年度（令和５年度）においても、引き続き上記の民間事業者に必要なルールの在り方等を検討し、PHRサービスの普及展開を図っていく。</w:t>
            </w:r>
          </w:p>
          <w:p w14:paraId="26D11769" w14:textId="2205F04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このような取組により、国民の疾病等の予防、健康づくりの推進等に貢献。</w:t>
            </w:r>
          </w:p>
          <w:p w14:paraId="3E7BD1D0" w14:textId="58E036C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遠隔医療は、医療の質の向上、患者の利便性の向上、離島やへき地などにおける医療の地域差の是正等、地域医療の充実の観点からその重要性が認識されてきたが、新型コロナウイルス感染症を契機として、遠隔医療に対するニーズが更に高まっている。総務省では、遠隔医療システムの導入を円滑・適切に行うために必要となる知識や情報、システムの運用手順や構築パターン等を取りまとめた「遠隔医療モデル参考書-オンライン診療版-」及び「遠隔医療モデル参考書－医師対医師（DtoD）の遠隔医療版－」を公表している。</w:t>
            </w:r>
          </w:p>
          <w:p w14:paraId="2F2CFB05" w14:textId="2CA2B4C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2023年度（令和５年度）は、コロナ禍を経てオンライン診療の新たな利用形態が生まれたことなどを踏まえ、「遠隔医療モデル参考書-オンライン診療版-」の改訂に向けた調査を実施する。</w:t>
            </w:r>
          </w:p>
          <w:p w14:paraId="6BA6BC37" w14:textId="78FEA3F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このような取組により、オンライン診療の導入を望む医療機関や地域における実際の導入・整備を促進し、オンライン診療の継続的活用及び医療提供体制の充実等に貢献。</w:t>
            </w:r>
          </w:p>
        </w:tc>
      </w:tr>
      <w:tr w:rsidR="008B2473" w14:paraId="5C2E654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99B76ED" w14:textId="77777777" w:rsidR="008B2473" w:rsidRPr="00FA7F31" w:rsidRDefault="008B2473" w:rsidP="00FA7F31">
            <w:pPr>
              <w:overflowPunct w:val="0"/>
              <w:autoSpaceDE w:val="0"/>
              <w:autoSpaceDN w:val="0"/>
              <w:rPr>
                <w:noProof/>
                <w:sz w:val="24"/>
              </w:rPr>
            </w:pPr>
          </w:p>
        </w:tc>
      </w:tr>
      <w:tr w:rsidR="00C1751F" w14:paraId="40534144" w14:textId="77777777" w:rsidTr="00C05D84">
        <w:trPr>
          <w:trHeight w:val="272"/>
        </w:trPr>
        <w:tc>
          <w:tcPr>
            <w:tcW w:w="1696" w:type="dxa"/>
            <w:tcBorders>
              <w:left w:val="single" w:sz="4" w:space="0" w:color="auto"/>
            </w:tcBorders>
            <w:shd w:val="clear" w:color="auto" w:fill="auto"/>
            <w:tcMar>
              <w:right w:w="57" w:type="dxa"/>
            </w:tcMar>
          </w:tcPr>
          <w:p w14:paraId="7AF0F08B" w14:textId="7646BA80"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848FFD5" w14:textId="77777777" w:rsidR="00C1751F" w:rsidRPr="006232A1" w:rsidRDefault="00C1751F" w:rsidP="00C1751F">
            <w:pPr>
              <w:overflowPunct w:val="0"/>
              <w:autoSpaceDE w:val="0"/>
              <w:autoSpaceDN w:val="0"/>
              <w:spacing w:line="340" w:lineRule="exact"/>
              <w:rPr>
                <w:noProof/>
                <w:sz w:val="24"/>
              </w:rPr>
            </w:pPr>
            <w:r w:rsidRPr="006232A1">
              <w:rPr>
                <w:noProof/>
                <w:sz w:val="24"/>
              </w:rPr>
              <w:t>・「民間PHR事業者による健診等情報の取扱いに関する基本的指針」を遵守し、マイナポータルAPI連携が認められた事業数</w:t>
            </w:r>
          </w:p>
          <w:p w14:paraId="738B4141" w14:textId="77777777" w:rsidR="00C1751F" w:rsidRDefault="00C1751F" w:rsidP="00C1751F">
            <w:pPr>
              <w:overflowPunct w:val="0"/>
              <w:autoSpaceDE w:val="0"/>
              <w:autoSpaceDN w:val="0"/>
              <w:spacing w:line="340" w:lineRule="exact"/>
            </w:pPr>
            <w:r w:rsidRPr="006232A1">
              <w:rPr>
                <w:noProof/>
                <w:sz w:val="24"/>
              </w:rPr>
              <w:t>・2023年度（令和５年度）に実施する調査結果を踏まえ、2024年度（令和６年度）早期に「遠隔医療モデル参考書-オンライン診療版-」を改訂</w:t>
            </w:r>
          </w:p>
        </w:tc>
      </w:tr>
      <w:tr w:rsidR="00C1751F" w14:paraId="54EA4852" w14:textId="77777777" w:rsidTr="00C05D84">
        <w:trPr>
          <w:trHeight w:val="272"/>
        </w:trPr>
        <w:tc>
          <w:tcPr>
            <w:tcW w:w="1696" w:type="dxa"/>
            <w:tcBorders>
              <w:left w:val="single" w:sz="4" w:space="0" w:color="auto"/>
            </w:tcBorders>
            <w:shd w:val="clear" w:color="auto" w:fill="auto"/>
            <w:tcMar>
              <w:right w:w="57" w:type="dxa"/>
            </w:tcMar>
          </w:tcPr>
          <w:p w14:paraId="54FBA1D9" w14:textId="14676F18"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47CDAFF" w14:textId="1AF84C59" w:rsidR="00C1751F" w:rsidRDefault="00CE2201" w:rsidP="00C1751F">
            <w:pPr>
              <w:keepNext/>
              <w:overflowPunct w:val="0"/>
              <w:autoSpaceDE w:val="0"/>
              <w:autoSpaceDN w:val="0"/>
              <w:spacing w:line="340" w:lineRule="exact"/>
            </w:pPr>
            <w:r>
              <w:rPr>
                <w:rFonts w:hint="eastAsia"/>
              </w:rPr>
              <w:t>総務省</w:t>
            </w:r>
          </w:p>
        </w:tc>
      </w:tr>
      <w:tr w:rsidR="008B2473" w14:paraId="09511423"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AE549E8" w14:textId="77777777" w:rsidR="008B2473" w:rsidRPr="00E06FEB" w:rsidRDefault="008B2473" w:rsidP="00C44235">
            <w:pPr>
              <w:overflowPunct w:val="0"/>
              <w:autoSpaceDE w:val="0"/>
              <w:autoSpaceDN w:val="0"/>
              <w:rPr>
                <w:sz w:val="2"/>
              </w:rPr>
            </w:pPr>
          </w:p>
        </w:tc>
      </w:tr>
    </w:tbl>
    <w:p w14:paraId="067E47C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E6B3236"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B217AA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C2D876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171F76A" w14:textId="292A9378" w:rsidR="008B2473" w:rsidRPr="00F83ED5" w:rsidRDefault="008B2473" w:rsidP="00536C34">
            <w:pPr>
              <w:pStyle w:val="3"/>
              <w:spacing w:before="90" w:after="90"/>
              <w:rPr>
                <w:rFonts w:ascii="ＭＳ ゴシック" w:eastAsia="ＭＳ ゴシック" w:hAnsi="ＭＳ ゴシック"/>
                <w:sz w:val="18"/>
                <w:szCs w:val="18"/>
              </w:rPr>
            </w:pPr>
            <w:bookmarkStart w:id="56" w:name="_Toc136284860"/>
            <w:r w:rsidRPr="00386ADE">
              <w:rPr>
                <w:rFonts w:hint="eastAsia"/>
              </w:rPr>
              <w:t>[</w:t>
            </w:r>
            <w:r w:rsidRPr="00386ADE">
              <w:t>No.</w:t>
            </w:r>
            <w:r w:rsidR="0057790D">
              <w:rPr>
                <w:rFonts w:hint="eastAsia"/>
              </w:rPr>
              <w:t>６</w:t>
            </w:r>
            <w:r w:rsidRPr="006232A1">
              <w:rPr>
                <w:noProof/>
              </w:rPr>
              <w:t>－16</w:t>
            </w:r>
            <w:r w:rsidRPr="00386ADE">
              <w:t xml:space="preserve">] </w:t>
            </w:r>
            <w:r w:rsidRPr="006232A1">
              <w:rPr>
                <w:noProof/>
              </w:rPr>
              <w:t>高度遠隔医療ネットワーク実用化研究の推進</w:t>
            </w:r>
            <w:bookmarkEnd w:id="56"/>
          </w:p>
        </w:tc>
      </w:tr>
      <w:tr w:rsidR="008B2473" w14:paraId="168B9653" w14:textId="77777777" w:rsidTr="00C05D84">
        <w:tc>
          <w:tcPr>
            <w:tcW w:w="9634" w:type="dxa"/>
            <w:gridSpan w:val="2"/>
            <w:tcBorders>
              <w:left w:val="single" w:sz="4" w:space="0" w:color="auto"/>
              <w:right w:val="single" w:sz="4" w:space="0" w:color="auto"/>
            </w:tcBorders>
            <w:shd w:val="clear" w:color="auto" w:fill="auto"/>
          </w:tcPr>
          <w:p w14:paraId="09AF8755" w14:textId="2DBCD00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2019年（令和元年）７月、厚生労働省「オンライン診療の適切な実施に関する指針」が改訂され、遠隔手術がオンライン診療の一類型として位置</w:t>
            </w:r>
            <w:r w:rsidR="00435E83">
              <w:rPr>
                <w:rFonts w:hint="eastAsia"/>
                <w:noProof/>
                <w:sz w:val="24"/>
              </w:rPr>
              <w:t>付</w:t>
            </w:r>
            <w:r w:rsidRPr="006232A1">
              <w:rPr>
                <w:noProof/>
                <w:sz w:val="24"/>
              </w:rPr>
              <w:t>けられた。これを受け、総務省では2020年度（令和２年度）から、遠隔手術の実現に必要な通信環境やネットワークの条件整理のための実証研究に取り組んでおり、2021年度（令和３年度）までの研究成果を踏まえ、2022年（令和４年）６月に実施施設やスタッフの要件、必要な情報通信システム等を整理した「遠隔手術ガイドライン」（第一版）が日本外科学会により策定された。</w:t>
            </w:r>
          </w:p>
          <w:p w14:paraId="2DE77B5B" w14:textId="40CC4C0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2022年度（令和</w:t>
            </w:r>
            <w:r w:rsidR="00C62642">
              <w:rPr>
                <w:rFonts w:hint="eastAsia"/>
                <w:noProof/>
                <w:sz w:val="24"/>
              </w:rPr>
              <w:t>４</w:t>
            </w:r>
            <w:r w:rsidRPr="006232A1">
              <w:rPr>
                <w:noProof/>
                <w:sz w:val="24"/>
              </w:rPr>
              <w:t>年度）からの</w:t>
            </w:r>
            <w:r w:rsidR="00C62642">
              <w:rPr>
                <w:rFonts w:hint="eastAsia"/>
                <w:noProof/>
                <w:sz w:val="24"/>
              </w:rPr>
              <w:t>３</w:t>
            </w:r>
            <w:r w:rsidRPr="006232A1">
              <w:rPr>
                <w:noProof/>
                <w:sz w:val="24"/>
              </w:rPr>
              <w:t>年間は、「遠隔手術ガイドライン」（第一版）で考慮されていなかった、高精細な映像のリアルタイム伝送や、多様な通信環境など、より実際の活用シーンを想定した実証を行い、「遠隔手術ガイドライン」の精緻化に寄与する。</w:t>
            </w:r>
          </w:p>
          <w:p w14:paraId="247423BC" w14:textId="5D85B754" w:rsidR="008B2473" w:rsidRDefault="00723B4F">
            <w:pPr>
              <w:pStyle w:val="a8"/>
              <w:numPr>
                <w:ilvl w:val="0"/>
                <w:numId w:val="2"/>
              </w:numPr>
              <w:overflowPunct w:val="0"/>
              <w:autoSpaceDE w:val="0"/>
              <w:autoSpaceDN w:val="0"/>
              <w:spacing w:line="340" w:lineRule="exact"/>
              <w:ind w:leftChars="16" w:left="454"/>
            </w:pPr>
            <w:r>
              <w:rPr>
                <w:rFonts w:hint="eastAsia"/>
                <w:noProof/>
                <w:sz w:val="24"/>
              </w:rPr>
              <w:t xml:space="preserve"> </w:t>
            </w:r>
            <w:r w:rsidR="008B2473" w:rsidRPr="006232A1">
              <w:rPr>
                <w:noProof/>
                <w:sz w:val="24"/>
              </w:rPr>
              <w:t>これにより、遠隔手術の社会実装が進み、医師の地域偏在の解消や働き方改革の実現、国民の健康寿命の延伸といった社会課題の解決に貢献。</w:t>
            </w:r>
          </w:p>
        </w:tc>
      </w:tr>
      <w:tr w:rsidR="008B2473" w14:paraId="5DD1A0F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412BC62" w14:textId="77777777" w:rsidR="008B2473" w:rsidRPr="00FA7F31" w:rsidRDefault="008B2473" w:rsidP="00FA7F31">
            <w:pPr>
              <w:overflowPunct w:val="0"/>
              <w:autoSpaceDE w:val="0"/>
              <w:autoSpaceDN w:val="0"/>
              <w:rPr>
                <w:noProof/>
                <w:sz w:val="24"/>
              </w:rPr>
            </w:pPr>
          </w:p>
        </w:tc>
      </w:tr>
      <w:tr w:rsidR="00C1751F" w14:paraId="4D7E60DF" w14:textId="77777777" w:rsidTr="00C05D84">
        <w:trPr>
          <w:trHeight w:val="272"/>
        </w:trPr>
        <w:tc>
          <w:tcPr>
            <w:tcW w:w="1696" w:type="dxa"/>
            <w:tcBorders>
              <w:left w:val="single" w:sz="4" w:space="0" w:color="auto"/>
            </w:tcBorders>
            <w:shd w:val="clear" w:color="auto" w:fill="auto"/>
            <w:tcMar>
              <w:right w:w="57" w:type="dxa"/>
            </w:tcMar>
          </w:tcPr>
          <w:p w14:paraId="4E19FC40" w14:textId="0742475F"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5EF0422" w14:textId="77777777" w:rsidR="00C1751F" w:rsidRDefault="00C1751F" w:rsidP="00C1751F">
            <w:pPr>
              <w:overflowPunct w:val="0"/>
              <w:autoSpaceDE w:val="0"/>
              <w:autoSpaceDN w:val="0"/>
              <w:spacing w:line="340" w:lineRule="exact"/>
            </w:pPr>
            <w:r w:rsidRPr="006232A1">
              <w:rPr>
                <w:noProof/>
                <w:sz w:val="24"/>
              </w:rPr>
              <w:t>2024年度（令和６年度）までの研究成果を踏まえ、早期に「遠隔手術ガイドライン」を改定</w:t>
            </w:r>
          </w:p>
        </w:tc>
      </w:tr>
      <w:tr w:rsidR="00C1751F" w14:paraId="35B44429" w14:textId="77777777" w:rsidTr="00C05D84">
        <w:trPr>
          <w:trHeight w:val="272"/>
        </w:trPr>
        <w:tc>
          <w:tcPr>
            <w:tcW w:w="1696" w:type="dxa"/>
            <w:tcBorders>
              <w:left w:val="single" w:sz="4" w:space="0" w:color="auto"/>
            </w:tcBorders>
            <w:shd w:val="clear" w:color="auto" w:fill="auto"/>
            <w:tcMar>
              <w:right w:w="57" w:type="dxa"/>
            </w:tcMar>
          </w:tcPr>
          <w:p w14:paraId="045720A9" w14:textId="0E85869A"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D8C981D" w14:textId="18990289" w:rsidR="00C1751F" w:rsidRDefault="00CE2201" w:rsidP="00C1751F">
            <w:pPr>
              <w:keepNext/>
              <w:overflowPunct w:val="0"/>
              <w:autoSpaceDE w:val="0"/>
              <w:autoSpaceDN w:val="0"/>
              <w:spacing w:line="340" w:lineRule="exact"/>
            </w:pPr>
            <w:r>
              <w:rPr>
                <w:rFonts w:hint="eastAsia"/>
              </w:rPr>
              <w:t>総務省</w:t>
            </w:r>
          </w:p>
        </w:tc>
      </w:tr>
      <w:tr w:rsidR="008B2473" w14:paraId="405DFE03"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FA7B880" w14:textId="77777777" w:rsidR="008B2473" w:rsidRPr="00E06FEB" w:rsidRDefault="008B2473" w:rsidP="00C44235">
            <w:pPr>
              <w:overflowPunct w:val="0"/>
              <w:autoSpaceDE w:val="0"/>
              <w:autoSpaceDN w:val="0"/>
              <w:rPr>
                <w:sz w:val="2"/>
              </w:rPr>
            </w:pPr>
          </w:p>
        </w:tc>
      </w:tr>
    </w:tbl>
    <w:p w14:paraId="70E6881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16B7CB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507A5AC"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3DD2E1D"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39C7263" w14:textId="05608076" w:rsidR="008B2473" w:rsidRPr="00F83ED5" w:rsidRDefault="008B2473" w:rsidP="00536C34">
            <w:pPr>
              <w:pStyle w:val="3"/>
              <w:spacing w:before="90" w:after="90"/>
              <w:rPr>
                <w:rFonts w:ascii="ＭＳ ゴシック" w:eastAsia="ＭＳ ゴシック" w:hAnsi="ＭＳ ゴシック"/>
                <w:sz w:val="18"/>
                <w:szCs w:val="18"/>
              </w:rPr>
            </w:pPr>
            <w:bookmarkStart w:id="57" w:name="_Toc136284861"/>
            <w:r w:rsidRPr="00386ADE">
              <w:rPr>
                <w:rFonts w:hint="eastAsia"/>
              </w:rPr>
              <w:t>[</w:t>
            </w:r>
            <w:r w:rsidRPr="00386ADE">
              <w:t>No.</w:t>
            </w:r>
            <w:r w:rsidR="0057790D">
              <w:rPr>
                <w:rFonts w:hint="eastAsia"/>
              </w:rPr>
              <w:t>６</w:t>
            </w:r>
            <w:r w:rsidRPr="006232A1">
              <w:rPr>
                <w:noProof/>
              </w:rPr>
              <w:t>－17</w:t>
            </w:r>
            <w:r w:rsidRPr="00386ADE">
              <w:t xml:space="preserve">] </w:t>
            </w:r>
            <w:r w:rsidRPr="006232A1">
              <w:rPr>
                <w:noProof/>
              </w:rPr>
              <w:t>公共安全LTEの実現に向けた技術的検討</w:t>
            </w:r>
            <w:bookmarkEnd w:id="57"/>
          </w:p>
        </w:tc>
      </w:tr>
      <w:tr w:rsidR="008B2473" w14:paraId="323C3EE0" w14:textId="77777777" w:rsidTr="00C05D84">
        <w:tc>
          <w:tcPr>
            <w:tcW w:w="9634" w:type="dxa"/>
            <w:gridSpan w:val="2"/>
            <w:tcBorders>
              <w:left w:val="single" w:sz="4" w:space="0" w:color="auto"/>
              <w:right w:val="single" w:sz="4" w:space="0" w:color="auto"/>
            </w:tcBorders>
            <w:shd w:val="clear" w:color="auto" w:fill="auto"/>
          </w:tcPr>
          <w:p w14:paraId="573EC276" w14:textId="4729272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従来の公共業務用無線は、音声通信中心のシステムであり、画像、動画等の大容量のデータ通信が難しく、また、各機関が個別に整備するため、高コスト化、関係機関間の円滑な情報共有が容易ではないといった課題があった。このため、これらの課題を解決するため、携帯電話（LTE）技術を活用した公共安全LTEの実現に向け、実証環境を用いた技術検証等を実施してきた。</w:t>
            </w:r>
          </w:p>
          <w:p w14:paraId="1DB6FDFD" w14:textId="10D0E03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は、引き続き、関係機関と連携し、2022年度（令和４年度）に実施した実証を踏まえ、具備すべき機能の精査、課題対応のための追加実証等を実施し、公共安全LTEの早期運用に向けて取り組む。</w:t>
            </w:r>
          </w:p>
          <w:p w14:paraId="103A9394" w14:textId="38354810"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商用の携帯網及び汎用スマートフォンを活用した公共安全LTEが実現することで、低コスト化や関係機関間での相互接続に係る技術的ハードルの低減が見込まれ、音声だけでなく画像や映像等による公共安全機関間の円滑な情報共有が可能な通信手段を確保することができる。</w:t>
            </w:r>
          </w:p>
        </w:tc>
      </w:tr>
      <w:tr w:rsidR="008B2473" w14:paraId="0C5F573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C44F45C" w14:textId="77777777" w:rsidR="008B2473" w:rsidRPr="007E21B1" w:rsidRDefault="008B2473" w:rsidP="00FA7F31">
            <w:pPr>
              <w:overflowPunct w:val="0"/>
              <w:autoSpaceDE w:val="0"/>
              <w:autoSpaceDN w:val="0"/>
              <w:rPr>
                <w:noProof/>
                <w:sz w:val="24"/>
              </w:rPr>
            </w:pPr>
          </w:p>
        </w:tc>
      </w:tr>
      <w:tr w:rsidR="00C1751F" w14:paraId="657CA2FE" w14:textId="77777777" w:rsidTr="00C05D84">
        <w:trPr>
          <w:trHeight w:val="272"/>
        </w:trPr>
        <w:tc>
          <w:tcPr>
            <w:tcW w:w="1696" w:type="dxa"/>
            <w:tcBorders>
              <w:left w:val="single" w:sz="4" w:space="0" w:color="auto"/>
            </w:tcBorders>
            <w:shd w:val="clear" w:color="auto" w:fill="auto"/>
            <w:tcMar>
              <w:right w:w="57" w:type="dxa"/>
            </w:tcMar>
          </w:tcPr>
          <w:p w14:paraId="40A1EB77" w14:textId="1524D59F"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ED31231" w14:textId="77777777" w:rsidR="00C1751F" w:rsidRPr="006232A1" w:rsidRDefault="00C1751F" w:rsidP="00C1751F">
            <w:pPr>
              <w:overflowPunct w:val="0"/>
              <w:autoSpaceDE w:val="0"/>
              <w:autoSpaceDN w:val="0"/>
              <w:spacing w:line="340" w:lineRule="exact"/>
              <w:rPr>
                <w:noProof/>
                <w:sz w:val="24"/>
              </w:rPr>
            </w:pPr>
            <w:r w:rsidRPr="006232A1">
              <w:rPr>
                <w:noProof/>
                <w:sz w:val="24"/>
              </w:rPr>
              <w:t>公共安全LTEの技術検証等</w:t>
            </w:r>
          </w:p>
          <w:p w14:paraId="226DB31A" w14:textId="77777777" w:rsidR="00C1751F" w:rsidRDefault="00C1751F" w:rsidP="00C1751F">
            <w:pPr>
              <w:overflowPunct w:val="0"/>
              <w:autoSpaceDE w:val="0"/>
              <w:autoSpaceDN w:val="0"/>
              <w:spacing w:line="340" w:lineRule="exact"/>
            </w:pPr>
            <w:r w:rsidRPr="006232A1">
              <w:rPr>
                <w:noProof/>
                <w:sz w:val="24"/>
              </w:rPr>
              <w:t>公共安全LTEの運用開始（2024年（令和６年）目標）</w:t>
            </w:r>
          </w:p>
        </w:tc>
      </w:tr>
      <w:tr w:rsidR="00C1751F" w14:paraId="154993AD" w14:textId="77777777" w:rsidTr="00C05D84">
        <w:trPr>
          <w:trHeight w:val="272"/>
        </w:trPr>
        <w:tc>
          <w:tcPr>
            <w:tcW w:w="1696" w:type="dxa"/>
            <w:tcBorders>
              <w:left w:val="single" w:sz="4" w:space="0" w:color="auto"/>
            </w:tcBorders>
            <w:shd w:val="clear" w:color="auto" w:fill="auto"/>
            <w:tcMar>
              <w:right w:w="57" w:type="dxa"/>
            </w:tcMar>
          </w:tcPr>
          <w:p w14:paraId="7985CD1A" w14:textId="18B107EC"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D1A4EB1" w14:textId="10CF13C2" w:rsidR="00C1751F" w:rsidRDefault="00CE2201" w:rsidP="00C1751F">
            <w:pPr>
              <w:keepNext/>
              <w:overflowPunct w:val="0"/>
              <w:autoSpaceDE w:val="0"/>
              <w:autoSpaceDN w:val="0"/>
              <w:spacing w:line="340" w:lineRule="exact"/>
            </w:pPr>
            <w:r>
              <w:rPr>
                <w:rFonts w:hint="eastAsia"/>
              </w:rPr>
              <w:t>総務省</w:t>
            </w:r>
          </w:p>
        </w:tc>
      </w:tr>
      <w:tr w:rsidR="008B2473" w14:paraId="6A82DD6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2B3103D" w14:textId="77777777" w:rsidR="008B2473" w:rsidRPr="00E06FEB" w:rsidRDefault="008B2473" w:rsidP="00C44235">
            <w:pPr>
              <w:overflowPunct w:val="0"/>
              <w:autoSpaceDE w:val="0"/>
              <w:autoSpaceDN w:val="0"/>
              <w:rPr>
                <w:sz w:val="2"/>
              </w:rPr>
            </w:pPr>
          </w:p>
        </w:tc>
      </w:tr>
    </w:tbl>
    <w:p w14:paraId="3975CD0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B6DCADC"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D13CB60"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73899D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E0C4179" w14:textId="6D158558" w:rsidR="008B2473" w:rsidRPr="00F83ED5" w:rsidRDefault="008B2473" w:rsidP="00536C34">
            <w:pPr>
              <w:pStyle w:val="3"/>
              <w:spacing w:before="90" w:after="90"/>
              <w:rPr>
                <w:rFonts w:ascii="ＭＳ ゴシック" w:eastAsia="ＭＳ ゴシック" w:hAnsi="ＭＳ ゴシック"/>
                <w:sz w:val="18"/>
                <w:szCs w:val="18"/>
              </w:rPr>
            </w:pPr>
            <w:bookmarkStart w:id="58" w:name="_Toc136284862"/>
            <w:r w:rsidRPr="00386ADE">
              <w:rPr>
                <w:rFonts w:hint="eastAsia"/>
              </w:rPr>
              <w:t>[</w:t>
            </w:r>
            <w:r w:rsidRPr="00386ADE">
              <w:t>No.</w:t>
            </w:r>
            <w:r w:rsidR="0057790D">
              <w:rPr>
                <w:rFonts w:hint="eastAsia"/>
              </w:rPr>
              <w:t>６</w:t>
            </w:r>
            <w:r w:rsidRPr="006232A1">
              <w:rPr>
                <w:noProof/>
              </w:rPr>
              <w:t>－18</w:t>
            </w:r>
            <w:r w:rsidRPr="00386ADE">
              <w:t xml:space="preserve">] </w:t>
            </w:r>
            <w:r w:rsidRPr="006232A1">
              <w:rPr>
                <w:noProof/>
              </w:rPr>
              <w:t>Jアラートによる迅速かつ確実な情報伝達の実施</w:t>
            </w:r>
            <w:bookmarkEnd w:id="58"/>
          </w:p>
        </w:tc>
      </w:tr>
      <w:tr w:rsidR="008B2473" w14:paraId="074EE86A" w14:textId="77777777" w:rsidTr="00C05D84">
        <w:tc>
          <w:tcPr>
            <w:tcW w:w="9634" w:type="dxa"/>
            <w:gridSpan w:val="2"/>
            <w:tcBorders>
              <w:left w:val="single" w:sz="4" w:space="0" w:color="auto"/>
              <w:right w:val="single" w:sz="4" w:space="0" w:color="auto"/>
            </w:tcBorders>
            <w:shd w:val="clear" w:color="auto" w:fill="auto"/>
          </w:tcPr>
          <w:p w14:paraId="6172D9F8" w14:textId="6F1A513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国はこれまでもJアラートによる緊急情報の発信を実施。</w:t>
            </w:r>
          </w:p>
          <w:p w14:paraId="0E20EB85" w14:textId="5FABCA0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引き続き、Jアラートによって自動起動する情報伝達手段の多重化を進めるとともに、国と地方公共団体が連携した全国一斉情報伝達試験を実施することで、全ての国民が災害等の緊急情報を迅速かつ確実に受け取ることができる体制を構築。</w:t>
            </w:r>
          </w:p>
          <w:p w14:paraId="1FF7FA6D" w14:textId="5C718CC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これにより、緊急情報を国から住民に迅速かつ確実に伝達。</w:t>
            </w:r>
          </w:p>
        </w:tc>
      </w:tr>
      <w:tr w:rsidR="008B2473" w14:paraId="499E365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936E28D" w14:textId="77777777" w:rsidR="008B2473" w:rsidRPr="007E21B1" w:rsidRDefault="008B2473" w:rsidP="00FA7F31">
            <w:pPr>
              <w:overflowPunct w:val="0"/>
              <w:autoSpaceDE w:val="0"/>
              <w:autoSpaceDN w:val="0"/>
              <w:rPr>
                <w:noProof/>
                <w:sz w:val="24"/>
              </w:rPr>
            </w:pPr>
          </w:p>
        </w:tc>
      </w:tr>
      <w:tr w:rsidR="00C1751F" w14:paraId="011EC8CD" w14:textId="77777777" w:rsidTr="00C05D84">
        <w:trPr>
          <w:trHeight w:val="272"/>
        </w:trPr>
        <w:tc>
          <w:tcPr>
            <w:tcW w:w="1696" w:type="dxa"/>
            <w:tcBorders>
              <w:left w:val="single" w:sz="4" w:space="0" w:color="auto"/>
            </w:tcBorders>
            <w:shd w:val="clear" w:color="auto" w:fill="auto"/>
            <w:tcMar>
              <w:right w:w="57" w:type="dxa"/>
            </w:tcMar>
          </w:tcPr>
          <w:p w14:paraId="55971F23" w14:textId="70C25179"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1926DC3" w14:textId="77777777" w:rsidR="00C1751F" w:rsidRPr="006232A1" w:rsidRDefault="00C1751F" w:rsidP="00C1751F">
            <w:pPr>
              <w:overflowPunct w:val="0"/>
              <w:autoSpaceDE w:val="0"/>
              <w:autoSpaceDN w:val="0"/>
              <w:spacing w:line="340" w:lineRule="exact"/>
              <w:rPr>
                <w:noProof/>
                <w:sz w:val="24"/>
              </w:rPr>
            </w:pPr>
            <w:r w:rsidRPr="006232A1">
              <w:rPr>
                <w:noProof/>
                <w:sz w:val="24"/>
              </w:rPr>
              <w:t>情報伝達手段を多重化した地方公共団体数</w:t>
            </w:r>
          </w:p>
          <w:p w14:paraId="0989A8D6" w14:textId="77777777" w:rsidR="00C1751F" w:rsidRDefault="00C1751F" w:rsidP="00C1751F">
            <w:pPr>
              <w:overflowPunct w:val="0"/>
              <w:autoSpaceDE w:val="0"/>
              <w:autoSpaceDN w:val="0"/>
              <w:spacing w:line="340" w:lineRule="exact"/>
            </w:pPr>
            <w:r w:rsidRPr="006232A1">
              <w:rPr>
                <w:noProof/>
                <w:sz w:val="24"/>
              </w:rPr>
              <w:t>地理的な制約、年齢、身体的な条件等にかかわらず、全ての住民の迅速かつ確実な避難の実施</w:t>
            </w:r>
          </w:p>
        </w:tc>
      </w:tr>
      <w:tr w:rsidR="00C1751F" w14:paraId="6EAC8D3B" w14:textId="77777777" w:rsidTr="00C05D84">
        <w:trPr>
          <w:trHeight w:val="272"/>
        </w:trPr>
        <w:tc>
          <w:tcPr>
            <w:tcW w:w="1696" w:type="dxa"/>
            <w:tcBorders>
              <w:left w:val="single" w:sz="4" w:space="0" w:color="auto"/>
            </w:tcBorders>
            <w:shd w:val="clear" w:color="auto" w:fill="auto"/>
            <w:tcMar>
              <w:right w:w="57" w:type="dxa"/>
            </w:tcMar>
          </w:tcPr>
          <w:p w14:paraId="150A16A6" w14:textId="7FCA60B6"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F139E4C" w14:textId="0A87F464" w:rsidR="00C1751F" w:rsidRDefault="00CE2201" w:rsidP="00C1751F">
            <w:pPr>
              <w:keepNext/>
              <w:overflowPunct w:val="0"/>
              <w:autoSpaceDE w:val="0"/>
              <w:autoSpaceDN w:val="0"/>
              <w:spacing w:line="340" w:lineRule="exact"/>
            </w:pPr>
            <w:r>
              <w:rPr>
                <w:rFonts w:hint="eastAsia"/>
              </w:rPr>
              <w:t>総務省</w:t>
            </w:r>
          </w:p>
        </w:tc>
      </w:tr>
      <w:tr w:rsidR="008B2473" w14:paraId="294D9486"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CB2FAD4" w14:textId="77777777" w:rsidR="008B2473" w:rsidRPr="00E06FEB" w:rsidRDefault="008B2473" w:rsidP="00C44235">
            <w:pPr>
              <w:overflowPunct w:val="0"/>
              <w:autoSpaceDE w:val="0"/>
              <w:autoSpaceDN w:val="0"/>
              <w:rPr>
                <w:sz w:val="2"/>
              </w:rPr>
            </w:pPr>
          </w:p>
        </w:tc>
      </w:tr>
    </w:tbl>
    <w:p w14:paraId="204795C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832526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D881248"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720D3D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D906287" w14:textId="05F3D623" w:rsidR="008B2473" w:rsidRPr="00F83ED5" w:rsidRDefault="008B2473" w:rsidP="00536C34">
            <w:pPr>
              <w:pStyle w:val="3"/>
              <w:spacing w:before="90" w:after="90"/>
              <w:rPr>
                <w:rFonts w:ascii="ＭＳ ゴシック" w:eastAsia="ＭＳ ゴシック" w:hAnsi="ＭＳ ゴシック"/>
                <w:sz w:val="18"/>
                <w:szCs w:val="18"/>
              </w:rPr>
            </w:pPr>
            <w:bookmarkStart w:id="59" w:name="_Toc136284863"/>
            <w:r w:rsidRPr="00386ADE">
              <w:rPr>
                <w:rFonts w:hint="eastAsia"/>
              </w:rPr>
              <w:t>[</w:t>
            </w:r>
            <w:r w:rsidRPr="00386ADE">
              <w:t>No.</w:t>
            </w:r>
            <w:r w:rsidR="0057790D">
              <w:rPr>
                <w:rFonts w:hint="eastAsia"/>
              </w:rPr>
              <w:t>６</w:t>
            </w:r>
            <w:r w:rsidRPr="006232A1">
              <w:rPr>
                <w:noProof/>
              </w:rPr>
              <w:t>－19</w:t>
            </w:r>
            <w:r w:rsidRPr="00386ADE">
              <w:t xml:space="preserve">] </w:t>
            </w:r>
            <w:r w:rsidRPr="006232A1">
              <w:rPr>
                <w:noProof/>
              </w:rPr>
              <w:t>Lアラートによる迅速な災害情報発信や発信情報の拡充・利活用の拡大</w:t>
            </w:r>
            <w:bookmarkEnd w:id="59"/>
          </w:p>
        </w:tc>
      </w:tr>
      <w:tr w:rsidR="008B2473" w14:paraId="3396AD1C" w14:textId="77777777" w:rsidTr="00C05D84">
        <w:tc>
          <w:tcPr>
            <w:tcW w:w="9634" w:type="dxa"/>
            <w:gridSpan w:val="2"/>
            <w:tcBorders>
              <w:left w:val="single" w:sz="4" w:space="0" w:color="auto"/>
              <w:right w:val="single" w:sz="4" w:space="0" w:color="auto"/>
            </w:tcBorders>
            <w:shd w:val="clear" w:color="auto" w:fill="auto"/>
          </w:tcPr>
          <w:p w14:paraId="216B0605" w14:textId="0B31ED1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Lアラートは、災害関連情報を迅速かつ効率的に住民に伝達する基盤として既に機能しているが、地図化の取組や位置情報の活用を推進することで、住民への情報伝達の更なる充実を図る余地がある。</w:t>
            </w:r>
          </w:p>
          <w:p w14:paraId="21D2A26B" w14:textId="6B4AB9C9" w:rsidR="008B2473" w:rsidRPr="006232A1" w:rsidRDefault="007E21B1">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特に、避難所情報等については、地域により情報の品質（地図化のしやすさを含めた活用の容易性）に差が生じている。</w:t>
            </w:r>
          </w:p>
          <w:p w14:paraId="28ADA9FB" w14:textId="250E13F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2023年度（令和５年度）においては、避難所情報等の品質を底上げし、地域住民等の具体的な避難行動を促進するため、</w:t>
            </w:r>
            <w:r w:rsidR="006E36EB">
              <w:rPr>
                <w:rFonts w:hint="eastAsia"/>
                <w:noProof/>
                <w:sz w:val="24"/>
              </w:rPr>
              <w:t>L</w:t>
            </w:r>
            <w:r w:rsidRPr="006232A1">
              <w:rPr>
                <w:noProof/>
                <w:sz w:val="24"/>
              </w:rPr>
              <w:t>アラート情報を</w:t>
            </w:r>
            <w:r w:rsidR="006E36EB">
              <w:rPr>
                <w:rFonts w:hint="eastAsia"/>
                <w:noProof/>
                <w:sz w:val="24"/>
              </w:rPr>
              <w:t>G</w:t>
            </w:r>
            <w:r w:rsidRPr="006232A1">
              <w:rPr>
                <w:noProof/>
                <w:sz w:val="24"/>
              </w:rPr>
              <w:t>空間情報と併せて活用しや</w:t>
            </w:r>
            <w:r w:rsidRPr="006232A1">
              <w:rPr>
                <w:noProof/>
                <w:sz w:val="24"/>
              </w:rPr>
              <w:lastRenderedPageBreak/>
              <w:t>すいものとするべく調査研究を実施し、災害情報の視覚化を推進する。</w:t>
            </w:r>
          </w:p>
          <w:p w14:paraId="295EC41F" w14:textId="4CAE8214"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これにより、Lアラートによる迅速な災害情報発信や発信情報の拡充・利活用の拡大を推進。</w:t>
            </w:r>
          </w:p>
        </w:tc>
      </w:tr>
      <w:tr w:rsidR="008B2473" w14:paraId="45C6470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67BC877" w14:textId="77777777" w:rsidR="008B2473" w:rsidRPr="007E21B1" w:rsidRDefault="008B2473" w:rsidP="00FA7F31">
            <w:pPr>
              <w:overflowPunct w:val="0"/>
              <w:autoSpaceDE w:val="0"/>
              <w:autoSpaceDN w:val="0"/>
              <w:rPr>
                <w:noProof/>
                <w:sz w:val="24"/>
              </w:rPr>
            </w:pPr>
          </w:p>
        </w:tc>
      </w:tr>
      <w:tr w:rsidR="00C1751F" w14:paraId="7515996D" w14:textId="77777777" w:rsidTr="00C05D84">
        <w:trPr>
          <w:trHeight w:val="272"/>
        </w:trPr>
        <w:tc>
          <w:tcPr>
            <w:tcW w:w="1696" w:type="dxa"/>
            <w:tcBorders>
              <w:left w:val="single" w:sz="4" w:space="0" w:color="auto"/>
            </w:tcBorders>
            <w:shd w:val="clear" w:color="auto" w:fill="auto"/>
            <w:tcMar>
              <w:right w:w="57" w:type="dxa"/>
            </w:tcMar>
          </w:tcPr>
          <w:p w14:paraId="629FFAE3" w14:textId="161969F8"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E68AF68" w14:textId="4003860A" w:rsidR="00C1751F" w:rsidRPr="006232A1" w:rsidRDefault="006E36EB" w:rsidP="00C1751F">
            <w:pPr>
              <w:overflowPunct w:val="0"/>
              <w:autoSpaceDE w:val="0"/>
              <w:autoSpaceDN w:val="0"/>
              <w:spacing w:line="340" w:lineRule="exact"/>
              <w:rPr>
                <w:noProof/>
                <w:sz w:val="24"/>
              </w:rPr>
            </w:pPr>
            <w:r>
              <w:rPr>
                <w:rFonts w:hint="eastAsia"/>
                <w:noProof/>
                <w:sz w:val="24"/>
              </w:rPr>
              <w:t>L</w:t>
            </w:r>
            <w:r w:rsidR="00C1751F" w:rsidRPr="006232A1">
              <w:rPr>
                <w:noProof/>
                <w:sz w:val="24"/>
              </w:rPr>
              <w:t>アラート情報を</w:t>
            </w:r>
            <w:r>
              <w:rPr>
                <w:rFonts w:hint="eastAsia"/>
                <w:noProof/>
                <w:sz w:val="24"/>
              </w:rPr>
              <w:t>G</w:t>
            </w:r>
            <w:r w:rsidR="00C1751F" w:rsidRPr="006232A1">
              <w:rPr>
                <w:noProof/>
                <w:sz w:val="24"/>
              </w:rPr>
              <w:t>空間情報と併せて活用しやすいものとするための調査研究の報告書</w:t>
            </w:r>
          </w:p>
          <w:p w14:paraId="011DF390" w14:textId="77777777" w:rsidR="00C1751F" w:rsidRDefault="00C1751F" w:rsidP="00C1751F">
            <w:pPr>
              <w:overflowPunct w:val="0"/>
              <w:autoSpaceDE w:val="0"/>
              <w:autoSpaceDN w:val="0"/>
              <w:spacing w:line="340" w:lineRule="exact"/>
            </w:pPr>
            <w:r w:rsidRPr="006232A1">
              <w:rPr>
                <w:noProof/>
                <w:sz w:val="24"/>
              </w:rPr>
              <w:t>Lアラートによる迅速な災害情報発信や発信情報の拡充・利活用の拡大</w:t>
            </w:r>
          </w:p>
        </w:tc>
      </w:tr>
      <w:tr w:rsidR="00C1751F" w14:paraId="75B3FE6B" w14:textId="77777777" w:rsidTr="00C05D84">
        <w:trPr>
          <w:trHeight w:val="272"/>
        </w:trPr>
        <w:tc>
          <w:tcPr>
            <w:tcW w:w="1696" w:type="dxa"/>
            <w:tcBorders>
              <w:left w:val="single" w:sz="4" w:space="0" w:color="auto"/>
            </w:tcBorders>
            <w:shd w:val="clear" w:color="auto" w:fill="auto"/>
            <w:tcMar>
              <w:right w:w="57" w:type="dxa"/>
            </w:tcMar>
          </w:tcPr>
          <w:p w14:paraId="58ABDAB1" w14:textId="56BA2A62"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3F1937D" w14:textId="2D295C8A" w:rsidR="00C1751F" w:rsidRDefault="00244652" w:rsidP="00C1751F">
            <w:pPr>
              <w:keepNext/>
              <w:overflowPunct w:val="0"/>
              <w:autoSpaceDE w:val="0"/>
              <w:autoSpaceDN w:val="0"/>
              <w:spacing w:line="340" w:lineRule="exact"/>
            </w:pPr>
            <w:r>
              <w:rPr>
                <w:rFonts w:hint="eastAsia"/>
              </w:rPr>
              <w:t>総務省</w:t>
            </w:r>
          </w:p>
        </w:tc>
      </w:tr>
      <w:tr w:rsidR="008B2473" w14:paraId="131ADA0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534512D" w14:textId="77777777" w:rsidR="008B2473" w:rsidRPr="00E06FEB" w:rsidRDefault="008B2473" w:rsidP="00C44235">
            <w:pPr>
              <w:overflowPunct w:val="0"/>
              <w:autoSpaceDE w:val="0"/>
              <w:autoSpaceDN w:val="0"/>
              <w:rPr>
                <w:sz w:val="2"/>
              </w:rPr>
            </w:pPr>
          </w:p>
        </w:tc>
      </w:tr>
    </w:tbl>
    <w:p w14:paraId="082B1E9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C954657"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C9D60BE"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0F010E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5B87868" w14:textId="0ED11D27" w:rsidR="008B2473" w:rsidRPr="00F83ED5" w:rsidRDefault="008B2473" w:rsidP="00536C34">
            <w:pPr>
              <w:pStyle w:val="3"/>
              <w:spacing w:before="90" w:after="90"/>
              <w:rPr>
                <w:rFonts w:ascii="ＭＳ ゴシック" w:eastAsia="ＭＳ ゴシック" w:hAnsi="ＭＳ ゴシック"/>
                <w:sz w:val="18"/>
                <w:szCs w:val="18"/>
              </w:rPr>
            </w:pPr>
            <w:bookmarkStart w:id="60" w:name="_Toc136284864"/>
            <w:r w:rsidRPr="00386ADE">
              <w:rPr>
                <w:rFonts w:hint="eastAsia"/>
              </w:rPr>
              <w:t>[</w:t>
            </w:r>
            <w:r w:rsidRPr="00386ADE">
              <w:t>No.</w:t>
            </w:r>
            <w:r w:rsidR="0057790D">
              <w:rPr>
                <w:rFonts w:hint="eastAsia"/>
              </w:rPr>
              <w:t>６</w:t>
            </w:r>
            <w:r w:rsidRPr="006232A1">
              <w:rPr>
                <w:noProof/>
              </w:rPr>
              <w:t>－20</w:t>
            </w:r>
            <w:r w:rsidRPr="00386ADE">
              <w:t xml:space="preserve">] </w:t>
            </w:r>
            <w:r w:rsidRPr="006232A1">
              <w:rPr>
                <w:noProof/>
              </w:rPr>
              <w:t>地域課題解決のためのスマートシティの推進</w:t>
            </w:r>
            <w:bookmarkEnd w:id="60"/>
          </w:p>
        </w:tc>
      </w:tr>
      <w:tr w:rsidR="008B2473" w14:paraId="5A5D0E72" w14:textId="77777777" w:rsidTr="00C05D84">
        <w:tc>
          <w:tcPr>
            <w:tcW w:w="9634" w:type="dxa"/>
            <w:gridSpan w:val="2"/>
            <w:tcBorders>
              <w:left w:val="single" w:sz="4" w:space="0" w:color="auto"/>
              <w:right w:val="single" w:sz="4" w:space="0" w:color="auto"/>
            </w:tcBorders>
            <w:shd w:val="clear" w:color="auto" w:fill="auto"/>
          </w:tcPr>
          <w:p w14:paraId="14C5A066" w14:textId="5DC116E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総務省において、2017年度（平成29年度）から2022年度（令和４年度）において、計40件の事業に対して補助を行い、先進的モデルを構築したが、現状の構築数ではまだ十分とは言えず、全国共通的な地域課題の解決に向けて、デジタル技術の活用による住民の利便性の向上について引き続き取り組む必要がある。</w:t>
            </w:r>
          </w:p>
          <w:p w14:paraId="7CA73627" w14:textId="53995DE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「スマートシティ官民連携プラットフォーム」などの枠組みを活用し、政府一体となって、先進的モデル構築の支援を行う。</w:t>
            </w:r>
          </w:p>
          <w:p w14:paraId="35D57E5A" w14:textId="3DB3947F"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上記の取組により、人口減少（少子高齢化）、過疎化、災害など多くの地域で共通となっている課題の解決等に貢献。</w:t>
            </w:r>
          </w:p>
        </w:tc>
      </w:tr>
      <w:tr w:rsidR="008B2473" w14:paraId="02825600"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F001DC1" w14:textId="77777777" w:rsidR="008B2473" w:rsidRPr="007E21B1" w:rsidRDefault="008B2473" w:rsidP="00FA7F31">
            <w:pPr>
              <w:overflowPunct w:val="0"/>
              <w:autoSpaceDE w:val="0"/>
              <w:autoSpaceDN w:val="0"/>
              <w:rPr>
                <w:noProof/>
                <w:sz w:val="24"/>
              </w:rPr>
            </w:pPr>
          </w:p>
        </w:tc>
      </w:tr>
      <w:tr w:rsidR="00C1751F" w14:paraId="457C7CE2" w14:textId="77777777" w:rsidTr="00C05D84">
        <w:trPr>
          <w:trHeight w:val="272"/>
        </w:trPr>
        <w:tc>
          <w:tcPr>
            <w:tcW w:w="1696" w:type="dxa"/>
            <w:tcBorders>
              <w:left w:val="single" w:sz="4" w:space="0" w:color="auto"/>
            </w:tcBorders>
            <w:shd w:val="clear" w:color="auto" w:fill="auto"/>
            <w:tcMar>
              <w:right w:w="57" w:type="dxa"/>
            </w:tcMar>
          </w:tcPr>
          <w:p w14:paraId="5D29EC28" w14:textId="041A6990"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C55902E" w14:textId="77777777" w:rsidR="00C1751F" w:rsidRPr="006232A1" w:rsidRDefault="00C1751F" w:rsidP="00C1751F">
            <w:pPr>
              <w:overflowPunct w:val="0"/>
              <w:autoSpaceDE w:val="0"/>
              <w:autoSpaceDN w:val="0"/>
              <w:spacing w:line="340" w:lineRule="exact"/>
              <w:rPr>
                <w:noProof/>
                <w:sz w:val="24"/>
              </w:rPr>
            </w:pPr>
            <w:r w:rsidRPr="006232A1">
              <w:rPr>
                <w:noProof/>
                <w:sz w:val="24"/>
              </w:rPr>
              <w:t>総務省スマートシティ事業による補助事業数（年15件）</w:t>
            </w:r>
          </w:p>
          <w:p w14:paraId="6988F06D" w14:textId="77777777" w:rsidR="00C1751F" w:rsidRDefault="00C1751F" w:rsidP="00C1751F">
            <w:pPr>
              <w:overflowPunct w:val="0"/>
              <w:autoSpaceDE w:val="0"/>
              <w:autoSpaceDN w:val="0"/>
              <w:spacing w:line="340" w:lineRule="exact"/>
            </w:pPr>
            <w:r w:rsidRPr="006232A1">
              <w:rPr>
                <w:noProof/>
                <w:sz w:val="24"/>
              </w:rPr>
              <w:t>スマートシティ数（2025年（令和７年）までに100）</w:t>
            </w:r>
          </w:p>
        </w:tc>
      </w:tr>
      <w:tr w:rsidR="00C1751F" w14:paraId="55A1B879" w14:textId="77777777" w:rsidTr="00C05D84">
        <w:trPr>
          <w:trHeight w:val="272"/>
        </w:trPr>
        <w:tc>
          <w:tcPr>
            <w:tcW w:w="1696" w:type="dxa"/>
            <w:tcBorders>
              <w:left w:val="single" w:sz="4" w:space="0" w:color="auto"/>
            </w:tcBorders>
            <w:shd w:val="clear" w:color="auto" w:fill="auto"/>
            <w:tcMar>
              <w:right w:w="57" w:type="dxa"/>
            </w:tcMar>
          </w:tcPr>
          <w:p w14:paraId="53CFCA89" w14:textId="1C02D7B7"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599BAD7" w14:textId="798F3917" w:rsidR="00C1751F" w:rsidRDefault="00244652" w:rsidP="00C1751F">
            <w:pPr>
              <w:keepNext/>
              <w:overflowPunct w:val="0"/>
              <w:autoSpaceDE w:val="0"/>
              <w:autoSpaceDN w:val="0"/>
              <w:spacing w:line="340" w:lineRule="exact"/>
            </w:pPr>
            <w:r>
              <w:rPr>
                <w:rFonts w:hint="eastAsia"/>
              </w:rPr>
              <w:t>総務省</w:t>
            </w:r>
          </w:p>
        </w:tc>
      </w:tr>
      <w:tr w:rsidR="008B2473" w14:paraId="7AB345EC"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82EE927" w14:textId="77777777" w:rsidR="008B2473" w:rsidRPr="00E06FEB" w:rsidRDefault="008B2473" w:rsidP="00C44235">
            <w:pPr>
              <w:overflowPunct w:val="0"/>
              <w:autoSpaceDE w:val="0"/>
              <w:autoSpaceDN w:val="0"/>
              <w:rPr>
                <w:sz w:val="2"/>
              </w:rPr>
            </w:pPr>
          </w:p>
        </w:tc>
      </w:tr>
    </w:tbl>
    <w:p w14:paraId="4A8E56E2"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B4D28FA"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65BD02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8D8B2F7"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A2A0398" w14:textId="45C2F691" w:rsidR="008B2473" w:rsidRPr="00F83ED5" w:rsidRDefault="008B2473" w:rsidP="00536C34">
            <w:pPr>
              <w:pStyle w:val="3"/>
              <w:spacing w:before="90" w:after="90"/>
              <w:rPr>
                <w:rFonts w:ascii="ＭＳ ゴシック" w:eastAsia="ＭＳ ゴシック" w:hAnsi="ＭＳ ゴシック"/>
                <w:sz w:val="18"/>
                <w:szCs w:val="18"/>
              </w:rPr>
            </w:pPr>
            <w:bookmarkStart w:id="61" w:name="_Toc136284865"/>
            <w:r w:rsidRPr="00386ADE">
              <w:rPr>
                <w:rFonts w:hint="eastAsia"/>
              </w:rPr>
              <w:t>[</w:t>
            </w:r>
            <w:r w:rsidRPr="00386ADE">
              <w:t>No.</w:t>
            </w:r>
            <w:r w:rsidR="0057790D">
              <w:rPr>
                <w:rFonts w:hint="eastAsia"/>
              </w:rPr>
              <w:t>６</w:t>
            </w:r>
            <w:r w:rsidRPr="006232A1">
              <w:rPr>
                <w:noProof/>
              </w:rPr>
              <w:t>－21</w:t>
            </w:r>
            <w:r w:rsidRPr="00386ADE">
              <w:t xml:space="preserve">] </w:t>
            </w:r>
            <w:r w:rsidRPr="006232A1">
              <w:rPr>
                <w:noProof/>
              </w:rPr>
              <w:t>ITUとの連携による国際協力事業</w:t>
            </w:r>
            <w:bookmarkEnd w:id="61"/>
          </w:p>
        </w:tc>
      </w:tr>
      <w:tr w:rsidR="008B2473" w14:paraId="49F766DA" w14:textId="77777777" w:rsidTr="00C05D84">
        <w:tc>
          <w:tcPr>
            <w:tcW w:w="9634" w:type="dxa"/>
            <w:gridSpan w:val="2"/>
            <w:tcBorders>
              <w:left w:val="single" w:sz="4" w:space="0" w:color="auto"/>
              <w:right w:val="single" w:sz="4" w:space="0" w:color="auto"/>
            </w:tcBorders>
            <w:shd w:val="clear" w:color="auto" w:fill="auto"/>
          </w:tcPr>
          <w:p w14:paraId="4C5671EA" w14:textId="2D54AD7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世界的に気候変動問題への対応が喫緊の課題となる中、カーボンニュートラルの実現に向けて、その基盤となるグローバルなデジタル化の推進が求められている。</w:t>
            </w:r>
          </w:p>
          <w:p w14:paraId="2B5D0316" w14:textId="248FAC9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ITU（国際電気通信連合）と連携し、 我が国企業の技術を活用しつつ、気候変動・GXに対応するためのICT分野の国際標準化を推進するとともに、途上国等を対象とする国際協力を行う。</w:t>
            </w:r>
          </w:p>
          <w:p w14:paraId="2A4C3E1B" w14:textId="36DBCD3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これにより、世界規模でのGX推進に貢献するとともに、我が国企業の技術を活用した国際協力を推進。</w:t>
            </w:r>
          </w:p>
        </w:tc>
      </w:tr>
      <w:tr w:rsidR="008B2473" w14:paraId="10D12736"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3319941" w14:textId="77777777" w:rsidR="008B2473" w:rsidRPr="007E21B1" w:rsidRDefault="008B2473" w:rsidP="00FA7F31">
            <w:pPr>
              <w:overflowPunct w:val="0"/>
              <w:autoSpaceDE w:val="0"/>
              <w:autoSpaceDN w:val="0"/>
              <w:rPr>
                <w:noProof/>
                <w:sz w:val="24"/>
              </w:rPr>
            </w:pPr>
          </w:p>
        </w:tc>
      </w:tr>
      <w:tr w:rsidR="00C1751F" w14:paraId="5C816192" w14:textId="77777777" w:rsidTr="00C05D84">
        <w:trPr>
          <w:trHeight w:val="272"/>
        </w:trPr>
        <w:tc>
          <w:tcPr>
            <w:tcW w:w="1696" w:type="dxa"/>
            <w:tcBorders>
              <w:left w:val="single" w:sz="4" w:space="0" w:color="auto"/>
            </w:tcBorders>
            <w:shd w:val="clear" w:color="auto" w:fill="auto"/>
            <w:tcMar>
              <w:right w:w="57" w:type="dxa"/>
            </w:tcMar>
          </w:tcPr>
          <w:p w14:paraId="42D9F8DE" w14:textId="4311D0DC"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F2D239B" w14:textId="77777777" w:rsidR="00C1751F" w:rsidRPr="006232A1" w:rsidRDefault="00C1751F" w:rsidP="00C1751F">
            <w:pPr>
              <w:overflowPunct w:val="0"/>
              <w:autoSpaceDE w:val="0"/>
              <w:autoSpaceDN w:val="0"/>
              <w:spacing w:line="340" w:lineRule="exact"/>
              <w:rPr>
                <w:noProof/>
                <w:sz w:val="24"/>
              </w:rPr>
            </w:pPr>
            <w:r w:rsidRPr="006232A1">
              <w:rPr>
                <w:noProof/>
                <w:sz w:val="24"/>
              </w:rPr>
              <w:t>ITUにおけるプロジェクトの実施</w:t>
            </w:r>
          </w:p>
          <w:p w14:paraId="41BBCBAC" w14:textId="77777777" w:rsidR="00C1751F" w:rsidRDefault="00C1751F" w:rsidP="00C1751F">
            <w:pPr>
              <w:overflowPunct w:val="0"/>
              <w:autoSpaceDE w:val="0"/>
              <w:autoSpaceDN w:val="0"/>
              <w:spacing w:line="340" w:lineRule="exact"/>
            </w:pPr>
            <w:r w:rsidRPr="006232A1">
              <w:rPr>
                <w:noProof/>
                <w:sz w:val="24"/>
              </w:rPr>
              <w:t>我が国企業等の標準化活動等への参加</w:t>
            </w:r>
          </w:p>
        </w:tc>
      </w:tr>
      <w:tr w:rsidR="00C1751F" w14:paraId="0F87564F" w14:textId="77777777" w:rsidTr="00C05D84">
        <w:trPr>
          <w:trHeight w:val="272"/>
        </w:trPr>
        <w:tc>
          <w:tcPr>
            <w:tcW w:w="1696" w:type="dxa"/>
            <w:tcBorders>
              <w:left w:val="single" w:sz="4" w:space="0" w:color="auto"/>
            </w:tcBorders>
            <w:shd w:val="clear" w:color="auto" w:fill="auto"/>
            <w:tcMar>
              <w:right w:w="57" w:type="dxa"/>
            </w:tcMar>
          </w:tcPr>
          <w:p w14:paraId="6A8900F1" w14:textId="491353FC"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4F614C3" w14:textId="7E7DAA25" w:rsidR="00C1751F" w:rsidRDefault="00244652" w:rsidP="00C1751F">
            <w:pPr>
              <w:keepNext/>
              <w:overflowPunct w:val="0"/>
              <w:autoSpaceDE w:val="0"/>
              <w:autoSpaceDN w:val="0"/>
              <w:spacing w:line="340" w:lineRule="exact"/>
            </w:pPr>
            <w:r>
              <w:rPr>
                <w:rFonts w:hint="eastAsia"/>
              </w:rPr>
              <w:t>総務省</w:t>
            </w:r>
          </w:p>
        </w:tc>
      </w:tr>
      <w:tr w:rsidR="008B2473" w14:paraId="5C88000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606C387" w14:textId="77777777" w:rsidR="008B2473" w:rsidRPr="00E06FEB" w:rsidRDefault="008B2473" w:rsidP="00C44235">
            <w:pPr>
              <w:overflowPunct w:val="0"/>
              <w:autoSpaceDE w:val="0"/>
              <w:autoSpaceDN w:val="0"/>
              <w:rPr>
                <w:sz w:val="2"/>
              </w:rPr>
            </w:pPr>
          </w:p>
        </w:tc>
      </w:tr>
    </w:tbl>
    <w:p w14:paraId="68764BF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F761E77"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F93AD8F"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DF89AF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17B9B11" w14:textId="39BF9A8E" w:rsidR="008B2473" w:rsidRPr="00F83ED5" w:rsidRDefault="008B2473" w:rsidP="00536C34">
            <w:pPr>
              <w:pStyle w:val="3"/>
              <w:spacing w:before="90" w:after="90"/>
              <w:rPr>
                <w:rFonts w:ascii="ＭＳ ゴシック" w:eastAsia="ＭＳ ゴシック" w:hAnsi="ＭＳ ゴシック"/>
                <w:sz w:val="18"/>
                <w:szCs w:val="18"/>
              </w:rPr>
            </w:pPr>
            <w:bookmarkStart w:id="62" w:name="_Toc136284866"/>
            <w:r w:rsidRPr="00386ADE">
              <w:rPr>
                <w:rFonts w:hint="eastAsia"/>
              </w:rPr>
              <w:t>[</w:t>
            </w:r>
            <w:r w:rsidRPr="00386ADE">
              <w:t>No.</w:t>
            </w:r>
            <w:r w:rsidR="0057790D">
              <w:rPr>
                <w:rFonts w:hint="eastAsia"/>
              </w:rPr>
              <w:t>６</w:t>
            </w:r>
            <w:r w:rsidRPr="006232A1">
              <w:rPr>
                <w:noProof/>
              </w:rPr>
              <w:t>－22</w:t>
            </w:r>
            <w:r w:rsidRPr="00386ADE">
              <w:t xml:space="preserve">] </w:t>
            </w:r>
            <w:r w:rsidRPr="006232A1">
              <w:rPr>
                <w:noProof/>
              </w:rPr>
              <w:t>医療高度化に資するPHRデータ流通基盤の構築</w:t>
            </w:r>
            <w:bookmarkEnd w:id="62"/>
          </w:p>
        </w:tc>
      </w:tr>
      <w:tr w:rsidR="008B2473" w14:paraId="290FEE8E" w14:textId="77777777" w:rsidTr="00C05D84">
        <w:tc>
          <w:tcPr>
            <w:tcW w:w="9634" w:type="dxa"/>
            <w:gridSpan w:val="2"/>
            <w:tcBorders>
              <w:left w:val="single" w:sz="4" w:space="0" w:color="auto"/>
              <w:right w:val="single" w:sz="4" w:space="0" w:color="auto"/>
            </w:tcBorders>
            <w:shd w:val="clear" w:color="auto" w:fill="auto"/>
          </w:tcPr>
          <w:p w14:paraId="655CD921" w14:textId="295D1DC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昨今、個人の日々の活動から得られるPHR（Personal Health Record）データを取得・分析し、その人の健康増進等に役立てるサービスが一般的に普及したことで、蓄積された信頼できるPHRデータの利活用が可能となっている。他方、医療行為を対象とする診療報酬の体系の下、「病院外で得られたデータ」を積極的に入手して診療に</w:t>
            </w:r>
            <w:r w:rsidRPr="006232A1">
              <w:rPr>
                <w:noProof/>
                <w:sz w:val="24"/>
              </w:rPr>
              <w:lastRenderedPageBreak/>
              <w:t>活用するという発想があまり進んでおらず、現状、医師が患者のPHRデータを入手するための技術的な仕組みがない。</w:t>
            </w:r>
          </w:p>
          <w:p w14:paraId="3602AF11" w14:textId="744B86B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うした状況を踏まえ、2023年度（令和５年度）から2024年度（令和６年度）にかけて、PHRデータを医療現場での診療に活用すべく、各種PHRサービスから医師が求めるPHRデータを取得するために必要なデータ流通基盤を構築し、技術的な制約の解消を図る。その上で、実際の診療でPHRデータを活用し、PHRデータの有用性を医学的に検証する。</w:t>
            </w:r>
          </w:p>
          <w:p w14:paraId="2002DE1E" w14:textId="107B5819"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このような取組により、医療・健康サービスの向上・効率化を図り、国民の健康寿命の延伸に貢献。</w:t>
            </w:r>
          </w:p>
        </w:tc>
      </w:tr>
      <w:tr w:rsidR="008B2473" w14:paraId="170EBFE3"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33F8644" w14:textId="77777777" w:rsidR="008B2473" w:rsidRPr="007E21B1" w:rsidRDefault="008B2473" w:rsidP="00FA7F31">
            <w:pPr>
              <w:overflowPunct w:val="0"/>
              <w:autoSpaceDE w:val="0"/>
              <w:autoSpaceDN w:val="0"/>
              <w:rPr>
                <w:noProof/>
                <w:sz w:val="24"/>
              </w:rPr>
            </w:pPr>
          </w:p>
        </w:tc>
      </w:tr>
      <w:tr w:rsidR="00C1751F" w14:paraId="2B6B2230" w14:textId="77777777" w:rsidTr="00C05D84">
        <w:trPr>
          <w:trHeight w:val="272"/>
        </w:trPr>
        <w:tc>
          <w:tcPr>
            <w:tcW w:w="1696" w:type="dxa"/>
            <w:tcBorders>
              <w:left w:val="single" w:sz="4" w:space="0" w:color="auto"/>
            </w:tcBorders>
            <w:shd w:val="clear" w:color="auto" w:fill="auto"/>
            <w:tcMar>
              <w:right w:w="57" w:type="dxa"/>
            </w:tcMar>
          </w:tcPr>
          <w:p w14:paraId="2BE4317F" w14:textId="01289C41"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C4B9A4B" w14:textId="1EE1FA87" w:rsidR="00C1751F" w:rsidRDefault="00C1751F" w:rsidP="00C1751F">
            <w:pPr>
              <w:overflowPunct w:val="0"/>
              <w:autoSpaceDE w:val="0"/>
              <w:autoSpaceDN w:val="0"/>
              <w:spacing w:line="340" w:lineRule="exact"/>
            </w:pPr>
            <w:r w:rsidRPr="006232A1">
              <w:rPr>
                <w:noProof/>
                <w:sz w:val="24"/>
              </w:rPr>
              <w:t>2024年度（令和６年度）までに各種PHRサービスから医師が求めるPHRデータを取得するために必要なデータ流通基盤を開発</w:t>
            </w:r>
          </w:p>
        </w:tc>
      </w:tr>
      <w:tr w:rsidR="00C1751F" w14:paraId="00E960BE" w14:textId="77777777" w:rsidTr="00C05D84">
        <w:trPr>
          <w:trHeight w:val="272"/>
        </w:trPr>
        <w:tc>
          <w:tcPr>
            <w:tcW w:w="1696" w:type="dxa"/>
            <w:tcBorders>
              <w:left w:val="single" w:sz="4" w:space="0" w:color="auto"/>
            </w:tcBorders>
            <w:shd w:val="clear" w:color="auto" w:fill="auto"/>
            <w:tcMar>
              <w:right w:w="57" w:type="dxa"/>
            </w:tcMar>
          </w:tcPr>
          <w:p w14:paraId="480B577D" w14:textId="0ED80F5C"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6283E42" w14:textId="3AED84DE" w:rsidR="00C1751F" w:rsidRDefault="006F610B" w:rsidP="00C1751F">
            <w:pPr>
              <w:keepNext/>
              <w:overflowPunct w:val="0"/>
              <w:autoSpaceDE w:val="0"/>
              <w:autoSpaceDN w:val="0"/>
              <w:spacing w:line="340" w:lineRule="exact"/>
            </w:pPr>
            <w:r>
              <w:rPr>
                <w:rFonts w:hint="eastAsia"/>
              </w:rPr>
              <w:t>総務省</w:t>
            </w:r>
          </w:p>
        </w:tc>
      </w:tr>
      <w:tr w:rsidR="008B2473" w14:paraId="3829A2A4"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43108C1" w14:textId="77777777" w:rsidR="008B2473" w:rsidRPr="00E06FEB" w:rsidRDefault="008B2473" w:rsidP="00C44235">
            <w:pPr>
              <w:overflowPunct w:val="0"/>
              <w:autoSpaceDE w:val="0"/>
              <w:autoSpaceDN w:val="0"/>
              <w:rPr>
                <w:sz w:val="2"/>
              </w:rPr>
            </w:pPr>
          </w:p>
        </w:tc>
      </w:tr>
    </w:tbl>
    <w:p w14:paraId="30513A5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05EC24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C36E0E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8637793"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E4F0444" w14:textId="1200D28A" w:rsidR="008B2473" w:rsidRPr="00F83ED5" w:rsidRDefault="008B2473" w:rsidP="00536C34">
            <w:pPr>
              <w:pStyle w:val="3"/>
              <w:spacing w:before="90" w:after="90"/>
              <w:rPr>
                <w:rFonts w:ascii="ＭＳ ゴシック" w:eastAsia="ＭＳ ゴシック" w:hAnsi="ＭＳ ゴシック"/>
                <w:sz w:val="18"/>
                <w:szCs w:val="18"/>
              </w:rPr>
            </w:pPr>
            <w:bookmarkStart w:id="63" w:name="_Toc136284867"/>
            <w:r w:rsidRPr="00386ADE">
              <w:rPr>
                <w:rFonts w:hint="eastAsia"/>
              </w:rPr>
              <w:t>[</w:t>
            </w:r>
            <w:r w:rsidRPr="00386ADE">
              <w:t>No.</w:t>
            </w:r>
            <w:r w:rsidR="0057790D">
              <w:rPr>
                <w:rFonts w:hint="eastAsia"/>
              </w:rPr>
              <w:t>６</w:t>
            </w:r>
            <w:r w:rsidRPr="006232A1">
              <w:rPr>
                <w:noProof/>
              </w:rPr>
              <w:t>－23</w:t>
            </w:r>
            <w:r w:rsidRPr="00386ADE">
              <w:t xml:space="preserve">] </w:t>
            </w:r>
            <w:r w:rsidRPr="006232A1">
              <w:rPr>
                <w:noProof/>
              </w:rPr>
              <w:t>消防防災分野におけるAIの活用も含めたDXの推進</w:t>
            </w:r>
            <w:bookmarkEnd w:id="63"/>
          </w:p>
        </w:tc>
      </w:tr>
      <w:tr w:rsidR="008B2473" w14:paraId="313D5317" w14:textId="77777777" w:rsidTr="00C05D84">
        <w:tc>
          <w:tcPr>
            <w:tcW w:w="9634" w:type="dxa"/>
            <w:gridSpan w:val="2"/>
            <w:tcBorders>
              <w:left w:val="single" w:sz="4" w:space="0" w:color="auto"/>
              <w:right w:val="single" w:sz="4" w:space="0" w:color="auto"/>
            </w:tcBorders>
            <w:shd w:val="clear" w:color="auto" w:fill="auto"/>
          </w:tcPr>
          <w:p w14:paraId="0AEF1833" w14:textId="0A3F3CF8" w:rsidR="008B2473" w:rsidRPr="007E21B1" w:rsidRDefault="008B2473" w:rsidP="007E21B1">
            <w:pPr>
              <w:overflowPunct w:val="0"/>
              <w:autoSpaceDE w:val="0"/>
              <w:autoSpaceDN w:val="0"/>
              <w:spacing w:line="340" w:lineRule="exact"/>
              <w:rPr>
                <w:noProof/>
                <w:sz w:val="24"/>
              </w:rPr>
            </w:pPr>
            <w:r w:rsidRPr="007E21B1">
              <w:rPr>
                <w:noProof/>
                <w:sz w:val="24"/>
              </w:rPr>
              <w:t>消防防災分野において、</w:t>
            </w:r>
          </w:p>
          <w:p w14:paraId="11800F2F" w14:textId="52D994DC" w:rsidR="008B2473" w:rsidRPr="006232A1" w:rsidRDefault="007E21B1">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マイナンバーカードを活用した救急業務の迅速化・円滑化について、全国展開を目指す（2024年度（令和６年度）以降）。</w:t>
            </w:r>
          </w:p>
          <w:p w14:paraId="78D32974" w14:textId="655DEF72" w:rsidR="008B2473" w:rsidRPr="006232A1" w:rsidRDefault="007E21B1">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消防指令システムの高度化等のため、次の取組を行う（2024年度（令和６年度）中）。</w:t>
            </w:r>
          </w:p>
          <w:p w14:paraId="57EA4DDC" w14:textId="2A6220BD" w:rsidR="008B2473" w:rsidRPr="006232A1" w:rsidRDefault="008B2473" w:rsidP="007E21B1">
            <w:pPr>
              <w:pStyle w:val="a8"/>
              <w:overflowPunct w:val="0"/>
              <w:autoSpaceDE w:val="0"/>
              <w:autoSpaceDN w:val="0"/>
              <w:spacing w:line="340" w:lineRule="exact"/>
              <w:ind w:leftChars="0" w:left="454" w:firstLineChars="50" w:firstLine="120"/>
              <w:rPr>
                <w:noProof/>
                <w:sz w:val="24"/>
              </w:rPr>
            </w:pPr>
            <w:r w:rsidRPr="006232A1">
              <w:rPr>
                <w:noProof/>
                <w:sz w:val="24"/>
              </w:rPr>
              <w:t>①消防指令システムと外部システムとの連携のため標準仕様を策定。</w:t>
            </w:r>
          </w:p>
          <w:p w14:paraId="52B9E18A" w14:textId="118EBE91" w:rsidR="008B2473" w:rsidRPr="006232A1" w:rsidRDefault="008B2473" w:rsidP="007E21B1">
            <w:pPr>
              <w:pStyle w:val="a8"/>
              <w:overflowPunct w:val="0"/>
              <w:autoSpaceDE w:val="0"/>
              <w:autoSpaceDN w:val="0"/>
              <w:spacing w:line="340" w:lineRule="exact"/>
              <w:ind w:leftChars="0" w:left="454" w:firstLineChars="50" w:firstLine="120"/>
              <w:rPr>
                <w:noProof/>
                <w:sz w:val="24"/>
              </w:rPr>
            </w:pPr>
            <w:r w:rsidRPr="006232A1">
              <w:rPr>
                <w:noProof/>
                <w:sz w:val="24"/>
              </w:rPr>
              <w:t>②消防業務システムのクラウド化を進め、導入・維持管理費用の低減化等を実現。</w:t>
            </w:r>
          </w:p>
          <w:p w14:paraId="400E4532" w14:textId="1959F03D" w:rsidR="008B2473" w:rsidRPr="006232A1" w:rsidRDefault="007E21B1">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消防団の地域密着性の観点から情報収集能力の向上のため、ドローンの活用が急務となっている状況を踏まえ、消防団員に対するドローンの操縦講習及びドローンから伝達された映像情報を元にした災害対応講習を実施し、消防団の災害対応能力の高度化を図る。</w:t>
            </w:r>
          </w:p>
          <w:p w14:paraId="7E8175BD" w14:textId="0044ADB7" w:rsidR="008B2473" w:rsidRPr="006232A1" w:rsidRDefault="007E21B1">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消防庁と自治体、自治体同士で映像情報を共有する「消防庁映像共有システム」を構築（2023年度（令和５年度））し、映像情報を政府全体で活用できるよう、内閣府次期総合防災情報システムとの接続を図る(2024年度（令和６年度）中)。</w:t>
            </w:r>
          </w:p>
          <w:p w14:paraId="478EC70D" w14:textId="445E5D36" w:rsidR="008B2473" w:rsidRPr="006232A1" w:rsidRDefault="007E21B1">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AIを活用した救急隊運用最適化による現場到着時間の短縮を図るシステムの導入に</w:t>
            </w:r>
            <w:r w:rsidR="00C63189">
              <w:rPr>
                <w:rFonts w:hint="eastAsia"/>
                <w:noProof/>
                <w:sz w:val="24"/>
              </w:rPr>
              <w:t>係</w:t>
            </w:r>
            <w:r w:rsidR="008B2473" w:rsidRPr="006232A1">
              <w:rPr>
                <w:noProof/>
                <w:sz w:val="24"/>
              </w:rPr>
              <w:t>る検討を行う。</w:t>
            </w:r>
          </w:p>
          <w:p w14:paraId="4B770D12" w14:textId="3C814B30" w:rsidR="008B2473" w:rsidRDefault="007E21B1">
            <w:pPr>
              <w:pStyle w:val="a8"/>
              <w:numPr>
                <w:ilvl w:val="0"/>
                <w:numId w:val="2"/>
              </w:numPr>
              <w:overflowPunct w:val="0"/>
              <w:autoSpaceDE w:val="0"/>
              <w:autoSpaceDN w:val="0"/>
              <w:spacing w:line="340" w:lineRule="exact"/>
              <w:ind w:leftChars="16" w:left="454"/>
            </w:pPr>
            <w:r>
              <w:rPr>
                <w:rFonts w:hint="eastAsia"/>
                <w:noProof/>
                <w:sz w:val="24"/>
              </w:rPr>
              <w:t xml:space="preserve"> </w:t>
            </w:r>
            <w:r w:rsidR="008B2473" w:rsidRPr="006232A1">
              <w:rPr>
                <w:noProof/>
                <w:sz w:val="24"/>
              </w:rPr>
              <w:t>消防防災科学技術研究推進制度（国民が安心・安全に暮らせる社会を実現することを目的とし、消防機関が直面する課題の解決に向けて、提案公募の形式により、産学官において研究活動に携わる者等から幅広く募り、高い意義が認められる提案者に対して研究を委託する制度）において、AIの活用も含めたDXに関する研究開発を推進する。</w:t>
            </w:r>
          </w:p>
        </w:tc>
      </w:tr>
      <w:tr w:rsidR="008B2473" w14:paraId="37DD550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8A9743F" w14:textId="77777777" w:rsidR="008B2473" w:rsidRPr="00FA7F31" w:rsidRDefault="008B2473" w:rsidP="00FA7F31">
            <w:pPr>
              <w:overflowPunct w:val="0"/>
              <w:autoSpaceDE w:val="0"/>
              <w:autoSpaceDN w:val="0"/>
              <w:rPr>
                <w:noProof/>
                <w:sz w:val="24"/>
              </w:rPr>
            </w:pPr>
          </w:p>
        </w:tc>
      </w:tr>
      <w:tr w:rsidR="00C1751F" w14:paraId="45EC72BF" w14:textId="77777777" w:rsidTr="00C05D84">
        <w:trPr>
          <w:trHeight w:val="272"/>
        </w:trPr>
        <w:tc>
          <w:tcPr>
            <w:tcW w:w="1696" w:type="dxa"/>
            <w:tcBorders>
              <w:left w:val="single" w:sz="4" w:space="0" w:color="auto"/>
            </w:tcBorders>
            <w:shd w:val="clear" w:color="auto" w:fill="auto"/>
            <w:tcMar>
              <w:right w:w="57" w:type="dxa"/>
            </w:tcMar>
          </w:tcPr>
          <w:p w14:paraId="4113B39A" w14:textId="7A640B2D"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BDDEE6B" w14:textId="77777777" w:rsidR="00C1751F" w:rsidRPr="006232A1" w:rsidRDefault="00C1751F" w:rsidP="00C1751F">
            <w:pPr>
              <w:overflowPunct w:val="0"/>
              <w:autoSpaceDE w:val="0"/>
              <w:autoSpaceDN w:val="0"/>
              <w:spacing w:line="340" w:lineRule="exact"/>
              <w:rPr>
                <w:noProof/>
                <w:sz w:val="24"/>
              </w:rPr>
            </w:pPr>
            <w:r w:rsidRPr="006232A1">
              <w:rPr>
                <w:noProof/>
                <w:sz w:val="24"/>
              </w:rPr>
              <w:t>・救急業務においてマイナンバーカードを活用する消防本部数</w:t>
            </w:r>
          </w:p>
          <w:p w14:paraId="7C103FAE" w14:textId="6C8FB3F0" w:rsidR="00C1751F" w:rsidRPr="006232A1" w:rsidRDefault="00C1751F" w:rsidP="00C1751F">
            <w:pPr>
              <w:overflowPunct w:val="0"/>
              <w:autoSpaceDE w:val="0"/>
              <w:autoSpaceDN w:val="0"/>
              <w:spacing w:line="340" w:lineRule="exact"/>
              <w:rPr>
                <w:noProof/>
                <w:sz w:val="24"/>
              </w:rPr>
            </w:pPr>
            <w:r w:rsidRPr="006232A1">
              <w:rPr>
                <w:noProof/>
                <w:sz w:val="24"/>
              </w:rPr>
              <w:t>・策定した消防指令システムの標準インターフェ</w:t>
            </w:r>
            <w:r w:rsidR="00C63189">
              <w:rPr>
                <w:rFonts w:hint="eastAsia"/>
                <w:noProof/>
                <w:sz w:val="24"/>
              </w:rPr>
              <w:t>ー</w:t>
            </w:r>
            <w:r w:rsidRPr="006232A1">
              <w:rPr>
                <w:noProof/>
                <w:sz w:val="24"/>
              </w:rPr>
              <w:t>ス仕様書の検討</w:t>
            </w:r>
          </w:p>
          <w:p w14:paraId="1667FAFD" w14:textId="77777777" w:rsidR="00C1751F" w:rsidRPr="006232A1" w:rsidRDefault="00C1751F" w:rsidP="00C1751F">
            <w:pPr>
              <w:overflowPunct w:val="0"/>
              <w:autoSpaceDE w:val="0"/>
              <w:autoSpaceDN w:val="0"/>
              <w:spacing w:line="340" w:lineRule="exact"/>
              <w:rPr>
                <w:noProof/>
                <w:sz w:val="24"/>
              </w:rPr>
            </w:pPr>
            <w:r w:rsidRPr="006232A1">
              <w:rPr>
                <w:noProof/>
                <w:sz w:val="24"/>
              </w:rPr>
              <w:t>・消防団に対するドローン講習を実施した都道府県数</w:t>
            </w:r>
          </w:p>
          <w:p w14:paraId="2E146A4B" w14:textId="77777777" w:rsidR="00C1751F" w:rsidRPr="006232A1" w:rsidRDefault="00C1751F" w:rsidP="00C1751F">
            <w:pPr>
              <w:overflowPunct w:val="0"/>
              <w:autoSpaceDE w:val="0"/>
              <w:autoSpaceDN w:val="0"/>
              <w:spacing w:line="340" w:lineRule="exact"/>
              <w:rPr>
                <w:noProof/>
                <w:sz w:val="24"/>
              </w:rPr>
            </w:pPr>
            <w:r w:rsidRPr="006232A1">
              <w:rPr>
                <w:noProof/>
                <w:sz w:val="24"/>
              </w:rPr>
              <w:t>・消防庁と地方公共団体との映像共有手段の構築</w:t>
            </w:r>
          </w:p>
          <w:p w14:paraId="603E836E" w14:textId="77777777" w:rsidR="00C1751F" w:rsidRPr="006232A1" w:rsidRDefault="00C1751F" w:rsidP="00C1751F">
            <w:pPr>
              <w:overflowPunct w:val="0"/>
              <w:autoSpaceDE w:val="0"/>
              <w:autoSpaceDN w:val="0"/>
              <w:spacing w:line="340" w:lineRule="exact"/>
              <w:rPr>
                <w:noProof/>
                <w:sz w:val="24"/>
              </w:rPr>
            </w:pPr>
            <w:r w:rsidRPr="006232A1">
              <w:rPr>
                <w:noProof/>
                <w:sz w:val="24"/>
              </w:rPr>
              <w:t>・AIを活用した救急隊運用最適化システムによる現場到着距離の短縮率</w:t>
            </w:r>
          </w:p>
          <w:p w14:paraId="5944F80A" w14:textId="4C7AD68F" w:rsidR="00C1751F" w:rsidRDefault="00C1751F" w:rsidP="00C1751F">
            <w:pPr>
              <w:overflowPunct w:val="0"/>
              <w:autoSpaceDE w:val="0"/>
              <w:autoSpaceDN w:val="0"/>
              <w:spacing w:line="340" w:lineRule="exact"/>
            </w:pPr>
            <w:r w:rsidRPr="006232A1">
              <w:rPr>
                <w:noProof/>
                <w:sz w:val="24"/>
              </w:rPr>
              <w:t>・消防防災科学技術研究推進制度の公募時に、</w:t>
            </w:r>
            <w:r w:rsidR="00C94A7F">
              <w:rPr>
                <w:rFonts w:hint="eastAsia"/>
                <w:noProof/>
                <w:sz w:val="24"/>
              </w:rPr>
              <w:t>D</w:t>
            </w:r>
            <w:r w:rsidR="00C94A7F">
              <w:rPr>
                <w:noProof/>
                <w:sz w:val="24"/>
              </w:rPr>
              <w:t>X</w:t>
            </w:r>
            <w:r w:rsidRPr="006232A1">
              <w:rPr>
                <w:noProof/>
                <w:sz w:val="24"/>
              </w:rPr>
              <w:t>に関する研究テーマを</w:t>
            </w:r>
            <w:r w:rsidRPr="006232A1">
              <w:rPr>
                <w:noProof/>
                <w:sz w:val="24"/>
              </w:rPr>
              <w:lastRenderedPageBreak/>
              <w:t>１件以上提示する</w:t>
            </w:r>
          </w:p>
        </w:tc>
      </w:tr>
      <w:tr w:rsidR="00C1751F" w14:paraId="573E4E69" w14:textId="77777777" w:rsidTr="00C05D84">
        <w:trPr>
          <w:trHeight w:val="272"/>
        </w:trPr>
        <w:tc>
          <w:tcPr>
            <w:tcW w:w="1696" w:type="dxa"/>
            <w:tcBorders>
              <w:left w:val="single" w:sz="4" w:space="0" w:color="auto"/>
            </w:tcBorders>
            <w:shd w:val="clear" w:color="auto" w:fill="auto"/>
            <w:tcMar>
              <w:right w:w="57" w:type="dxa"/>
            </w:tcMar>
          </w:tcPr>
          <w:p w14:paraId="1AFADE6F" w14:textId="07814F51"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5340205" w14:textId="4DA7E071" w:rsidR="00C1751F" w:rsidRDefault="006F610B" w:rsidP="00C1751F">
            <w:pPr>
              <w:keepNext/>
              <w:overflowPunct w:val="0"/>
              <w:autoSpaceDE w:val="0"/>
              <w:autoSpaceDN w:val="0"/>
              <w:spacing w:line="340" w:lineRule="exact"/>
            </w:pPr>
            <w:r>
              <w:rPr>
                <w:rFonts w:hint="eastAsia"/>
              </w:rPr>
              <w:t>総務省</w:t>
            </w:r>
            <w:r w:rsidR="00A54C41">
              <w:rPr>
                <w:rFonts w:hint="eastAsia"/>
              </w:rPr>
              <w:t>消防庁</w:t>
            </w:r>
          </w:p>
        </w:tc>
      </w:tr>
      <w:tr w:rsidR="008B2473" w14:paraId="649E4F6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C52EEC2" w14:textId="77777777" w:rsidR="008B2473" w:rsidRPr="00E06FEB" w:rsidRDefault="008B2473" w:rsidP="00C44235">
            <w:pPr>
              <w:overflowPunct w:val="0"/>
              <w:autoSpaceDE w:val="0"/>
              <w:autoSpaceDN w:val="0"/>
              <w:rPr>
                <w:sz w:val="2"/>
              </w:rPr>
            </w:pPr>
          </w:p>
        </w:tc>
      </w:tr>
    </w:tbl>
    <w:p w14:paraId="285A2FB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37D28D8"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FB87C1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6D44B3C"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3949991" w14:textId="6A4A043E" w:rsidR="008B2473" w:rsidRPr="00F83ED5" w:rsidRDefault="008B2473" w:rsidP="00536C34">
            <w:pPr>
              <w:pStyle w:val="3"/>
              <w:spacing w:before="90" w:after="90"/>
              <w:rPr>
                <w:rFonts w:ascii="ＭＳ ゴシック" w:eastAsia="ＭＳ ゴシック" w:hAnsi="ＭＳ ゴシック"/>
                <w:sz w:val="18"/>
                <w:szCs w:val="18"/>
              </w:rPr>
            </w:pPr>
            <w:bookmarkStart w:id="64" w:name="_Toc136284868"/>
            <w:r w:rsidRPr="00386ADE">
              <w:rPr>
                <w:rFonts w:hint="eastAsia"/>
              </w:rPr>
              <w:t>[</w:t>
            </w:r>
            <w:r w:rsidRPr="00386ADE">
              <w:t>No.</w:t>
            </w:r>
            <w:r w:rsidR="0057790D">
              <w:rPr>
                <w:rFonts w:hint="eastAsia"/>
              </w:rPr>
              <w:t>６</w:t>
            </w:r>
            <w:r w:rsidRPr="006232A1">
              <w:rPr>
                <w:noProof/>
              </w:rPr>
              <w:t>－24</w:t>
            </w:r>
            <w:r w:rsidRPr="00386ADE">
              <w:t xml:space="preserve">] </w:t>
            </w:r>
            <w:r w:rsidRPr="006232A1">
              <w:rPr>
                <w:noProof/>
              </w:rPr>
              <w:t>児童生徒１人１台端末の活用促進</w:t>
            </w:r>
            <w:bookmarkEnd w:id="64"/>
          </w:p>
        </w:tc>
      </w:tr>
      <w:tr w:rsidR="008B2473" w14:paraId="2CC533B7" w14:textId="77777777" w:rsidTr="00C05D84">
        <w:tc>
          <w:tcPr>
            <w:tcW w:w="9634" w:type="dxa"/>
            <w:gridSpan w:val="2"/>
            <w:tcBorders>
              <w:left w:val="single" w:sz="4" w:space="0" w:color="auto"/>
              <w:right w:val="single" w:sz="4" w:space="0" w:color="auto"/>
            </w:tcBorders>
            <w:shd w:val="clear" w:color="auto" w:fill="auto"/>
          </w:tcPr>
          <w:p w14:paraId="39570481" w14:textId="472E3B3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GIGAスクール構想によって義務教育段階の１人１台端末環境が整備され、学校における本格的な端末の活用が始まっているが、その活用状況には地域間・学校間でばらつきが見られる。</w:t>
            </w:r>
          </w:p>
          <w:p w14:paraId="5A549C2F" w14:textId="53A2917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そのため、学校におけるICT活用を広域的勝組織的に支援するGIGAスクール運営支援センターの機能強化や、効果的な実践例の創出・横展開などの取組を進める。</w:t>
            </w:r>
          </w:p>
          <w:p w14:paraId="7AF8904F" w14:textId="1EB32599"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これにより、全ての子供たちの可能性を引き出す個別最適な学びと協働的な学びを実現するための環境を整備する。</w:t>
            </w:r>
          </w:p>
        </w:tc>
      </w:tr>
      <w:tr w:rsidR="008B2473" w14:paraId="3CC01E4A"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45DC7A1" w14:textId="77777777" w:rsidR="008B2473" w:rsidRPr="007E21B1" w:rsidRDefault="008B2473" w:rsidP="00FA7F31">
            <w:pPr>
              <w:overflowPunct w:val="0"/>
              <w:autoSpaceDE w:val="0"/>
              <w:autoSpaceDN w:val="0"/>
              <w:rPr>
                <w:noProof/>
                <w:sz w:val="24"/>
              </w:rPr>
            </w:pPr>
          </w:p>
        </w:tc>
      </w:tr>
      <w:tr w:rsidR="00C1751F" w14:paraId="4C5B651B" w14:textId="77777777" w:rsidTr="00C05D84">
        <w:trPr>
          <w:trHeight w:val="272"/>
        </w:trPr>
        <w:tc>
          <w:tcPr>
            <w:tcW w:w="1696" w:type="dxa"/>
            <w:tcBorders>
              <w:left w:val="single" w:sz="4" w:space="0" w:color="auto"/>
            </w:tcBorders>
            <w:shd w:val="clear" w:color="auto" w:fill="auto"/>
            <w:tcMar>
              <w:right w:w="57" w:type="dxa"/>
            </w:tcMar>
          </w:tcPr>
          <w:p w14:paraId="3156DC91" w14:textId="423ED4CA"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C587ECA" w14:textId="6F714CE9" w:rsidR="00C1751F" w:rsidRPr="006232A1" w:rsidRDefault="00C1751F" w:rsidP="00C1751F">
            <w:pPr>
              <w:overflowPunct w:val="0"/>
              <w:autoSpaceDE w:val="0"/>
              <w:autoSpaceDN w:val="0"/>
              <w:spacing w:line="340" w:lineRule="exact"/>
              <w:rPr>
                <w:noProof/>
                <w:sz w:val="24"/>
              </w:rPr>
            </w:pPr>
            <w:r w:rsidRPr="006232A1">
              <w:rPr>
                <w:noProof/>
                <w:sz w:val="24"/>
              </w:rPr>
              <w:t>・</w:t>
            </w:r>
            <w:r w:rsidR="009372C0">
              <w:rPr>
                <w:rFonts w:hint="eastAsia"/>
                <w:noProof/>
                <w:sz w:val="24"/>
              </w:rPr>
              <w:t>１</w:t>
            </w:r>
            <w:r w:rsidRPr="006232A1">
              <w:rPr>
                <w:noProof/>
                <w:sz w:val="24"/>
              </w:rPr>
              <w:t>人</w:t>
            </w:r>
            <w:r w:rsidR="009372C0">
              <w:rPr>
                <w:rFonts w:hint="eastAsia"/>
                <w:noProof/>
                <w:sz w:val="24"/>
              </w:rPr>
              <w:t>１</w:t>
            </w:r>
            <w:r w:rsidRPr="006232A1">
              <w:rPr>
                <w:noProof/>
                <w:sz w:val="24"/>
              </w:rPr>
              <w:t>台端末環境を円滑に運営するための十分なサポート体制が構築されている自治体の割合の増加</w:t>
            </w:r>
          </w:p>
          <w:p w14:paraId="1A04FC9A" w14:textId="77777777" w:rsidR="00C1751F" w:rsidRDefault="00C1751F" w:rsidP="00C1751F">
            <w:pPr>
              <w:overflowPunct w:val="0"/>
              <w:autoSpaceDE w:val="0"/>
              <w:autoSpaceDN w:val="0"/>
              <w:spacing w:line="340" w:lineRule="exact"/>
            </w:pPr>
            <w:r w:rsidRPr="006232A1">
              <w:rPr>
                <w:noProof/>
                <w:sz w:val="24"/>
              </w:rPr>
              <w:t>・ICT機器を活用した授業頻度の増加</w:t>
            </w:r>
          </w:p>
        </w:tc>
      </w:tr>
      <w:tr w:rsidR="00C1751F" w14:paraId="09802C91" w14:textId="77777777" w:rsidTr="00C05D84">
        <w:trPr>
          <w:trHeight w:val="272"/>
        </w:trPr>
        <w:tc>
          <w:tcPr>
            <w:tcW w:w="1696" w:type="dxa"/>
            <w:tcBorders>
              <w:left w:val="single" w:sz="4" w:space="0" w:color="auto"/>
            </w:tcBorders>
            <w:shd w:val="clear" w:color="auto" w:fill="auto"/>
            <w:tcMar>
              <w:right w:w="57" w:type="dxa"/>
            </w:tcMar>
          </w:tcPr>
          <w:p w14:paraId="69428962" w14:textId="74069E4C"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89D66DE" w14:textId="7470790F" w:rsidR="00C1751F" w:rsidRDefault="00C87FE5" w:rsidP="00C1751F">
            <w:pPr>
              <w:keepNext/>
              <w:overflowPunct w:val="0"/>
              <w:autoSpaceDE w:val="0"/>
              <w:autoSpaceDN w:val="0"/>
              <w:spacing w:line="340" w:lineRule="exact"/>
            </w:pPr>
            <w:r>
              <w:rPr>
                <w:rFonts w:hint="eastAsia"/>
              </w:rPr>
              <w:t>文部科学省</w:t>
            </w:r>
          </w:p>
        </w:tc>
      </w:tr>
      <w:tr w:rsidR="008B2473" w14:paraId="7CD92DE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53A68F5" w14:textId="77777777" w:rsidR="008B2473" w:rsidRPr="00E06FEB" w:rsidRDefault="008B2473" w:rsidP="00C44235">
            <w:pPr>
              <w:overflowPunct w:val="0"/>
              <w:autoSpaceDE w:val="0"/>
              <w:autoSpaceDN w:val="0"/>
              <w:rPr>
                <w:sz w:val="2"/>
              </w:rPr>
            </w:pPr>
          </w:p>
        </w:tc>
      </w:tr>
    </w:tbl>
    <w:p w14:paraId="32C3123F"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FC91A7F"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C10138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85C305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10A6F4A" w14:textId="4CE907AA" w:rsidR="008B2473" w:rsidRPr="00F83ED5" w:rsidRDefault="008B2473" w:rsidP="00536C34">
            <w:pPr>
              <w:pStyle w:val="3"/>
              <w:spacing w:before="90" w:after="90"/>
              <w:rPr>
                <w:rFonts w:ascii="ＭＳ ゴシック" w:eastAsia="ＭＳ ゴシック" w:hAnsi="ＭＳ ゴシック"/>
                <w:sz w:val="18"/>
                <w:szCs w:val="18"/>
              </w:rPr>
            </w:pPr>
            <w:bookmarkStart w:id="65" w:name="_Toc136284869"/>
            <w:r w:rsidRPr="00386ADE">
              <w:rPr>
                <w:rFonts w:hint="eastAsia"/>
              </w:rPr>
              <w:t>[</w:t>
            </w:r>
            <w:r w:rsidRPr="00386ADE">
              <w:t>No.</w:t>
            </w:r>
            <w:r w:rsidR="0057790D">
              <w:rPr>
                <w:rFonts w:hint="eastAsia"/>
              </w:rPr>
              <w:t>６</w:t>
            </w:r>
            <w:r w:rsidRPr="006232A1">
              <w:rPr>
                <w:noProof/>
              </w:rPr>
              <w:t>－25</w:t>
            </w:r>
            <w:r w:rsidRPr="00386ADE">
              <w:t xml:space="preserve">] </w:t>
            </w:r>
            <w:r w:rsidRPr="006232A1">
              <w:rPr>
                <w:noProof/>
              </w:rPr>
              <w:t>次世代の学校・教育現場を見据えた先端技術・教育データの利活用促進</w:t>
            </w:r>
            <w:bookmarkEnd w:id="65"/>
          </w:p>
        </w:tc>
      </w:tr>
      <w:tr w:rsidR="008B2473" w14:paraId="49CD232A" w14:textId="77777777" w:rsidTr="00C05D84">
        <w:tc>
          <w:tcPr>
            <w:tcW w:w="9634" w:type="dxa"/>
            <w:gridSpan w:val="2"/>
            <w:tcBorders>
              <w:left w:val="single" w:sz="4" w:space="0" w:color="auto"/>
              <w:right w:val="single" w:sz="4" w:space="0" w:color="auto"/>
            </w:tcBorders>
            <w:shd w:val="clear" w:color="auto" w:fill="auto"/>
          </w:tcPr>
          <w:p w14:paraId="13B66361" w14:textId="59B62E3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GIGAスクール構想による１人１台端末環境において、教育上の課題の解決や、教育の質の向上を支援するものとして、個人情報の適正な取扱いを確保しながら、先端技術や教育データの効果的な活用方策の検討や、現場における課題を踏まえた留意点等についての整理が必要。</w:t>
            </w:r>
          </w:p>
          <w:p w14:paraId="570F2C72" w14:textId="3D186A7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2022年度（令和４年度）に引き続き次世代の学校・教育現場を見据えた先端技術・教育データの利活用促進に関する実証研究の実施を行う。</w:t>
            </w:r>
          </w:p>
          <w:p w14:paraId="7C28F1B2" w14:textId="6CBA548A"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これにより、教育の質を向上させ、「子どもの力を最大限引き出す学び」を実現。</w:t>
            </w:r>
          </w:p>
        </w:tc>
      </w:tr>
      <w:tr w:rsidR="008B2473" w14:paraId="48FA8D4F"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DCAD281" w14:textId="77777777" w:rsidR="008B2473" w:rsidRPr="007E21B1" w:rsidRDefault="008B2473" w:rsidP="00FA7F31">
            <w:pPr>
              <w:overflowPunct w:val="0"/>
              <w:autoSpaceDE w:val="0"/>
              <w:autoSpaceDN w:val="0"/>
              <w:rPr>
                <w:noProof/>
                <w:sz w:val="24"/>
              </w:rPr>
            </w:pPr>
          </w:p>
        </w:tc>
      </w:tr>
      <w:tr w:rsidR="00C1751F" w14:paraId="68B45EE0" w14:textId="77777777" w:rsidTr="00C05D84">
        <w:trPr>
          <w:trHeight w:val="272"/>
        </w:trPr>
        <w:tc>
          <w:tcPr>
            <w:tcW w:w="1696" w:type="dxa"/>
            <w:tcBorders>
              <w:left w:val="single" w:sz="4" w:space="0" w:color="auto"/>
            </w:tcBorders>
            <w:shd w:val="clear" w:color="auto" w:fill="auto"/>
            <w:tcMar>
              <w:right w:w="57" w:type="dxa"/>
            </w:tcMar>
          </w:tcPr>
          <w:p w14:paraId="4F0BDF7F" w14:textId="6E5FA38A"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589F623" w14:textId="77777777" w:rsidR="00C1751F" w:rsidRDefault="00C1751F" w:rsidP="00C1751F">
            <w:pPr>
              <w:overflowPunct w:val="0"/>
              <w:autoSpaceDE w:val="0"/>
              <w:autoSpaceDN w:val="0"/>
              <w:spacing w:line="340" w:lineRule="exact"/>
            </w:pPr>
            <w:r w:rsidRPr="006232A1">
              <w:rPr>
                <w:noProof/>
                <w:sz w:val="24"/>
              </w:rPr>
              <w:t>学校現場における先端技術・教育データの効果的な利活用に関する実証事例の創出</w:t>
            </w:r>
          </w:p>
        </w:tc>
      </w:tr>
      <w:tr w:rsidR="00C1751F" w14:paraId="2B297C4D" w14:textId="77777777" w:rsidTr="00C05D84">
        <w:trPr>
          <w:trHeight w:val="272"/>
        </w:trPr>
        <w:tc>
          <w:tcPr>
            <w:tcW w:w="1696" w:type="dxa"/>
            <w:tcBorders>
              <w:left w:val="single" w:sz="4" w:space="0" w:color="auto"/>
            </w:tcBorders>
            <w:shd w:val="clear" w:color="auto" w:fill="auto"/>
            <w:tcMar>
              <w:right w:w="57" w:type="dxa"/>
            </w:tcMar>
          </w:tcPr>
          <w:p w14:paraId="6AA8A01F" w14:textId="5558FFDA"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213C2EA" w14:textId="59C4F5B2" w:rsidR="00C1751F" w:rsidRDefault="000D0BC3" w:rsidP="00C1751F">
            <w:pPr>
              <w:keepNext/>
              <w:overflowPunct w:val="0"/>
              <w:autoSpaceDE w:val="0"/>
              <w:autoSpaceDN w:val="0"/>
              <w:spacing w:line="340" w:lineRule="exact"/>
            </w:pPr>
            <w:r>
              <w:rPr>
                <w:rFonts w:hint="eastAsia"/>
              </w:rPr>
              <w:t>文部科学省</w:t>
            </w:r>
          </w:p>
        </w:tc>
      </w:tr>
      <w:tr w:rsidR="008B2473" w14:paraId="17C7680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1926206" w14:textId="77777777" w:rsidR="008B2473" w:rsidRPr="00E06FEB" w:rsidRDefault="008B2473" w:rsidP="00C44235">
            <w:pPr>
              <w:overflowPunct w:val="0"/>
              <w:autoSpaceDE w:val="0"/>
              <w:autoSpaceDN w:val="0"/>
              <w:rPr>
                <w:sz w:val="2"/>
              </w:rPr>
            </w:pPr>
          </w:p>
        </w:tc>
      </w:tr>
    </w:tbl>
    <w:p w14:paraId="57EECB74"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882C243"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ED04F6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F432F53"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B6365C0" w14:textId="4F7C53BE" w:rsidR="008B2473" w:rsidRPr="00F83ED5" w:rsidRDefault="008B2473" w:rsidP="00536C34">
            <w:pPr>
              <w:pStyle w:val="3"/>
              <w:spacing w:before="90" w:after="90"/>
              <w:rPr>
                <w:rFonts w:ascii="ＭＳ ゴシック" w:eastAsia="ＭＳ ゴシック" w:hAnsi="ＭＳ ゴシック"/>
                <w:sz w:val="18"/>
                <w:szCs w:val="18"/>
              </w:rPr>
            </w:pPr>
            <w:bookmarkStart w:id="66" w:name="_Toc136284870"/>
            <w:r w:rsidRPr="00386ADE">
              <w:rPr>
                <w:rFonts w:hint="eastAsia"/>
              </w:rPr>
              <w:t>[</w:t>
            </w:r>
            <w:r w:rsidRPr="00386ADE">
              <w:t>No.</w:t>
            </w:r>
            <w:r w:rsidR="0057790D">
              <w:rPr>
                <w:rFonts w:hint="eastAsia"/>
              </w:rPr>
              <w:t>６</w:t>
            </w:r>
            <w:r w:rsidRPr="006232A1">
              <w:rPr>
                <w:noProof/>
              </w:rPr>
              <w:t>－26</w:t>
            </w:r>
            <w:r w:rsidRPr="00386ADE">
              <w:t xml:space="preserve">] </w:t>
            </w:r>
            <w:r w:rsidRPr="006232A1">
              <w:rPr>
                <w:noProof/>
              </w:rPr>
              <w:t>教育データの効果的な活用の推進</w:t>
            </w:r>
            <w:bookmarkEnd w:id="66"/>
          </w:p>
        </w:tc>
      </w:tr>
      <w:tr w:rsidR="008B2473" w14:paraId="43233303" w14:textId="77777777" w:rsidTr="00C05D84">
        <w:tc>
          <w:tcPr>
            <w:tcW w:w="9634" w:type="dxa"/>
            <w:gridSpan w:val="2"/>
            <w:tcBorders>
              <w:left w:val="single" w:sz="4" w:space="0" w:color="auto"/>
              <w:right w:val="single" w:sz="4" w:space="0" w:color="auto"/>
            </w:tcBorders>
            <w:shd w:val="clear" w:color="auto" w:fill="auto"/>
          </w:tcPr>
          <w:p w14:paraId="6F7B3BF2" w14:textId="02327DE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学習者の力を最大限引き出す学びの実現に向けては、学習データを効果的に利活用できるような仕組みの整備が必要。学習データの相互運用性を確保するため教育データの標準化を実施し、2022年度（令和</w:t>
            </w:r>
            <w:r w:rsidR="00722580">
              <w:rPr>
                <w:rFonts w:hint="eastAsia"/>
                <w:noProof/>
                <w:sz w:val="24"/>
              </w:rPr>
              <w:t>４</w:t>
            </w:r>
            <w:r w:rsidRPr="006232A1">
              <w:rPr>
                <w:noProof/>
                <w:sz w:val="24"/>
              </w:rPr>
              <w:t>年度）に「教育データ標準3.0」を公表。</w:t>
            </w:r>
          </w:p>
          <w:p w14:paraId="65B7A6FA" w14:textId="0CD968B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今後も、個人情報の適正な取扱いを確保しながら、教育データ利活用に向けた今後の論点や方向性を盛り込んだ「教育データ利活用ロードマップ」も踏まえ、文部科学省における教育データ標準の改訂等、各省庁における取組を着実に推進する。</w:t>
            </w:r>
          </w:p>
          <w:p w14:paraId="518DAC98" w14:textId="0B91F5B7"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これにより、教育データを活用して、全ての子供たちの可能性を引き出す個別最適な学びと協働的な学びを実現。</w:t>
            </w:r>
          </w:p>
        </w:tc>
      </w:tr>
      <w:tr w:rsidR="008B2473" w14:paraId="28A2A29E"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868D43B" w14:textId="77777777" w:rsidR="008B2473" w:rsidRPr="007E21B1" w:rsidRDefault="008B2473" w:rsidP="00FA7F31">
            <w:pPr>
              <w:overflowPunct w:val="0"/>
              <w:autoSpaceDE w:val="0"/>
              <w:autoSpaceDN w:val="0"/>
              <w:rPr>
                <w:noProof/>
                <w:sz w:val="24"/>
              </w:rPr>
            </w:pPr>
          </w:p>
        </w:tc>
      </w:tr>
      <w:tr w:rsidR="00C1751F" w14:paraId="2D6812F9" w14:textId="77777777" w:rsidTr="00C05D84">
        <w:trPr>
          <w:trHeight w:val="272"/>
        </w:trPr>
        <w:tc>
          <w:tcPr>
            <w:tcW w:w="1696" w:type="dxa"/>
            <w:tcBorders>
              <w:left w:val="single" w:sz="4" w:space="0" w:color="auto"/>
            </w:tcBorders>
            <w:shd w:val="clear" w:color="auto" w:fill="auto"/>
            <w:tcMar>
              <w:right w:w="57" w:type="dxa"/>
            </w:tcMar>
          </w:tcPr>
          <w:p w14:paraId="0245504F" w14:textId="6CDE1CD1"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826900F" w14:textId="77777777" w:rsidR="00C1751F" w:rsidRPr="006232A1" w:rsidRDefault="00C1751F" w:rsidP="00C1751F">
            <w:pPr>
              <w:overflowPunct w:val="0"/>
              <w:autoSpaceDE w:val="0"/>
              <w:autoSpaceDN w:val="0"/>
              <w:spacing w:line="340" w:lineRule="exact"/>
              <w:rPr>
                <w:noProof/>
                <w:sz w:val="24"/>
              </w:rPr>
            </w:pPr>
            <w:r w:rsidRPr="006232A1">
              <w:rPr>
                <w:noProof/>
                <w:sz w:val="24"/>
              </w:rPr>
              <w:t>教育データ標準の公表・改訂</w:t>
            </w:r>
          </w:p>
          <w:p w14:paraId="3A71737B" w14:textId="77777777" w:rsidR="00C1751F" w:rsidRDefault="00C1751F" w:rsidP="00C1751F">
            <w:pPr>
              <w:overflowPunct w:val="0"/>
              <w:autoSpaceDE w:val="0"/>
              <w:autoSpaceDN w:val="0"/>
              <w:spacing w:line="340" w:lineRule="exact"/>
            </w:pPr>
            <w:r w:rsidRPr="006232A1">
              <w:rPr>
                <w:noProof/>
                <w:sz w:val="24"/>
              </w:rPr>
              <w:lastRenderedPageBreak/>
              <w:t>教育・学習分野におけるデータ活用の推進</w:t>
            </w:r>
          </w:p>
        </w:tc>
      </w:tr>
      <w:tr w:rsidR="00C1751F" w14:paraId="307EA28C" w14:textId="77777777" w:rsidTr="00C05D84">
        <w:trPr>
          <w:trHeight w:val="272"/>
        </w:trPr>
        <w:tc>
          <w:tcPr>
            <w:tcW w:w="1696" w:type="dxa"/>
            <w:tcBorders>
              <w:left w:val="single" w:sz="4" w:space="0" w:color="auto"/>
            </w:tcBorders>
            <w:shd w:val="clear" w:color="auto" w:fill="auto"/>
            <w:tcMar>
              <w:right w:w="57" w:type="dxa"/>
            </w:tcMar>
          </w:tcPr>
          <w:p w14:paraId="0CAC9368" w14:textId="6370D776"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39FB20E" w14:textId="31B688FB" w:rsidR="00C1751F" w:rsidRDefault="000D0BC3" w:rsidP="00C1751F">
            <w:pPr>
              <w:keepNext/>
              <w:overflowPunct w:val="0"/>
              <w:autoSpaceDE w:val="0"/>
              <w:autoSpaceDN w:val="0"/>
              <w:spacing w:line="340" w:lineRule="exact"/>
            </w:pPr>
            <w:r>
              <w:rPr>
                <w:rFonts w:hint="eastAsia"/>
              </w:rPr>
              <w:t>文部科学省</w:t>
            </w:r>
          </w:p>
        </w:tc>
      </w:tr>
      <w:tr w:rsidR="008B2473" w14:paraId="678CC1C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52E9813" w14:textId="77777777" w:rsidR="008B2473" w:rsidRPr="00E06FEB" w:rsidRDefault="008B2473" w:rsidP="00C44235">
            <w:pPr>
              <w:overflowPunct w:val="0"/>
              <w:autoSpaceDE w:val="0"/>
              <w:autoSpaceDN w:val="0"/>
              <w:rPr>
                <w:sz w:val="2"/>
              </w:rPr>
            </w:pPr>
          </w:p>
        </w:tc>
      </w:tr>
    </w:tbl>
    <w:p w14:paraId="1DF1F37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9E636FA"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9DCE26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6AFC05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FD7D914" w14:textId="618421C8" w:rsidR="008B2473" w:rsidRPr="00F83ED5" w:rsidRDefault="008B2473" w:rsidP="00536C34">
            <w:pPr>
              <w:pStyle w:val="3"/>
              <w:spacing w:before="90" w:after="90"/>
              <w:rPr>
                <w:rFonts w:ascii="ＭＳ ゴシック" w:eastAsia="ＭＳ ゴシック" w:hAnsi="ＭＳ ゴシック"/>
                <w:sz w:val="18"/>
                <w:szCs w:val="18"/>
              </w:rPr>
            </w:pPr>
            <w:bookmarkStart w:id="67" w:name="_Toc136284871"/>
            <w:r w:rsidRPr="00386ADE">
              <w:rPr>
                <w:rFonts w:hint="eastAsia"/>
              </w:rPr>
              <w:t>[</w:t>
            </w:r>
            <w:r w:rsidRPr="00386ADE">
              <w:t>No.</w:t>
            </w:r>
            <w:r w:rsidR="0057790D">
              <w:rPr>
                <w:rFonts w:hint="eastAsia"/>
              </w:rPr>
              <w:t>６</w:t>
            </w:r>
            <w:r w:rsidRPr="006232A1">
              <w:rPr>
                <w:noProof/>
              </w:rPr>
              <w:t>－27</w:t>
            </w:r>
            <w:r w:rsidRPr="00386ADE">
              <w:t xml:space="preserve">] </w:t>
            </w:r>
            <w:r w:rsidRPr="006232A1">
              <w:rPr>
                <w:noProof/>
              </w:rPr>
              <w:t>学習者用デジタル教科書の普及促進等</w:t>
            </w:r>
            <w:bookmarkEnd w:id="67"/>
          </w:p>
        </w:tc>
      </w:tr>
      <w:tr w:rsidR="008B2473" w14:paraId="1C479145" w14:textId="77777777" w:rsidTr="00C05D84">
        <w:tc>
          <w:tcPr>
            <w:tcW w:w="9634" w:type="dxa"/>
            <w:gridSpan w:val="2"/>
            <w:tcBorders>
              <w:left w:val="single" w:sz="4" w:space="0" w:color="auto"/>
              <w:right w:val="single" w:sz="4" w:space="0" w:color="auto"/>
            </w:tcBorders>
            <w:shd w:val="clear" w:color="auto" w:fill="auto"/>
          </w:tcPr>
          <w:p w14:paraId="3F71940E" w14:textId="5EDAE79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デジタル教科書の在り方については、中央教育審議会における議論を踏まえ</w:t>
            </w:r>
            <w:r w:rsidR="004D0BB1">
              <w:rPr>
                <w:rFonts w:hint="eastAsia"/>
                <w:noProof/>
                <w:sz w:val="24"/>
              </w:rPr>
              <w:t>、</w:t>
            </w:r>
            <w:r w:rsidRPr="006232A1">
              <w:rPr>
                <w:noProof/>
                <w:sz w:val="24"/>
              </w:rPr>
              <w:t>以下のとおり段階的に導入することを予定している。</w:t>
            </w:r>
          </w:p>
          <w:p w14:paraId="0349B282" w14:textId="5364AC4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2024年度（令和６年度）から全ての小中学校等を対象に、小学校５年生から中学校３年生に対して英語のデジタル教科書を提供</w:t>
            </w:r>
            <w:r w:rsidR="004D0BB1">
              <w:rPr>
                <w:rFonts w:hint="eastAsia"/>
                <w:noProof/>
                <w:sz w:val="24"/>
              </w:rPr>
              <w:t>。</w:t>
            </w:r>
          </w:p>
          <w:p w14:paraId="3D51DB66" w14:textId="4D7F519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次に導入する算数・数学やその他の教科については、学校現場の環境整備や活用状況等を踏まえながら段階的に提供</w:t>
            </w:r>
            <w:r w:rsidR="004D0BB1">
              <w:rPr>
                <w:rFonts w:hint="eastAsia"/>
                <w:noProof/>
                <w:sz w:val="24"/>
              </w:rPr>
              <w:t>。</w:t>
            </w:r>
          </w:p>
          <w:p w14:paraId="085ABE6A" w14:textId="568ACA27"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2023年度（令和５年度）においては</w:t>
            </w:r>
            <w:r w:rsidR="004D0BB1">
              <w:rPr>
                <w:rFonts w:hint="eastAsia"/>
                <w:noProof/>
                <w:sz w:val="24"/>
              </w:rPr>
              <w:t>、</w:t>
            </w:r>
            <w:r w:rsidRPr="006232A1">
              <w:rPr>
                <w:noProof/>
                <w:sz w:val="24"/>
              </w:rPr>
              <w:t>2022年度（令和４年度）に引き続き、英語については全ての小中学校等を対象に、算数・数学については、約５割の小中学校等の小学校５年生から中学校３年生を対象にデジタル教科書を提供する実証研究等を実施し、2024年度（令和６年度）に向けて、引き続きデジタル教科書の活用の促進を図る。</w:t>
            </w:r>
          </w:p>
        </w:tc>
      </w:tr>
      <w:tr w:rsidR="008B2473" w14:paraId="1BE5EB5F"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09CD6B7" w14:textId="77777777" w:rsidR="008B2473" w:rsidRPr="007E21B1" w:rsidRDefault="008B2473" w:rsidP="00FA7F31">
            <w:pPr>
              <w:overflowPunct w:val="0"/>
              <w:autoSpaceDE w:val="0"/>
              <w:autoSpaceDN w:val="0"/>
              <w:rPr>
                <w:noProof/>
                <w:sz w:val="24"/>
              </w:rPr>
            </w:pPr>
          </w:p>
        </w:tc>
      </w:tr>
      <w:tr w:rsidR="00C1751F" w14:paraId="5619BC33" w14:textId="77777777" w:rsidTr="00C05D84">
        <w:trPr>
          <w:trHeight w:val="272"/>
        </w:trPr>
        <w:tc>
          <w:tcPr>
            <w:tcW w:w="1696" w:type="dxa"/>
            <w:tcBorders>
              <w:left w:val="single" w:sz="4" w:space="0" w:color="auto"/>
            </w:tcBorders>
            <w:shd w:val="clear" w:color="auto" w:fill="auto"/>
            <w:tcMar>
              <w:right w:w="57" w:type="dxa"/>
            </w:tcMar>
          </w:tcPr>
          <w:p w14:paraId="5E835A87" w14:textId="734A0BEA"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034C92A" w14:textId="77777777" w:rsidR="00C1751F" w:rsidRPr="006232A1" w:rsidRDefault="00C1751F" w:rsidP="00C1751F">
            <w:pPr>
              <w:overflowPunct w:val="0"/>
              <w:autoSpaceDE w:val="0"/>
              <w:autoSpaceDN w:val="0"/>
              <w:spacing w:line="340" w:lineRule="exact"/>
              <w:rPr>
                <w:noProof/>
                <w:sz w:val="24"/>
              </w:rPr>
            </w:pPr>
            <w:r w:rsidRPr="006232A1">
              <w:rPr>
                <w:noProof/>
                <w:sz w:val="24"/>
              </w:rPr>
              <w:t>公立小・中・高等学校等における学習者用デジタル教科書整備率：36.1%（令和３年度学校における教育の情報化の実態等に関する調査結果（2022年（令和４年）３月１日現在）〔確定値〕）</w:t>
            </w:r>
          </w:p>
          <w:p w14:paraId="341649CB" w14:textId="77777777" w:rsidR="00C1751F" w:rsidRDefault="00C1751F" w:rsidP="00C1751F">
            <w:pPr>
              <w:overflowPunct w:val="0"/>
              <w:autoSpaceDE w:val="0"/>
              <w:autoSpaceDN w:val="0"/>
              <w:spacing w:line="340" w:lineRule="exact"/>
            </w:pPr>
            <w:r w:rsidRPr="006232A1">
              <w:rPr>
                <w:noProof/>
                <w:sz w:val="24"/>
              </w:rPr>
              <w:t>義務教育段階の学校における学習者用デジタル教科書の整備率を2024年度（令和６年度）に100％とする</w:t>
            </w:r>
          </w:p>
        </w:tc>
      </w:tr>
      <w:tr w:rsidR="00C1751F" w14:paraId="3359399A" w14:textId="77777777" w:rsidTr="00C05D84">
        <w:trPr>
          <w:trHeight w:val="272"/>
        </w:trPr>
        <w:tc>
          <w:tcPr>
            <w:tcW w:w="1696" w:type="dxa"/>
            <w:tcBorders>
              <w:left w:val="single" w:sz="4" w:space="0" w:color="auto"/>
            </w:tcBorders>
            <w:shd w:val="clear" w:color="auto" w:fill="auto"/>
            <w:tcMar>
              <w:right w:w="57" w:type="dxa"/>
            </w:tcMar>
          </w:tcPr>
          <w:p w14:paraId="3455C6FF" w14:textId="013EC5C9"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9BFEFA4" w14:textId="496CD33E" w:rsidR="00C1751F" w:rsidRDefault="000D0BC3" w:rsidP="00C1751F">
            <w:pPr>
              <w:keepNext/>
              <w:overflowPunct w:val="0"/>
              <w:autoSpaceDE w:val="0"/>
              <w:autoSpaceDN w:val="0"/>
              <w:spacing w:line="340" w:lineRule="exact"/>
            </w:pPr>
            <w:r>
              <w:rPr>
                <w:rFonts w:hint="eastAsia"/>
              </w:rPr>
              <w:t>文部科学省</w:t>
            </w:r>
          </w:p>
        </w:tc>
      </w:tr>
      <w:tr w:rsidR="008B2473" w14:paraId="7F447BD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1038651" w14:textId="77777777" w:rsidR="008B2473" w:rsidRPr="00E06FEB" w:rsidRDefault="008B2473" w:rsidP="00C44235">
            <w:pPr>
              <w:overflowPunct w:val="0"/>
              <w:autoSpaceDE w:val="0"/>
              <w:autoSpaceDN w:val="0"/>
              <w:rPr>
                <w:sz w:val="2"/>
              </w:rPr>
            </w:pPr>
          </w:p>
        </w:tc>
      </w:tr>
    </w:tbl>
    <w:p w14:paraId="014F933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3BA1D27"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B68EF8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42B8FA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5FD5ED3" w14:textId="08E2B694" w:rsidR="008B2473" w:rsidRPr="00F83ED5" w:rsidRDefault="008B2473" w:rsidP="00536C34">
            <w:pPr>
              <w:pStyle w:val="3"/>
              <w:spacing w:before="90" w:after="90"/>
              <w:rPr>
                <w:rFonts w:ascii="ＭＳ ゴシック" w:eastAsia="ＭＳ ゴシック" w:hAnsi="ＭＳ ゴシック"/>
                <w:sz w:val="18"/>
                <w:szCs w:val="18"/>
              </w:rPr>
            </w:pPr>
            <w:bookmarkStart w:id="68" w:name="_Toc136284872"/>
            <w:r w:rsidRPr="00386ADE">
              <w:rPr>
                <w:rFonts w:hint="eastAsia"/>
              </w:rPr>
              <w:t>[</w:t>
            </w:r>
            <w:r w:rsidRPr="00386ADE">
              <w:t>No.</w:t>
            </w:r>
            <w:r w:rsidR="0057790D">
              <w:rPr>
                <w:rFonts w:hint="eastAsia"/>
              </w:rPr>
              <w:t>６</w:t>
            </w:r>
            <w:r w:rsidRPr="006232A1">
              <w:rPr>
                <w:noProof/>
              </w:rPr>
              <w:t>－28</w:t>
            </w:r>
            <w:r w:rsidRPr="00386ADE">
              <w:t xml:space="preserve">] </w:t>
            </w:r>
            <w:r w:rsidRPr="006232A1">
              <w:rPr>
                <w:noProof/>
              </w:rPr>
              <w:t>介護サービス情報公表システムを活用した効果的な情報提供</w:t>
            </w:r>
            <w:bookmarkEnd w:id="68"/>
          </w:p>
        </w:tc>
      </w:tr>
      <w:tr w:rsidR="008B2473" w14:paraId="730ED280" w14:textId="77777777" w:rsidTr="00C05D84">
        <w:tc>
          <w:tcPr>
            <w:tcW w:w="9634" w:type="dxa"/>
            <w:gridSpan w:val="2"/>
            <w:tcBorders>
              <w:left w:val="single" w:sz="4" w:space="0" w:color="auto"/>
              <w:right w:val="single" w:sz="4" w:space="0" w:color="auto"/>
            </w:tcBorders>
            <w:shd w:val="clear" w:color="auto" w:fill="auto"/>
          </w:tcPr>
          <w:p w14:paraId="3632F30D" w14:textId="00C7AA4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介護サービスの利用者が、自身に合った適切なサービスを選択可能となるよう、事業者選択に当たっての支援を行うことを目的として、事業者に対し、介護サービス情報の公表制度を義務付けるなど介護サービス情報公表システムを運用している。これまでに、「介護事業者選択に資する情報の分かりやすい表示への見直し」として、利用者・家族向け情報と専門職向け情報に分けて情報公表を行うためのシステム改修や、「情報公表システムにおける利用者の選択に資する機能の追加」として、各種サービスを組み合わせて利用する場合の総費用の簡易な試算機能を追加するためのシステム改修を実施。</w:t>
            </w:r>
          </w:p>
          <w:p w14:paraId="5BA31D73" w14:textId="06DD0BD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以降は、利用者が使いやすいユーザーインターフェースへの改善に係る改修を実施するなど、利用者等の選択を支援するための情報を充実・追加等するため、引き続き介護サービス情報公表システムの機能改修に取り組む。</w:t>
            </w:r>
          </w:p>
          <w:p w14:paraId="1BADBBEA" w14:textId="691AFB1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これにより、介護サービス情報公表システムの利用者である国民の利便性の向上を図る。</w:t>
            </w:r>
          </w:p>
        </w:tc>
      </w:tr>
      <w:tr w:rsidR="008B2473" w14:paraId="324543F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AAE782E" w14:textId="77777777" w:rsidR="008B2473" w:rsidRPr="007E21B1" w:rsidRDefault="008B2473" w:rsidP="00FA7F31">
            <w:pPr>
              <w:overflowPunct w:val="0"/>
              <w:autoSpaceDE w:val="0"/>
              <w:autoSpaceDN w:val="0"/>
              <w:rPr>
                <w:noProof/>
                <w:sz w:val="24"/>
              </w:rPr>
            </w:pPr>
          </w:p>
        </w:tc>
      </w:tr>
      <w:tr w:rsidR="00C1751F" w14:paraId="50E1D0BE" w14:textId="77777777" w:rsidTr="00C05D84">
        <w:trPr>
          <w:trHeight w:val="272"/>
        </w:trPr>
        <w:tc>
          <w:tcPr>
            <w:tcW w:w="1696" w:type="dxa"/>
            <w:tcBorders>
              <w:left w:val="single" w:sz="4" w:space="0" w:color="auto"/>
            </w:tcBorders>
            <w:shd w:val="clear" w:color="auto" w:fill="auto"/>
            <w:tcMar>
              <w:right w:w="57" w:type="dxa"/>
            </w:tcMar>
          </w:tcPr>
          <w:p w14:paraId="264D50F8" w14:textId="289BD672"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F2805B1" w14:textId="77777777" w:rsidR="00C1751F" w:rsidRPr="006232A1" w:rsidRDefault="00C1751F" w:rsidP="00C1751F">
            <w:pPr>
              <w:overflowPunct w:val="0"/>
              <w:autoSpaceDE w:val="0"/>
              <w:autoSpaceDN w:val="0"/>
              <w:spacing w:line="340" w:lineRule="exact"/>
              <w:rPr>
                <w:noProof/>
                <w:sz w:val="24"/>
              </w:rPr>
            </w:pPr>
            <w:r w:rsidRPr="006232A1">
              <w:rPr>
                <w:noProof/>
                <w:sz w:val="24"/>
              </w:rPr>
              <w:t>・利用者・家族のニーズに対応した介護サービス情報公表システムの分かりやすさ・使いやすさ向上のための検討を行い所要の改修等を実施（2022年度（令和４年度）以降継続的に実施）</w:t>
            </w:r>
          </w:p>
          <w:p w14:paraId="3D6F6212" w14:textId="77777777" w:rsidR="00C1751F" w:rsidRPr="006232A1" w:rsidRDefault="00C1751F" w:rsidP="00C1751F">
            <w:pPr>
              <w:overflowPunct w:val="0"/>
              <w:autoSpaceDE w:val="0"/>
              <w:autoSpaceDN w:val="0"/>
              <w:spacing w:line="340" w:lineRule="exact"/>
              <w:rPr>
                <w:noProof/>
                <w:sz w:val="24"/>
              </w:rPr>
            </w:pPr>
            <w:r w:rsidRPr="006232A1">
              <w:rPr>
                <w:noProof/>
                <w:sz w:val="24"/>
              </w:rPr>
              <w:lastRenderedPageBreak/>
              <w:t>・2023年度（令和５年度）の「介護サービスの概算料金の試算」機能のアクセス数（１か月当たり平均10,000件）</w:t>
            </w:r>
          </w:p>
          <w:p w14:paraId="75120F4C" w14:textId="77777777" w:rsidR="00C1751F" w:rsidRDefault="00C1751F" w:rsidP="00C1751F">
            <w:pPr>
              <w:overflowPunct w:val="0"/>
              <w:autoSpaceDE w:val="0"/>
              <w:autoSpaceDN w:val="0"/>
              <w:spacing w:line="340" w:lineRule="exact"/>
            </w:pPr>
            <w:r w:rsidRPr="006232A1">
              <w:rPr>
                <w:noProof/>
                <w:sz w:val="24"/>
              </w:rPr>
              <w:t>・2023年度（令和５年度）の介護サービス情報公表システム（事業所情報検索結果）のアクセス数（１か月当たり平均500,000件）</w:t>
            </w:r>
          </w:p>
        </w:tc>
      </w:tr>
      <w:tr w:rsidR="00C1751F" w14:paraId="79406105" w14:textId="77777777" w:rsidTr="00C05D84">
        <w:trPr>
          <w:trHeight w:val="272"/>
        </w:trPr>
        <w:tc>
          <w:tcPr>
            <w:tcW w:w="1696" w:type="dxa"/>
            <w:tcBorders>
              <w:left w:val="single" w:sz="4" w:space="0" w:color="auto"/>
            </w:tcBorders>
            <w:shd w:val="clear" w:color="auto" w:fill="auto"/>
            <w:tcMar>
              <w:right w:w="57" w:type="dxa"/>
            </w:tcMar>
          </w:tcPr>
          <w:p w14:paraId="0211E5DD" w14:textId="7FBDE8CD"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3AC04CA" w14:textId="1A1F1A88" w:rsidR="00C1751F" w:rsidRDefault="00CE4E8E" w:rsidP="00C1751F">
            <w:pPr>
              <w:keepNext/>
              <w:overflowPunct w:val="0"/>
              <w:autoSpaceDE w:val="0"/>
              <w:autoSpaceDN w:val="0"/>
              <w:spacing w:line="340" w:lineRule="exact"/>
            </w:pPr>
            <w:r>
              <w:rPr>
                <w:rFonts w:hint="eastAsia"/>
              </w:rPr>
              <w:t>厚生労働省</w:t>
            </w:r>
          </w:p>
        </w:tc>
      </w:tr>
      <w:tr w:rsidR="008B2473" w14:paraId="11E9333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5D6F106" w14:textId="77777777" w:rsidR="008B2473" w:rsidRPr="00E06FEB" w:rsidRDefault="008B2473" w:rsidP="00C44235">
            <w:pPr>
              <w:overflowPunct w:val="0"/>
              <w:autoSpaceDE w:val="0"/>
              <w:autoSpaceDN w:val="0"/>
              <w:rPr>
                <w:sz w:val="2"/>
              </w:rPr>
            </w:pPr>
          </w:p>
        </w:tc>
      </w:tr>
    </w:tbl>
    <w:p w14:paraId="3A5FB6FA"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0C7CBD8"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C7ADEF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5E6689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BE406D2" w14:textId="3F56FDAC" w:rsidR="008B2473" w:rsidRPr="00F83ED5" w:rsidRDefault="008B2473" w:rsidP="00536C34">
            <w:pPr>
              <w:pStyle w:val="3"/>
              <w:spacing w:before="90" w:after="90"/>
              <w:rPr>
                <w:rFonts w:ascii="ＭＳ ゴシック" w:eastAsia="ＭＳ ゴシック" w:hAnsi="ＭＳ ゴシック"/>
                <w:sz w:val="18"/>
                <w:szCs w:val="18"/>
              </w:rPr>
            </w:pPr>
            <w:bookmarkStart w:id="69" w:name="_Toc136284873"/>
            <w:r w:rsidRPr="00386ADE">
              <w:rPr>
                <w:rFonts w:hint="eastAsia"/>
              </w:rPr>
              <w:t>[</w:t>
            </w:r>
            <w:r w:rsidRPr="00386ADE">
              <w:t>No.</w:t>
            </w:r>
            <w:r w:rsidR="0057790D">
              <w:rPr>
                <w:rFonts w:hint="eastAsia"/>
              </w:rPr>
              <w:t>６</w:t>
            </w:r>
            <w:r w:rsidRPr="006232A1">
              <w:rPr>
                <w:noProof/>
              </w:rPr>
              <w:t>－29</w:t>
            </w:r>
            <w:r w:rsidRPr="00386ADE">
              <w:t xml:space="preserve">] </w:t>
            </w:r>
            <w:r w:rsidRPr="006232A1">
              <w:rPr>
                <w:noProof/>
              </w:rPr>
              <w:t>レセプト・健診情報等を活用したデータヘルスの推進事業</w:t>
            </w:r>
            <w:bookmarkEnd w:id="69"/>
          </w:p>
        </w:tc>
      </w:tr>
      <w:tr w:rsidR="008B2473" w14:paraId="4A6806C6" w14:textId="77777777" w:rsidTr="00C05D84">
        <w:tc>
          <w:tcPr>
            <w:tcW w:w="9634" w:type="dxa"/>
            <w:gridSpan w:val="2"/>
            <w:tcBorders>
              <w:left w:val="single" w:sz="4" w:space="0" w:color="auto"/>
              <w:right w:val="single" w:sz="4" w:space="0" w:color="auto"/>
            </w:tcBorders>
            <w:shd w:val="clear" w:color="auto" w:fill="auto"/>
          </w:tcPr>
          <w:p w14:paraId="4347AC45" w14:textId="4B2050A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データヘルス計画については各保険者において策定されているが、その実施状況等については、各保険者間においてばらつきがある。</w:t>
            </w:r>
          </w:p>
          <w:p w14:paraId="2FA8A21E" w14:textId="31C1FE6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2024年度（令和６年度）より開始する第３期データヘルス計画に向けて、2023年度（令和５年度）も引き続き、効果的・効率的なデータヘルスの普及のための、評価指標や保健事業の標準化等を検討する。</w:t>
            </w:r>
          </w:p>
          <w:p w14:paraId="73602493" w14:textId="7A49FEBF"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これにより、先進的な保険者に限らず、中・小規模の保険者も等しく効果的・効率的な保健事業を実施でき、健康寿命の延伸、重症化予防等を推進する。</w:t>
            </w:r>
          </w:p>
        </w:tc>
      </w:tr>
      <w:tr w:rsidR="008B2473" w14:paraId="7D248AD6"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3D8BF03" w14:textId="77777777" w:rsidR="008B2473" w:rsidRPr="007E21B1" w:rsidRDefault="008B2473" w:rsidP="00FA7F31">
            <w:pPr>
              <w:overflowPunct w:val="0"/>
              <w:autoSpaceDE w:val="0"/>
              <w:autoSpaceDN w:val="0"/>
              <w:rPr>
                <w:noProof/>
                <w:sz w:val="24"/>
              </w:rPr>
            </w:pPr>
          </w:p>
        </w:tc>
      </w:tr>
      <w:tr w:rsidR="00C1751F" w14:paraId="70198C1C" w14:textId="77777777" w:rsidTr="00C05D84">
        <w:trPr>
          <w:trHeight w:val="272"/>
        </w:trPr>
        <w:tc>
          <w:tcPr>
            <w:tcW w:w="1696" w:type="dxa"/>
            <w:tcBorders>
              <w:left w:val="single" w:sz="4" w:space="0" w:color="auto"/>
            </w:tcBorders>
            <w:shd w:val="clear" w:color="auto" w:fill="auto"/>
            <w:tcMar>
              <w:right w:w="57" w:type="dxa"/>
            </w:tcMar>
          </w:tcPr>
          <w:p w14:paraId="7DEF2F25" w14:textId="48F66CB8"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BF0A4F0" w14:textId="77777777" w:rsidR="00C1751F" w:rsidRPr="006232A1" w:rsidRDefault="00C1751F" w:rsidP="00C1751F">
            <w:pPr>
              <w:overflowPunct w:val="0"/>
              <w:autoSpaceDE w:val="0"/>
              <w:autoSpaceDN w:val="0"/>
              <w:spacing w:line="340" w:lineRule="exact"/>
              <w:rPr>
                <w:noProof/>
                <w:sz w:val="24"/>
              </w:rPr>
            </w:pPr>
            <w:r w:rsidRPr="006232A1">
              <w:rPr>
                <w:noProof/>
                <w:sz w:val="24"/>
              </w:rPr>
              <w:t>第２期データヘルス計画の各年度の実績報告を６月末までに作成し、厚生労働省に提出する健康保険組合の割合</w:t>
            </w:r>
          </w:p>
          <w:p w14:paraId="39F466D3" w14:textId="77777777" w:rsidR="00C1751F" w:rsidRDefault="00C1751F" w:rsidP="00C1751F">
            <w:pPr>
              <w:overflowPunct w:val="0"/>
              <w:autoSpaceDE w:val="0"/>
              <w:autoSpaceDN w:val="0"/>
              <w:spacing w:line="340" w:lineRule="exact"/>
            </w:pPr>
            <w:r w:rsidRPr="006232A1">
              <w:rPr>
                <w:noProof/>
                <w:sz w:val="24"/>
              </w:rPr>
              <w:t>健康保険組合共通の評価指標（内臓脂肪症候群該当者割合、特定保健指導対象者割合、特定保健指導による特定保健指導対象者の減少率、特定健康診査実施率、特定保健指導実施率）の実績報告を行う健康保険組合の割合</w:t>
            </w:r>
          </w:p>
        </w:tc>
      </w:tr>
      <w:tr w:rsidR="00C1751F" w14:paraId="30F7AB24" w14:textId="77777777" w:rsidTr="00C05D84">
        <w:trPr>
          <w:trHeight w:val="272"/>
        </w:trPr>
        <w:tc>
          <w:tcPr>
            <w:tcW w:w="1696" w:type="dxa"/>
            <w:tcBorders>
              <w:left w:val="single" w:sz="4" w:space="0" w:color="auto"/>
            </w:tcBorders>
            <w:shd w:val="clear" w:color="auto" w:fill="auto"/>
            <w:tcMar>
              <w:right w:w="57" w:type="dxa"/>
            </w:tcMar>
          </w:tcPr>
          <w:p w14:paraId="1F20F7C0" w14:textId="41AB0F0D"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ECD31AD" w14:textId="49A77EDB" w:rsidR="00C1751F" w:rsidRDefault="00CE4E8E" w:rsidP="00C1751F">
            <w:pPr>
              <w:keepNext/>
              <w:overflowPunct w:val="0"/>
              <w:autoSpaceDE w:val="0"/>
              <w:autoSpaceDN w:val="0"/>
              <w:spacing w:line="340" w:lineRule="exact"/>
            </w:pPr>
            <w:r>
              <w:rPr>
                <w:rFonts w:hint="eastAsia"/>
              </w:rPr>
              <w:t>厚生労働省</w:t>
            </w:r>
          </w:p>
        </w:tc>
      </w:tr>
      <w:tr w:rsidR="008B2473" w14:paraId="04A7E9D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86D5022" w14:textId="77777777" w:rsidR="008B2473" w:rsidRPr="00E06FEB" w:rsidRDefault="008B2473" w:rsidP="00C44235">
            <w:pPr>
              <w:overflowPunct w:val="0"/>
              <w:autoSpaceDE w:val="0"/>
              <w:autoSpaceDN w:val="0"/>
              <w:rPr>
                <w:sz w:val="2"/>
              </w:rPr>
            </w:pPr>
          </w:p>
        </w:tc>
      </w:tr>
    </w:tbl>
    <w:p w14:paraId="38C2AD8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2CE64C8"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9ACBCA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0201CD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2FD07C7" w14:textId="61637969" w:rsidR="008B2473" w:rsidRPr="00F83ED5" w:rsidRDefault="008B2473" w:rsidP="00536C34">
            <w:pPr>
              <w:pStyle w:val="3"/>
              <w:spacing w:before="90" w:after="90"/>
              <w:rPr>
                <w:rFonts w:ascii="ＭＳ ゴシック" w:eastAsia="ＭＳ ゴシック" w:hAnsi="ＭＳ ゴシック"/>
                <w:sz w:val="18"/>
                <w:szCs w:val="18"/>
              </w:rPr>
            </w:pPr>
            <w:bookmarkStart w:id="70" w:name="_Toc136284874"/>
            <w:r w:rsidRPr="00386ADE">
              <w:rPr>
                <w:rFonts w:hint="eastAsia"/>
              </w:rPr>
              <w:t>[</w:t>
            </w:r>
            <w:r w:rsidRPr="00386ADE">
              <w:t>No.</w:t>
            </w:r>
            <w:r w:rsidR="0057790D">
              <w:rPr>
                <w:rFonts w:hint="eastAsia"/>
              </w:rPr>
              <w:t>６</w:t>
            </w:r>
            <w:r w:rsidRPr="006232A1">
              <w:rPr>
                <w:noProof/>
              </w:rPr>
              <w:t>－30</w:t>
            </w:r>
            <w:r w:rsidRPr="00386ADE">
              <w:t xml:space="preserve">] </w:t>
            </w:r>
            <w:r w:rsidRPr="006232A1">
              <w:rPr>
                <w:noProof/>
              </w:rPr>
              <w:t>レセプト情報・特定健診等情報データベース（NDB）の利活用促進</w:t>
            </w:r>
            <w:bookmarkEnd w:id="70"/>
          </w:p>
        </w:tc>
      </w:tr>
      <w:tr w:rsidR="008B2473" w14:paraId="61A6C0F2" w14:textId="77777777" w:rsidTr="00C05D84">
        <w:tc>
          <w:tcPr>
            <w:tcW w:w="9634" w:type="dxa"/>
            <w:gridSpan w:val="2"/>
            <w:tcBorders>
              <w:left w:val="single" w:sz="4" w:space="0" w:color="auto"/>
              <w:right w:val="single" w:sz="4" w:space="0" w:color="auto"/>
            </w:tcBorders>
            <w:shd w:val="clear" w:color="auto" w:fill="auto"/>
          </w:tcPr>
          <w:p w14:paraId="3AFEF26B" w14:textId="58E96762"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w:t>
            </w:r>
            <w:r w:rsidR="00AE4A0A">
              <w:rPr>
                <w:rFonts w:hint="eastAsia"/>
                <w:noProof/>
                <w:sz w:val="24"/>
              </w:rPr>
              <w:t>NDB</w:t>
            </w:r>
            <w:r w:rsidRPr="006232A1">
              <w:rPr>
                <w:noProof/>
                <w:sz w:val="24"/>
              </w:rPr>
              <w:t>・介護</w:t>
            </w:r>
            <w:r w:rsidR="00AE4A0A">
              <w:rPr>
                <w:rFonts w:hint="eastAsia"/>
                <w:noProof/>
                <w:sz w:val="24"/>
              </w:rPr>
              <w:t>DB</w:t>
            </w:r>
            <w:r w:rsidRPr="006232A1">
              <w:rPr>
                <w:noProof/>
                <w:sz w:val="24"/>
              </w:rPr>
              <w:t>と他の公的データベース等との連結解析に向けた検討を進めるとともに、</w:t>
            </w:r>
            <w:r w:rsidR="00AE4A0A">
              <w:rPr>
                <w:rFonts w:hint="eastAsia"/>
                <w:noProof/>
                <w:sz w:val="24"/>
              </w:rPr>
              <w:t>NDB</w:t>
            </w:r>
            <w:r w:rsidRPr="006232A1">
              <w:rPr>
                <w:noProof/>
                <w:sz w:val="24"/>
              </w:rPr>
              <w:t>と死亡情報の連結を2024年度（令和６年度）から開始する。</w:t>
            </w:r>
          </w:p>
        </w:tc>
      </w:tr>
      <w:tr w:rsidR="008B2473" w14:paraId="4F88B4F0"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544E818" w14:textId="77777777" w:rsidR="008B2473" w:rsidRPr="007E21B1" w:rsidRDefault="008B2473" w:rsidP="00FA7F31">
            <w:pPr>
              <w:overflowPunct w:val="0"/>
              <w:autoSpaceDE w:val="0"/>
              <w:autoSpaceDN w:val="0"/>
              <w:rPr>
                <w:noProof/>
                <w:sz w:val="24"/>
              </w:rPr>
            </w:pPr>
          </w:p>
        </w:tc>
      </w:tr>
      <w:tr w:rsidR="00C1751F" w14:paraId="4E2E1568" w14:textId="77777777" w:rsidTr="00C05D84">
        <w:trPr>
          <w:trHeight w:val="272"/>
        </w:trPr>
        <w:tc>
          <w:tcPr>
            <w:tcW w:w="1696" w:type="dxa"/>
            <w:tcBorders>
              <w:left w:val="single" w:sz="4" w:space="0" w:color="auto"/>
            </w:tcBorders>
            <w:shd w:val="clear" w:color="auto" w:fill="auto"/>
            <w:tcMar>
              <w:right w:w="57" w:type="dxa"/>
            </w:tcMar>
          </w:tcPr>
          <w:p w14:paraId="4A923B52" w14:textId="00C29462"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6FA9459" w14:textId="040C7CF6" w:rsidR="00C1751F" w:rsidRPr="006232A1" w:rsidRDefault="00AE4A0A" w:rsidP="00C1751F">
            <w:pPr>
              <w:overflowPunct w:val="0"/>
              <w:autoSpaceDE w:val="0"/>
              <w:autoSpaceDN w:val="0"/>
              <w:spacing w:line="340" w:lineRule="exact"/>
              <w:rPr>
                <w:noProof/>
                <w:sz w:val="24"/>
              </w:rPr>
            </w:pPr>
            <w:r>
              <w:rPr>
                <w:rFonts w:hint="eastAsia"/>
                <w:noProof/>
                <w:sz w:val="24"/>
              </w:rPr>
              <w:t>NDB</w:t>
            </w:r>
            <w:r w:rsidR="00C1751F" w:rsidRPr="006232A1">
              <w:rPr>
                <w:noProof/>
                <w:sz w:val="24"/>
              </w:rPr>
              <w:t>・介護</w:t>
            </w:r>
            <w:r>
              <w:rPr>
                <w:rFonts w:hint="eastAsia"/>
                <w:noProof/>
                <w:sz w:val="24"/>
              </w:rPr>
              <w:t>DB</w:t>
            </w:r>
            <w:r w:rsidR="00C1751F" w:rsidRPr="006232A1">
              <w:rPr>
                <w:noProof/>
                <w:sz w:val="24"/>
              </w:rPr>
              <w:t>と連結解析できるデータベースの数</w:t>
            </w:r>
          </w:p>
          <w:p w14:paraId="22450DC5" w14:textId="050EB2B4" w:rsidR="00C1751F" w:rsidRPr="00CE0AC1" w:rsidRDefault="00AE4A0A" w:rsidP="00C1751F">
            <w:pPr>
              <w:overflowPunct w:val="0"/>
              <w:autoSpaceDE w:val="0"/>
              <w:autoSpaceDN w:val="0"/>
              <w:spacing w:line="340" w:lineRule="exact"/>
              <w:rPr>
                <w:noProof/>
                <w:sz w:val="24"/>
              </w:rPr>
            </w:pPr>
            <w:r>
              <w:rPr>
                <w:rFonts w:hint="eastAsia"/>
                <w:noProof/>
                <w:sz w:val="24"/>
              </w:rPr>
              <w:t>NDB</w:t>
            </w:r>
            <w:r w:rsidR="00C1751F" w:rsidRPr="006232A1">
              <w:rPr>
                <w:noProof/>
                <w:sz w:val="24"/>
              </w:rPr>
              <w:t>・介護</w:t>
            </w:r>
            <w:r>
              <w:rPr>
                <w:rFonts w:hint="eastAsia"/>
                <w:noProof/>
                <w:sz w:val="24"/>
              </w:rPr>
              <w:t>DB</w:t>
            </w:r>
            <w:r w:rsidR="00C1751F" w:rsidRPr="006232A1">
              <w:rPr>
                <w:noProof/>
                <w:sz w:val="24"/>
              </w:rPr>
              <w:t>の利活用による研究開発の件数</w:t>
            </w:r>
          </w:p>
        </w:tc>
      </w:tr>
      <w:tr w:rsidR="00C1751F" w14:paraId="59F06D85" w14:textId="77777777" w:rsidTr="00C05D84">
        <w:trPr>
          <w:trHeight w:val="272"/>
        </w:trPr>
        <w:tc>
          <w:tcPr>
            <w:tcW w:w="1696" w:type="dxa"/>
            <w:tcBorders>
              <w:left w:val="single" w:sz="4" w:space="0" w:color="auto"/>
            </w:tcBorders>
            <w:shd w:val="clear" w:color="auto" w:fill="auto"/>
            <w:tcMar>
              <w:right w:w="57" w:type="dxa"/>
            </w:tcMar>
          </w:tcPr>
          <w:p w14:paraId="58F824A0" w14:textId="2FE1A5E6"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2A1F2E7" w14:textId="1806EE3B" w:rsidR="00C1751F" w:rsidRDefault="00A90389" w:rsidP="00C1751F">
            <w:pPr>
              <w:keepNext/>
              <w:overflowPunct w:val="0"/>
              <w:autoSpaceDE w:val="0"/>
              <w:autoSpaceDN w:val="0"/>
              <w:spacing w:line="340" w:lineRule="exact"/>
            </w:pPr>
            <w:r>
              <w:rPr>
                <w:rFonts w:hint="eastAsia"/>
              </w:rPr>
              <w:t>厚生労働省</w:t>
            </w:r>
          </w:p>
        </w:tc>
      </w:tr>
      <w:tr w:rsidR="008B2473" w14:paraId="46AA7907"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7A66CD7" w14:textId="77777777" w:rsidR="008B2473" w:rsidRPr="00E06FEB" w:rsidRDefault="008B2473" w:rsidP="00C44235">
            <w:pPr>
              <w:overflowPunct w:val="0"/>
              <w:autoSpaceDE w:val="0"/>
              <w:autoSpaceDN w:val="0"/>
              <w:rPr>
                <w:sz w:val="2"/>
              </w:rPr>
            </w:pPr>
          </w:p>
        </w:tc>
      </w:tr>
    </w:tbl>
    <w:p w14:paraId="14F1E46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7D6ACD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FD0C9B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CEB638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1B1CBFB" w14:textId="17DDE6D2" w:rsidR="008B2473" w:rsidRPr="00F83ED5" w:rsidRDefault="008B2473" w:rsidP="00536C34">
            <w:pPr>
              <w:pStyle w:val="3"/>
              <w:spacing w:before="90" w:after="90"/>
              <w:rPr>
                <w:rFonts w:ascii="ＭＳ ゴシック" w:eastAsia="ＭＳ ゴシック" w:hAnsi="ＭＳ ゴシック"/>
                <w:sz w:val="18"/>
                <w:szCs w:val="18"/>
              </w:rPr>
            </w:pPr>
            <w:bookmarkStart w:id="71" w:name="_Toc136284875"/>
            <w:r w:rsidRPr="00386ADE">
              <w:rPr>
                <w:rFonts w:hint="eastAsia"/>
              </w:rPr>
              <w:t>[</w:t>
            </w:r>
            <w:r w:rsidRPr="00386ADE">
              <w:t>No.</w:t>
            </w:r>
            <w:r w:rsidR="0057790D">
              <w:rPr>
                <w:rFonts w:hint="eastAsia"/>
              </w:rPr>
              <w:t>６</w:t>
            </w:r>
            <w:r w:rsidRPr="006232A1">
              <w:rPr>
                <w:noProof/>
              </w:rPr>
              <w:t>－31</w:t>
            </w:r>
            <w:r w:rsidRPr="00386ADE">
              <w:t xml:space="preserve">] </w:t>
            </w:r>
            <w:r w:rsidRPr="006232A1">
              <w:rPr>
                <w:noProof/>
              </w:rPr>
              <w:t>指定難病患者、小児慢性特定疾病児童等の診療情報を登録するためのデータベースの活用促進</w:t>
            </w:r>
            <w:bookmarkEnd w:id="71"/>
          </w:p>
        </w:tc>
      </w:tr>
      <w:tr w:rsidR="008B2473" w14:paraId="20D4DCBA" w14:textId="77777777" w:rsidTr="00C05D84">
        <w:tc>
          <w:tcPr>
            <w:tcW w:w="9634" w:type="dxa"/>
            <w:gridSpan w:val="2"/>
            <w:tcBorders>
              <w:left w:val="single" w:sz="4" w:space="0" w:color="auto"/>
              <w:right w:val="single" w:sz="4" w:space="0" w:color="auto"/>
            </w:tcBorders>
            <w:shd w:val="clear" w:color="auto" w:fill="auto"/>
          </w:tcPr>
          <w:p w14:paraId="7D55277F" w14:textId="4DDF3F2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症例が比較的少なく、全国規模で研究を行わなければ対策が進まない難病や小児慢性特定疾病について、一定の症例数を確保するため、指定難病患者や小児慢性特定疾病児童等の診断基準等に係る臨床情報等を収集する必要がある。</w:t>
            </w:r>
          </w:p>
          <w:p w14:paraId="46D938F5" w14:textId="0886855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2017年度（平成29年度）中に指定難病や小児慢性特定疾病に係るデータベースを構築し、データ登録、データベース制度の周知を通じ、データベースの登録件数の拡大を図るとともに、2019年度（令和元年度）には、研究者へのデータ提供を開始しており、今後もこうした取組を進める。また、難病患者等の利便性の向上を図るため、本計画等に基づき、指定難病及び小児慢性特定疾病に係る医療費助成制度における申</w:t>
            </w:r>
            <w:r w:rsidRPr="006232A1">
              <w:rPr>
                <w:noProof/>
                <w:sz w:val="24"/>
              </w:rPr>
              <w:lastRenderedPageBreak/>
              <w:t>請のオンライン化の実施についての検討を行う。</w:t>
            </w:r>
          </w:p>
          <w:p w14:paraId="166AF8BB" w14:textId="2BB67A6E"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一定の症例数を確保することで、患者の臨床情報などを把握することが可能となり、研究の推進や医療の質の向上に結び付け、難病・小児慢性特定疾病の克服に貢献することが期待される。</w:t>
            </w:r>
          </w:p>
        </w:tc>
      </w:tr>
      <w:tr w:rsidR="008B2473" w14:paraId="1166F2CF"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124874A" w14:textId="77777777" w:rsidR="008B2473" w:rsidRPr="007E21B1" w:rsidRDefault="008B2473" w:rsidP="00FA7F31">
            <w:pPr>
              <w:overflowPunct w:val="0"/>
              <w:autoSpaceDE w:val="0"/>
              <w:autoSpaceDN w:val="0"/>
              <w:rPr>
                <w:noProof/>
                <w:sz w:val="24"/>
              </w:rPr>
            </w:pPr>
          </w:p>
        </w:tc>
      </w:tr>
      <w:tr w:rsidR="00C1751F" w14:paraId="5B8B22D2" w14:textId="77777777" w:rsidTr="00C05D84">
        <w:trPr>
          <w:trHeight w:val="272"/>
        </w:trPr>
        <w:tc>
          <w:tcPr>
            <w:tcW w:w="1696" w:type="dxa"/>
            <w:tcBorders>
              <w:left w:val="single" w:sz="4" w:space="0" w:color="auto"/>
            </w:tcBorders>
            <w:shd w:val="clear" w:color="auto" w:fill="auto"/>
            <w:tcMar>
              <w:right w:w="57" w:type="dxa"/>
            </w:tcMar>
          </w:tcPr>
          <w:p w14:paraId="357DA945" w14:textId="0D0DE5BE"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0D38D24" w14:textId="77777777" w:rsidR="00C1751F" w:rsidRPr="006232A1" w:rsidRDefault="00C1751F" w:rsidP="00C1751F">
            <w:pPr>
              <w:overflowPunct w:val="0"/>
              <w:autoSpaceDE w:val="0"/>
              <w:autoSpaceDN w:val="0"/>
              <w:spacing w:line="340" w:lineRule="exact"/>
              <w:rPr>
                <w:noProof/>
                <w:sz w:val="24"/>
              </w:rPr>
            </w:pPr>
            <w:r w:rsidRPr="006232A1">
              <w:rPr>
                <w:noProof/>
                <w:sz w:val="24"/>
              </w:rPr>
              <w:t>データ登録進捗率（データベースへのデータ登録件数／受給者証の発行件数（2021年度（令和３年度）衛生行政報告例））</w:t>
            </w:r>
          </w:p>
          <w:p w14:paraId="3EDA6616" w14:textId="77777777" w:rsidR="00C1751F" w:rsidRDefault="00C1751F" w:rsidP="00C1751F">
            <w:pPr>
              <w:overflowPunct w:val="0"/>
              <w:autoSpaceDE w:val="0"/>
              <w:autoSpaceDN w:val="0"/>
              <w:spacing w:line="340" w:lineRule="exact"/>
            </w:pPr>
            <w:r w:rsidRPr="006232A1">
              <w:rPr>
                <w:noProof/>
                <w:sz w:val="24"/>
              </w:rPr>
              <w:t>データベースからのデータ提供件数</w:t>
            </w:r>
          </w:p>
        </w:tc>
      </w:tr>
      <w:tr w:rsidR="00C1751F" w14:paraId="284788BC" w14:textId="77777777" w:rsidTr="00C05D84">
        <w:trPr>
          <w:trHeight w:val="272"/>
        </w:trPr>
        <w:tc>
          <w:tcPr>
            <w:tcW w:w="1696" w:type="dxa"/>
            <w:tcBorders>
              <w:left w:val="single" w:sz="4" w:space="0" w:color="auto"/>
            </w:tcBorders>
            <w:shd w:val="clear" w:color="auto" w:fill="auto"/>
            <w:tcMar>
              <w:right w:w="57" w:type="dxa"/>
            </w:tcMar>
          </w:tcPr>
          <w:p w14:paraId="03C3C169" w14:textId="71DED172"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7DF9AEF" w14:textId="5415171B" w:rsidR="00C1751F" w:rsidRDefault="00A90389" w:rsidP="00C1751F">
            <w:pPr>
              <w:keepNext/>
              <w:overflowPunct w:val="0"/>
              <w:autoSpaceDE w:val="0"/>
              <w:autoSpaceDN w:val="0"/>
              <w:spacing w:line="340" w:lineRule="exact"/>
            </w:pPr>
            <w:r>
              <w:rPr>
                <w:rFonts w:hint="eastAsia"/>
              </w:rPr>
              <w:t>厚生労働省</w:t>
            </w:r>
          </w:p>
        </w:tc>
      </w:tr>
      <w:tr w:rsidR="008B2473" w14:paraId="7464096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B5559D4" w14:textId="77777777" w:rsidR="008B2473" w:rsidRPr="00E06FEB" w:rsidRDefault="008B2473" w:rsidP="00C44235">
            <w:pPr>
              <w:overflowPunct w:val="0"/>
              <w:autoSpaceDE w:val="0"/>
              <w:autoSpaceDN w:val="0"/>
              <w:rPr>
                <w:sz w:val="2"/>
              </w:rPr>
            </w:pPr>
          </w:p>
        </w:tc>
      </w:tr>
    </w:tbl>
    <w:p w14:paraId="3CCAC4F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F6A9F8C"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A051104"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918A3D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8777036" w14:textId="19682F78" w:rsidR="008B2473" w:rsidRPr="00F83ED5" w:rsidRDefault="008B2473" w:rsidP="00536C34">
            <w:pPr>
              <w:pStyle w:val="3"/>
              <w:spacing w:before="90" w:after="90"/>
              <w:rPr>
                <w:rFonts w:ascii="ＭＳ ゴシック" w:eastAsia="ＭＳ ゴシック" w:hAnsi="ＭＳ ゴシック"/>
                <w:sz w:val="18"/>
                <w:szCs w:val="18"/>
              </w:rPr>
            </w:pPr>
            <w:bookmarkStart w:id="72" w:name="_Toc136284876"/>
            <w:r w:rsidRPr="00386ADE">
              <w:rPr>
                <w:rFonts w:hint="eastAsia"/>
              </w:rPr>
              <w:t>[</w:t>
            </w:r>
            <w:r w:rsidRPr="00386ADE">
              <w:t>No.</w:t>
            </w:r>
            <w:r w:rsidR="0057790D">
              <w:rPr>
                <w:rFonts w:hint="eastAsia"/>
              </w:rPr>
              <w:t>６</w:t>
            </w:r>
            <w:r w:rsidRPr="006232A1">
              <w:rPr>
                <w:noProof/>
              </w:rPr>
              <w:t>－32</w:t>
            </w:r>
            <w:r w:rsidRPr="00386ADE">
              <w:t xml:space="preserve">] </w:t>
            </w:r>
            <w:r w:rsidRPr="006232A1">
              <w:rPr>
                <w:noProof/>
              </w:rPr>
              <w:t>予防接種記録の電子化推進と疫学調査等への活用の検討</w:t>
            </w:r>
            <w:bookmarkEnd w:id="72"/>
          </w:p>
        </w:tc>
      </w:tr>
      <w:tr w:rsidR="008B2473" w14:paraId="782DF1CE" w14:textId="77777777" w:rsidTr="00C05D84">
        <w:tc>
          <w:tcPr>
            <w:tcW w:w="9634" w:type="dxa"/>
            <w:gridSpan w:val="2"/>
            <w:tcBorders>
              <w:left w:val="single" w:sz="4" w:space="0" w:color="auto"/>
              <w:right w:val="single" w:sz="4" w:space="0" w:color="auto"/>
            </w:tcBorders>
            <w:shd w:val="clear" w:color="auto" w:fill="auto"/>
          </w:tcPr>
          <w:p w14:paraId="4152D30A" w14:textId="1283924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予防接種に関する基本的な計画」（平成26年厚生労働省告示第121号）において、予防接種・ワクチンで防げる疾病は予防することを基本的な理念として、感染症の発生及びまん延の予防の効果並びに副反応による健康被害のリスクについて、利用可能な疫学情報を含めた科学的根拠を基に比較衡量することとされている。</w:t>
            </w:r>
          </w:p>
          <w:p w14:paraId="2176EF64" w14:textId="5C903A4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2018年度（平成30年度）においては、国内の医療情報データベース等を活用した効率的な情報収集方策について調査を実施し、2019年度（令和元年度）からは、予防接種情報と一部診療情報を紐付けるモデル事業を実施しており、2023年度（令和５年度）も引き続き実施する。</w:t>
            </w:r>
          </w:p>
          <w:p w14:paraId="6ACA911D" w14:textId="2417EF3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これにより、予防接種の有効性・安全性についての迅速な評価を行う基盤構築に向けた取組を進める。</w:t>
            </w:r>
          </w:p>
        </w:tc>
      </w:tr>
      <w:tr w:rsidR="008B2473" w14:paraId="100F704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5A257CF" w14:textId="77777777" w:rsidR="008B2473" w:rsidRPr="007E21B1" w:rsidRDefault="008B2473" w:rsidP="00FA7F31">
            <w:pPr>
              <w:overflowPunct w:val="0"/>
              <w:autoSpaceDE w:val="0"/>
              <w:autoSpaceDN w:val="0"/>
              <w:rPr>
                <w:noProof/>
                <w:sz w:val="24"/>
              </w:rPr>
            </w:pPr>
          </w:p>
        </w:tc>
      </w:tr>
      <w:tr w:rsidR="00C1751F" w14:paraId="1F4FB370" w14:textId="77777777" w:rsidTr="00C05D84">
        <w:trPr>
          <w:trHeight w:val="272"/>
        </w:trPr>
        <w:tc>
          <w:tcPr>
            <w:tcW w:w="1696" w:type="dxa"/>
            <w:tcBorders>
              <w:left w:val="single" w:sz="4" w:space="0" w:color="auto"/>
            </w:tcBorders>
            <w:shd w:val="clear" w:color="auto" w:fill="auto"/>
            <w:tcMar>
              <w:right w:w="57" w:type="dxa"/>
            </w:tcMar>
          </w:tcPr>
          <w:p w14:paraId="3B53F41E" w14:textId="68315F62"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EC8FAF1" w14:textId="3F709177" w:rsidR="00C1751F" w:rsidRDefault="00A90389" w:rsidP="00C1751F">
            <w:pPr>
              <w:overflowPunct w:val="0"/>
              <w:autoSpaceDE w:val="0"/>
              <w:autoSpaceDN w:val="0"/>
              <w:spacing w:line="340" w:lineRule="exact"/>
            </w:pPr>
            <w:r>
              <w:rPr>
                <w:rFonts w:hint="eastAsia"/>
              </w:rPr>
              <w:t>-</w:t>
            </w:r>
          </w:p>
        </w:tc>
      </w:tr>
      <w:tr w:rsidR="00C1751F" w14:paraId="2F267F25" w14:textId="77777777" w:rsidTr="00C05D84">
        <w:trPr>
          <w:trHeight w:val="272"/>
        </w:trPr>
        <w:tc>
          <w:tcPr>
            <w:tcW w:w="1696" w:type="dxa"/>
            <w:tcBorders>
              <w:left w:val="single" w:sz="4" w:space="0" w:color="auto"/>
            </w:tcBorders>
            <w:shd w:val="clear" w:color="auto" w:fill="auto"/>
            <w:tcMar>
              <w:right w:w="57" w:type="dxa"/>
            </w:tcMar>
          </w:tcPr>
          <w:p w14:paraId="4FA398E4" w14:textId="30E1B41E"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22D4E6D" w14:textId="044FA3CF" w:rsidR="00C1751F" w:rsidRDefault="00A90389" w:rsidP="00C1751F">
            <w:pPr>
              <w:keepNext/>
              <w:overflowPunct w:val="0"/>
              <w:autoSpaceDE w:val="0"/>
              <w:autoSpaceDN w:val="0"/>
              <w:spacing w:line="340" w:lineRule="exact"/>
            </w:pPr>
            <w:r>
              <w:rPr>
                <w:rFonts w:hint="eastAsia"/>
              </w:rPr>
              <w:t>厚生労働省</w:t>
            </w:r>
          </w:p>
        </w:tc>
      </w:tr>
      <w:tr w:rsidR="008B2473" w14:paraId="5B0C42F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2E87638" w14:textId="77777777" w:rsidR="008B2473" w:rsidRPr="00E06FEB" w:rsidRDefault="008B2473" w:rsidP="00C44235">
            <w:pPr>
              <w:overflowPunct w:val="0"/>
              <w:autoSpaceDE w:val="0"/>
              <w:autoSpaceDN w:val="0"/>
              <w:rPr>
                <w:sz w:val="2"/>
              </w:rPr>
            </w:pPr>
          </w:p>
        </w:tc>
      </w:tr>
    </w:tbl>
    <w:p w14:paraId="007305D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6AE5EE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CDC337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BCB550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A7A95A3" w14:textId="5321D2BA" w:rsidR="008B2473" w:rsidRPr="00F83ED5" w:rsidRDefault="008B2473" w:rsidP="00536C34">
            <w:pPr>
              <w:pStyle w:val="3"/>
              <w:spacing w:before="90" w:after="90"/>
              <w:rPr>
                <w:rFonts w:ascii="ＭＳ ゴシック" w:eastAsia="ＭＳ ゴシック" w:hAnsi="ＭＳ ゴシック"/>
                <w:sz w:val="18"/>
                <w:szCs w:val="18"/>
              </w:rPr>
            </w:pPr>
            <w:bookmarkStart w:id="73" w:name="_Toc136284877"/>
            <w:r w:rsidRPr="00386ADE">
              <w:rPr>
                <w:rFonts w:hint="eastAsia"/>
              </w:rPr>
              <w:t>[</w:t>
            </w:r>
            <w:r w:rsidRPr="00386ADE">
              <w:t>No.</w:t>
            </w:r>
            <w:r w:rsidR="0057790D">
              <w:rPr>
                <w:rFonts w:hint="eastAsia"/>
              </w:rPr>
              <w:t>６</w:t>
            </w:r>
            <w:r w:rsidRPr="006232A1">
              <w:rPr>
                <w:noProof/>
              </w:rPr>
              <w:t>－33</w:t>
            </w:r>
            <w:r w:rsidRPr="00386ADE">
              <w:t xml:space="preserve">] </w:t>
            </w:r>
            <w:r w:rsidRPr="006232A1">
              <w:rPr>
                <w:noProof/>
              </w:rPr>
              <w:t>ICT等を用いた遠隔診療の推進</w:t>
            </w:r>
            <w:bookmarkEnd w:id="73"/>
          </w:p>
        </w:tc>
      </w:tr>
      <w:tr w:rsidR="008B2473" w14:paraId="54F8223B" w14:textId="77777777" w:rsidTr="00C05D84">
        <w:tc>
          <w:tcPr>
            <w:tcW w:w="9634" w:type="dxa"/>
            <w:gridSpan w:val="2"/>
            <w:tcBorders>
              <w:left w:val="single" w:sz="4" w:space="0" w:color="auto"/>
              <w:right w:val="single" w:sz="4" w:space="0" w:color="auto"/>
            </w:tcBorders>
            <w:shd w:val="clear" w:color="auto" w:fill="auto"/>
          </w:tcPr>
          <w:p w14:paraId="0289939C" w14:textId="4540C06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2020年（令和２年）４月、新型コロナウイルス感染症拡大下の時限的・特例的措置として、医師が電話や情報通信機器を用いた診療により診断や処方が当該医師の責任の下で医学的に可能であると判断した範囲において初診から電話や情報通信機器を用いた診療により診断や処方をして差し支えないこととされた。また、この措置を受けたオンライン診療の実施状況を踏まえて2022年（令和４年）１月に「オンライン診療の適切な実施に関する指針」を改訂し、初診からのオンライン診療の実施を可能とした。</w:t>
            </w:r>
          </w:p>
          <w:p w14:paraId="72F085A3" w14:textId="6022552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今後、</w:t>
            </w:r>
          </w:p>
          <w:p w14:paraId="1043A060" w14:textId="77777777" w:rsidR="008B2473" w:rsidRPr="006232A1" w:rsidRDefault="008B2473" w:rsidP="007E21B1">
            <w:pPr>
              <w:pStyle w:val="a8"/>
              <w:overflowPunct w:val="0"/>
              <w:autoSpaceDE w:val="0"/>
              <w:autoSpaceDN w:val="0"/>
              <w:spacing w:line="340" w:lineRule="exact"/>
              <w:ind w:leftChars="0" w:left="454"/>
              <w:rPr>
                <w:noProof/>
                <w:sz w:val="24"/>
              </w:rPr>
            </w:pPr>
            <w:r w:rsidRPr="006232A1">
              <w:rPr>
                <w:noProof/>
                <w:sz w:val="24"/>
              </w:rPr>
              <w:t>・遠隔医療の実施に必要な機器の整備に対する財政支援を実施すること</w:t>
            </w:r>
          </w:p>
          <w:p w14:paraId="0D6C4B7C" w14:textId="77777777" w:rsidR="008B2473" w:rsidRPr="006232A1" w:rsidRDefault="008B2473" w:rsidP="00015AA2">
            <w:pPr>
              <w:pStyle w:val="a8"/>
              <w:overflowPunct w:val="0"/>
              <w:autoSpaceDE w:val="0"/>
              <w:autoSpaceDN w:val="0"/>
              <w:spacing w:line="340" w:lineRule="exact"/>
              <w:ind w:leftChars="0" w:left="454"/>
              <w:rPr>
                <w:noProof/>
                <w:sz w:val="24"/>
              </w:rPr>
            </w:pPr>
            <w:r w:rsidRPr="006232A1">
              <w:rPr>
                <w:noProof/>
                <w:sz w:val="24"/>
              </w:rPr>
              <w:t>・「オンライン診療の適切な実施に関する指針」を定期的に見直すこと</w:t>
            </w:r>
          </w:p>
          <w:p w14:paraId="0E9887E7" w14:textId="77777777" w:rsidR="008B2473" w:rsidRPr="006232A1" w:rsidRDefault="008B2473" w:rsidP="00015AA2">
            <w:pPr>
              <w:pStyle w:val="a8"/>
              <w:overflowPunct w:val="0"/>
              <w:autoSpaceDE w:val="0"/>
              <w:autoSpaceDN w:val="0"/>
              <w:spacing w:line="340" w:lineRule="exact"/>
              <w:ind w:leftChars="0" w:left="454"/>
              <w:rPr>
                <w:noProof/>
                <w:sz w:val="24"/>
              </w:rPr>
            </w:pPr>
            <w:r w:rsidRPr="006232A1">
              <w:rPr>
                <w:noProof/>
                <w:sz w:val="24"/>
              </w:rPr>
              <w:t>・オンライン診療その他の遠隔医療の推進に向けた基本方針に基づき、適切なオンライン診療の普及を推進する</w:t>
            </w:r>
          </w:p>
          <w:p w14:paraId="0CA250B5" w14:textId="77777777" w:rsidR="008B2473" w:rsidRPr="006232A1" w:rsidRDefault="008B2473" w:rsidP="00015AA2">
            <w:pPr>
              <w:pStyle w:val="a8"/>
              <w:overflowPunct w:val="0"/>
              <w:autoSpaceDE w:val="0"/>
              <w:autoSpaceDN w:val="0"/>
              <w:spacing w:line="340" w:lineRule="exact"/>
              <w:ind w:leftChars="0" w:left="454"/>
              <w:rPr>
                <w:noProof/>
                <w:sz w:val="24"/>
              </w:rPr>
            </w:pPr>
            <w:r w:rsidRPr="006232A1">
              <w:rPr>
                <w:noProof/>
                <w:sz w:val="24"/>
              </w:rPr>
              <w:t>等を行っていくこととしている。</w:t>
            </w:r>
          </w:p>
          <w:p w14:paraId="49FEF48A" w14:textId="2029D7A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これらにより、医療の質を向上させ、国民の健康を増進。</w:t>
            </w:r>
          </w:p>
        </w:tc>
      </w:tr>
      <w:tr w:rsidR="008B2473" w14:paraId="712B229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E4611F1" w14:textId="77777777" w:rsidR="008B2473" w:rsidRPr="00FA7F31" w:rsidRDefault="008B2473" w:rsidP="00FA7F31">
            <w:pPr>
              <w:overflowPunct w:val="0"/>
              <w:autoSpaceDE w:val="0"/>
              <w:autoSpaceDN w:val="0"/>
              <w:rPr>
                <w:noProof/>
                <w:sz w:val="24"/>
              </w:rPr>
            </w:pPr>
          </w:p>
        </w:tc>
      </w:tr>
      <w:tr w:rsidR="00C1751F" w14:paraId="5629974D" w14:textId="77777777" w:rsidTr="00C05D84">
        <w:trPr>
          <w:trHeight w:val="272"/>
        </w:trPr>
        <w:tc>
          <w:tcPr>
            <w:tcW w:w="1696" w:type="dxa"/>
            <w:tcBorders>
              <w:left w:val="single" w:sz="4" w:space="0" w:color="auto"/>
            </w:tcBorders>
            <w:shd w:val="clear" w:color="auto" w:fill="auto"/>
            <w:tcMar>
              <w:right w:w="57" w:type="dxa"/>
            </w:tcMar>
          </w:tcPr>
          <w:p w14:paraId="1EDAE51B" w14:textId="3492E195" w:rsidR="00C1751F" w:rsidRDefault="00C1751F" w:rsidP="00C1751F">
            <w:pPr>
              <w:overflowPunct w:val="0"/>
              <w:autoSpaceDE w:val="0"/>
              <w:autoSpaceDN w:val="0"/>
              <w:spacing w:line="340" w:lineRule="exact"/>
              <w:jc w:val="right"/>
            </w:pPr>
            <w:r w:rsidRPr="00386ADE">
              <w:rPr>
                <w:rFonts w:hint="eastAsia"/>
                <w:sz w:val="24"/>
              </w:rPr>
              <w:lastRenderedPageBreak/>
              <w:t>KPI：</w:t>
            </w:r>
          </w:p>
        </w:tc>
        <w:tc>
          <w:tcPr>
            <w:tcW w:w="7938" w:type="dxa"/>
            <w:tcBorders>
              <w:right w:val="single" w:sz="4" w:space="0" w:color="auto"/>
            </w:tcBorders>
            <w:shd w:val="clear" w:color="auto" w:fill="auto"/>
            <w:tcMar>
              <w:left w:w="57" w:type="dxa"/>
            </w:tcMar>
          </w:tcPr>
          <w:p w14:paraId="4E94062A" w14:textId="77777777" w:rsidR="00C1751F" w:rsidRPr="006232A1" w:rsidRDefault="00C1751F" w:rsidP="00C1751F">
            <w:pPr>
              <w:overflowPunct w:val="0"/>
              <w:autoSpaceDE w:val="0"/>
              <w:autoSpaceDN w:val="0"/>
              <w:spacing w:line="340" w:lineRule="exact"/>
              <w:rPr>
                <w:noProof/>
                <w:sz w:val="24"/>
              </w:rPr>
            </w:pPr>
            <w:r w:rsidRPr="006232A1">
              <w:rPr>
                <w:noProof/>
                <w:sz w:val="24"/>
              </w:rPr>
              <w:t>・遠隔医療設備整備事業で在宅患者用機器導入の補助を実施した件数（2023年度（令和５年度）目標：47件）</w:t>
            </w:r>
          </w:p>
          <w:p w14:paraId="1FBD4C6E" w14:textId="77777777" w:rsidR="00C1751F" w:rsidRPr="006232A1" w:rsidRDefault="00C1751F" w:rsidP="00C1751F">
            <w:pPr>
              <w:overflowPunct w:val="0"/>
              <w:autoSpaceDE w:val="0"/>
              <w:autoSpaceDN w:val="0"/>
              <w:spacing w:line="340" w:lineRule="exact"/>
              <w:rPr>
                <w:noProof/>
                <w:sz w:val="24"/>
              </w:rPr>
            </w:pPr>
            <w:r w:rsidRPr="006232A1">
              <w:rPr>
                <w:noProof/>
                <w:sz w:val="24"/>
              </w:rPr>
              <w:t>・遠隔診療に関する診療報酬の算定件数</w:t>
            </w:r>
          </w:p>
          <w:p w14:paraId="3C29E344" w14:textId="77777777" w:rsidR="00C1751F" w:rsidRPr="006232A1" w:rsidRDefault="00C1751F" w:rsidP="00C1751F">
            <w:pPr>
              <w:overflowPunct w:val="0"/>
              <w:autoSpaceDE w:val="0"/>
              <w:autoSpaceDN w:val="0"/>
              <w:spacing w:line="340" w:lineRule="exact"/>
              <w:rPr>
                <w:noProof/>
                <w:sz w:val="24"/>
              </w:rPr>
            </w:pPr>
            <w:r w:rsidRPr="006232A1">
              <w:rPr>
                <w:noProof/>
                <w:sz w:val="24"/>
              </w:rPr>
              <w:t>（参考）</w:t>
            </w:r>
          </w:p>
          <w:p w14:paraId="2E00703C" w14:textId="05504481" w:rsidR="00C1751F" w:rsidRPr="006232A1" w:rsidRDefault="00C1751F" w:rsidP="00C1751F">
            <w:pPr>
              <w:overflowPunct w:val="0"/>
              <w:autoSpaceDE w:val="0"/>
              <w:autoSpaceDN w:val="0"/>
              <w:spacing w:line="340" w:lineRule="exact"/>
              <w:rPr>
                <w:noProof/>
                <w:sz w:val="24"/>
              </w:rPr>
            </w:pPr>
            <w:r w:rsidRPr="006232A1">
              <w:rPr>
                <w:noProof/>
                <w:sz w:val="24"/>
              </w:rPr>
              <w:t xml:space="preserve"> </w:t>
            </w:r>
            <w:r w:rsidR="00191D6E">
              <w:rPr>
                <w:rFonts w:hint="eastAsia"/>
                <w:noProof/>
                <w:sz w:val="24"/>
              </w:rPr>
              <w:t xml:space="preserve">　</w:t>
            </w:r>
            <w:r w:rsidRPr="006232A1">
              <w:rPr>
                <w:noProof/>
                <w:sz w:val="24"/>
              </w:rPr>
              <w:t>2022年（令和４年）５月診療分（NDBデータ）</w:t>
            </w:r>
          </w:p>
          <w:p w14:paraId="61DE810A" w14:textId="77777777" w:rsidR="00C1751F" w:rsidRPr="006232A1" w:rsidRDefault="00C1751F" w:rsidP="00191D6E">
            <w:pPr>
              <w:overflowPunct w:val="0"/>
              <w:autoSpaceDE w:val="0"/>
              <w:autoSpaceDN w:val="0"/>
              <w:spacing w:line="340" w:lineRule="exact"/>
              <w:ind w:firstLineChars="100" w:firstLine="240"/>
              <w:rPr>
                <w:noProof/>
                <w:sz w:val="24"/>
              </w:rPr>
            </w:pPr>
            <w:r w:rsidRPr="006232A1">
              <w:rPr>
                <w:noProof/>
                <w:sz w:val="24"/>
              </w:rPr>
              <w:t>・情報通信機器を用いた初診料：10,703回</w:t>
            </w:r>
          </w:p>
          <w:p w14:paraId="30095545" w14:textId="77777777" w:rsidR="00C1751F" w:rsidRPr="006232A1" w:rsidRDefault="00C1751F" w:rsidP="00191D6E">
            <w:pPr>
              <w:overflowPunct w:val="0"/>
              <w:autoSpaceDE w:val="0"/>
              <w:autoSpaceDN w:val="0"/>
              <w:spacing w:line="340" w:lineRule="exact"/>
              <w:ind w:firstLineChars="100" w:firstLine="240"/>
              <w:rPr>
                <w:noProof/>
                <w:sz w:val="24"/>
              </w:rPr>
            </w:pPr>
            <w:r w:rsidRPr="006232A1">
              <w:rPr>
                <w:noProof/>
                <w:sz w:val="24"/>
              </w:rPr>
              <w:t>・再診料：25,018回</w:t>
            </w:r>
          </w:p>
          <w:p w14:paraId="7118FC79" w14:textId="77777777" w:rsidR="00C1751F" w:rsidRPr="006232A1" w:rsidRDefault="00C1751F" w:rsidP="00191D6E">
            <w:pPr>
              <w:overflowPunct w:val="0"/>
              <w:autoSpaceDE w:val="0"/>
              <w:autoSpaceDN w:val="0"/>
              <w:spacing w:line="340" w:lineRule="exact"/>
              <w:ind w:firstLineChars="100" w:firstLine="240"/>
              <w:rPr>
                <w:noProof/>
                <w:sz w:val="24"/>
              </w:rPr>
            </w:pPr>
            <w:r w:rsidRPr="006232A1">
              <w:rPr>
                <w:noProof/>
                <w:sz w:val="24"/>
              </w:rPr>
              <w:t>・外来診療料：4,692回</w:t>
            </w:r>
          </w:p>
          <w:p w14:paraId="669AA7F0" w14:textId="77777777" w:rsidR="00C1751F" w:rsidRDefault="00C1751F" w:rsidP="00C1751F">
            <w:pPr>
              <w:overflowPunct w:val="0"/>
              <w:autoSpaceDE w:val="0"/>
              <w:autoSpaceDN w:val="0"/>
              <w:spacing w:line="340" w:lineRule="exact"/>
            </w:pPr>
            <w:r w:rsidRPr="006232A1">
              <w:rPr>
                <w:noProof/>
                <w:sz w:val="24"/>
              </w:rPr>
              <w:t>・オンライン診療研修を修了した医師数</w:t>
            </w:r>
          </w:p>
        </w:tc>
      </w:tr>
      <w:tr w:rsidR="00C1751F" w14:paraId="2C29298C" w14:textId="77777777" w:rsidTr="00C05D84">
        <w:trPr>
          <w:trHeight w:val="272"/>
        </w:trPr>
        <w:tc>
          <w:tcPr>
            <w:tcW w:w="1696" w:type="dxa"/>
            <w:tcBorders>
              <w:left w:val="single" w:sz="4" w:space="0" w:color="auto"/>
            </w:tcBorders>
            <w:shd w:val="clear" w:color="auto" w:fill="auto"/>
            <w:tcMar>
              <w:right w:w="57" w:type="dxa"/>
            </w:tcMar>
          </w:tcPr>
          <w:p w14:paraId="149E3B25" w14:textId="441D1487"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54FA993" w14:textId="7D19492F" w:rsidR="00C1751F" w:rsidRDefault="00CB01D1" w:rsidP="00C1751F">
            <w:pPr>
              <w:keepNext/>
              <w:overflowPunct w:val="0"/>
              <w:autoSpaceDE w:val="0"/>
              <w:autoSpaceDN w:val="0"/>
              <w:spacing w:line="340" w:lineRule="exact"/>
            </w:pPr>
            <w:r>
              <w:rPr>
                <w:rFonts w:hint="eastAsia"/>
              </w:rPr>
              <w:t>厚生労働省</w:t>
            </w:r>
          </w:p>
        </w:tc>
      </w:tr>
      <w:tr w:rsidR="008B2473" w14:paraId="1E020D6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22B9BBA" w14:textId="77777777" w:rsidR="008B2473" w:rsidRPr="00E06FEB" w:rsidRDefault="008B2473" w:rsidP="00C44235">
            <w:pPr>
              <w:overflowPunct w:val="0"/>
              <w:autoSpaceDE w:val="0"/>
              <w:autoSpaceDN w:val="0"/>
              <w:rPr>
                <w:sz w:val="2"/>
              </w:rPr>
            </w:pPr>
          </w:p>
        </w:tc>
      </w:tr>
    </w:tbl>
    <w:p w14:paraId="4FCA0D27"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717C92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A4D6B3D"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1D674D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68C5CF1" w14:textId="2884350A" w:rsidR="008B2473" w:rsidRPr="00F83ED5" w:rsidRDefault="008B2473" w:rsidP="00536C34">
            <w:pPr>
              <w:pStyle w:val="3"/>
              <w:spacing w:before="90" w:after="90"/>
              <w:rPr>
                <w:rFonts w:ascii="ＭＳ ゴシック" w:eastAsia="ＭＳ ゴシック" w:hAnsi="ＭＳ ゴシック"/>
                <w:sz w:val="18"/>
                <w:szCs w:val="18"/>
              </w:rPr>
            </w:pPr>
            <w:bookmarkStart w:id="74" w:name="_Toc136284878"/>
            <w:r w:rsidRPr="00386ADE">
              <w:rPr>
                <w:rFonts w:hint="eastAsia"/>
              </w:rPr>
              <w:t>[</w:t>
            </w:r>
            <w:r w:rsidRPr="00386ADE">
              <w:t>No.</w:t>
            </w:r>
            <w:r w:rsidR="0057790D">
              <w:rPr>
                <w:rFonts w:hint="eastAsia"/>
              </w:rPr>
              <w:t>６</w:t>
            </w:r>
            <w:r w:rsidRPr="006232A1">
              <w:rPr>
                <w:noProof/>
              </w:rPr>
              <w:t>－34</w:t>
            </w:r>
            <w:r w:rsidRPr="00386ADE">
              <w:t xml:space="preserve">] </w:t>
            </w:r>
            <w:r w:rsidRPr="006232A1">
              <w:rPr>
                <w:noProof/>
              </w:rPr>
              <w:t>農業関係情報のオープンデータ化の推進</w:t>
            </w:r>
            <w:bookmarkEnd w:id="74"/>
          </w:p>
        </w:tc>
      </w:tr>
      <w:tr w:rsidR="008B2473" w14:paraId="6CAF2C9C" w14:textId="77777777" w:rsidTr="00C05D84">
        <w:tc>
          <w:tcPr>
            <w:tcW w:w="9634" w:type="dxa"/>
            <w:gridSpan w:val="2"/>
            <w:tcBorders>
              <w:left w:val="single" w:sz="4" w:space="0" w:color="auto"/>
              <w:right w:val="single" w:sz="4" w:space="0" w:color="auto"/>
            </w:tcBorders>
            <w:shd w:val="clear" w:color="auto" w:fill="auto"/>
          </w:tcPr>
          <w:p w14:paraId="1B4D86DF" w14:textId="3001A65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現場での意見やオープンデータ官民ラウンドテーブル（土地・農業分野）での要望等を踏まえ、土壌、統計、研究成果、市況などの公的データについて、農業データ連携基盤等を活用して、順次オープンデータ化及び提供。</w:t>
            </w:r>
          </w:p>
          <w:p w14:paraId="083BCAEC" w14:textId="4A56AE6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また、農林水産省ウェブサイトに公開している行政データなどを機械判読性の高い形式（CSV、XML、RDF等）で順次オープンデータ化。</w:t>
            </w:r>
          </w:p>
          <w:p w14:paraId="78E462CC" w14:textId="7A6D364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これにより、農林漁業者の生産性向上や経営の改善に資するデータの利活用に寄与。</w:t>
            </w:r>
          </w:p>
        </w:tc>
      </w:tr>
      <w:tr w:rsidR="008B2473" w14:paraId="57E1EF32"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74F4A4B" w14:textId="77777777" w:rsidR="008B2473" w:rsidRPr="00015AA2" w:rsidRDefault="008B2473" w:rsidP="00FA7F31">
            <w:pPr>
              <w:overflowPunct w:val="0"/>
              <w:autoSpaceDE w:val="0"/>
              <w:autoSpaceDN w:val="0"/>
              <w:rPr>
                <w:noProof/>
                <w:sz w:val="24"/>
              </w:rPr>
            </w:pPr>
          </w:p>
        </w:tc>
      </w:tr>
      <w:tr w:rsidR="00C1751F" w14:paraId="1DD976F4" w14:textId="77777777" w:rsidTr="00C05D84">
        <w:trPr>
          <w:trHeight w:val="272"/>
        </w:trPr>
        <w:tc>
          <w:tcPr>
            <w:tcW w:w="1696" w:type="dxa"/>
            <w:tcBorders>
              <w:left w:val="single" w:sz="4" w:space="0" w:color="auto"/>
            </w:tcBorders>
            <w:shd w:val="clear" w:color="auto" w:fill="auto"/>
            <w:tcMar>
              <w:right w:w="57" w:type="dxa"/>
            </w:tcMar>
          </w:tcPr>
          <w:p w14:paraId="11A223BD" w14:textId="656F8208"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441C395" w14:textId="77777777" w:rsidR="00C1751F" w:rsidRPr="006232A1" w:rsidRDefault="00C1751F" w:rsidP="00C1751F">
            <w:pPr>
              <w:overflowPunct w:val="0"/>
              <w:autoSpaceDE w:val="0"/>
              <w:autoSpaceDN w:val="0"/>
              <w:spacing w:line="340" w:lineRule="exact"/>
              <w:rPr>
                <w:noProof/>
                <w:sz w:val="24"/>
              </w:rPr>
            </w:pPr>
            <w:r w:rsidRPr="006232A1">
              <w:rPr>
                <w:noProof/>
                <w:sz w:val="24"/>
              </w:rPr>
              <w:t>・農林水産省が保有する行政データの農林水産省ウェブサイト（政策情報及び統計情報）への機械判読性の高い形式（CSV、XML、RDF等）での公開数（2023年度（令和５年度）末までに、機械判読性の高い形式での新規公開を150件増加させる。）</w:t>
            </w:r>
          </w:p>
          <w:p w14:paraId="39F8EE44" w14:textId="77777777" w:rsidR="00C1751F" w:rsidRDefault="00C1751F" w:rsidP="00C1751F">
            <w:pPr>
              <w:overflowPunct w:val="0"/>
              <w:autoSpaceDE w:val="0"/>
              <w:autoSpaceDN w:val="0"/>
              <w:spacing w:line="340" w:lineRule="exact"/>
            </w:pPr>
            <w:r w:rsidRPr="006232A1">
              <w:rPr>
                <w:noProof/>
                <w:sz w:val="24"/>
              </w:rPr>
              <w:t>・農林水産省ウェブサイト（政策情報及び統計情報）に公開しているデータのアクセス数を2023年度（令和５年度）において、過去３か年平均比20％増加させる。</w:t>
            </w:r>
          </w:p>
        </w:tc>
      </w:tr>
      <w:tr w:rsidR="00C1751F" w14:paraId="28423C5D" w14:textId="77777777" w:rsidTr="00C05D84">
        <w:trPr>
          <w:trHeight w:val="272"/>
        </w:trPr>
        <w:tc>
          <w:tcPr>
            <w:tcW w:w="1696" w:type="dxa"/>
            <w:tcBorders>
              <w:left w:val="single" w:sz="4" w:space="0" w:color="auto"/>
            </w:tcBorders>
            <w:shd w:val="clear" w:color="auto" w:fill="auto"/>
            <w:tcMar>
              <w:right w:w="57" w:type="dxa"/>
            </w:tcMar>
          </w:tcPr>
          <w:p w14:paraId="3AB536B9" w14:textId="7F3609A5"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5012701" w14:textId="19AD92D4" w:rsidR="00C1751F" w:rsidRDefault="00CB01D1" w:rsidP="00C1751F">
            <w:pPr>
              <w:keepNext/>
              <w:overflowPunct w:val="0"/>
              <w:autoSpaceDE w:val="0"/>
              <w:autoSpaceDN w:val="0"/>
              <w:spacing w:line="340" w:lineRule="exact"/>
            </w:pPr>
            <w:r>
              <w:rPr>
                <w:rFonts w:hint="eastAsia"/>
              </w:rPr>
              <w:t>農林水産省</w:t>
            </w:r>
          </w:p>
        </w:tc>
      </w:tr>
      <w:tr w:rsidR="008B2473" w14:paraId="307695AA"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0127DF3" w14:textId="77777777" w:rsidR="008B2473" w:rsidRPr="00E06FEB" w:rsidRDefault="008B2473" w:rsidP="00C44235">
            <w:pPr>
              <w:overflowPunct w:val="0"/>
              <w:autoSpaceDE w:val="0"/>
              <w:autoSpaceDN w:val="0"/>
              <w:rPr>
                <w:sz w:val="2"/>
              </w:rPr>
            </w:pPr>
          </w:p>
        </w:tc>
      </w:tr>
    </w:tbl>
    <w:p w14:paraId="5058720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8F763C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F29FDB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E8FC9B9"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5BB53EF" w14:textId="6ABFB8CF" w:rsidR="008B2473" w:rsidRPr="00F83ED5" w:rsidRDefault="008B2473" w:rsidP="00536C34">
            <w:pPr>
              <w:pStyle w:val="3"/>
              <w:spacing w:before="90" w:after="90"/>
              <w:rPr>
                <w:rFonts w:ascii="ＭＳ ゴシック" w:eastAsia="ＭＳ ゴシック" w:hAnsi="ＭＳ ゴシック"/>
                <w:sz w:val="18"/>
                <w:szCs w:val="18"/>
              </w:rPr>
            </w:pPr>
            <w:bookmarkStart w:id="75" w:name="_Toc136284879"/>
            <w:r w:rsidRPr="00386ADE">
              <w:rPr>
                <w:rFonts w:hint="eastAsia"/>
              </w:rPr>
              <w:t>[</w:t>
            </w:r>
            <w:r w:rsidRPr="00386ADE">
              <w:t>No.</w:t>
            </w:r>
            <w:r w:rsidR="0057790D">
              <w:rPr>
                <w:rFonts w:hint="eastAsia"/>
              </w:rPr>
              <w:t>６</w:t>
            </w:r>
            <w:r w:rsidRPr="006232A1">
              <w:rPr>
                <w:noProof/>
              </w:rPr>
              <w:t>－35</w:t>
            </w:r>
            <w:r w:rsidRPr="00386ADE">
              <w:t xml:space="preserve">] </w:t>
            </w:r>
            <w:r w:rsidRPr="006232A1">
              <w:rPr>
                <w:noProof/>
              </w:rPr>
              <w:t>データ連携による生産・流通改革</w:t>
            </w:r>
            <w:bookmarkEnd w:id="75"/>
          </w:p>
        </w:tc>
      </w:tr>
      <w:tr w:rsidR="008B2473" w14:paraId="2CC0B360" w14:textId="77777777" w:rsidTr="00C05D84">
        <w:tc>
          <w:tcPr>
            <w:tcW w:w="9634" w:type="dxa"/>
            <w:gridSpan w:val="2"/>
            <w:tcBorders>
              <w:left w:val="single" w:sz="4" w:space="0" w:color="auto"/>
              <w:right w:val="single" w:sz="4" w:space="0" w:color="auto"/>
            </w:tcBorders>
            <w:shd w:val="clear" w:color="auto" w:fill="auto"/>
          </w:tcPr>
          <w:p w14:paraId="0D3A8624" w14:textId="4AC8169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内外の市場や消費者のニーズに機動的に応えるため、農産物・食品の生産から加工・流通・消費・販売に至るまでの様々なデータを収集・活用していくことが必要である。また、食品流通の合理化・高度化を図るため、サプライチェーン上のデータ連携による業務の効率化と輸送コストの低減、業務の自動化・省人化、コールドチェーンの整備等が必要である。</w:t>
            </w:r>
          </w:p>
          <w:p w14:paraId="1938D4F1" w14:textId="7918502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①SIPの下で構築したスマートフードチェーンプラットフォーム等データ連携プラットフォームを活用した農業データの川下とのデータの連携を推進するなど、本件の社会実装を進める。また、②デジタル化・データ連携による業務の効率化と輸送コストの低減、自動化技術の導入、コールドチェーンの整備等、効率的なサプライチェーン・モデルの構築を支援する。</w:t>
            </w:r>
          </w:p>
          <w:p w14:paraId="344DEE6E" w14:textId="34C9226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これらの取組により、データ連携による業務の効率化と輸送コストの低減、我が国</w:t>
            </w:r>
            <w:r w:rsidRPr="006232A1">
              <w:rPr>
                <w:noProof/>
                <w:sz w:val="24"/>
              </w:rPr>
              <w:lastRenderedPageBreak/>
              <w:t>の農水産物・食品の信頼性の確保、付加価値の向上、輸出拡大に貢献。</w:t>
            </w:r>
          </w:p>
        </w:tc>
      </w:tr>
      <w:tr w:rsidR="008B2473" w14:paraId="70F3117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7AE334D" w14:textId="77777777" w:rsidR="008B2473" w:rsidRPr="00015AA2" w:rsidRDefault="008B2473" w:rsidP="00FA7F31">
            <w:pPr>
              <w:overflowPunct w:val="0"/>
              <w:autoSpaceDE w:val="0"/>
              <w:autoSpaceDN w:val="0"/>
              <w:rPr>
                <w:noProof/>
                <w:sz w:val="24"/>
              </w:rPr>
            </w:pPr>
          </w:p>
        </w:tc>
      </w:tr>
      <w:tr w:rsidR="00C1751F" w14:paraId="22E48702" w14:textId="77777777" w:rsidTr="00C05D84">
        <w:trPr>
          <w:trHeight w:val="272"/>
        </w:trPr>
        <w:tc>
          <w:tcPr>
            <w:tcW w:w="1696" w:type="dxa"/>
            <w:tcBorders>
              <w:left w:val="single" w:sz="4" w:space="0" w:color="auto"/>
            </w:tcBorders>
            <w:shd w:val="clear" w:color="auto" w:fill="auto"/>
            <w:tcMar>
              <w:right w:w="57" w:type="dxa"/>
            </w:tcMar>
          </w:tcPr>
          <w:p w14:paraId="37F23C94" w14:textId="4F946F67"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30AC9B6" w14:textId="77777777" w:rsidR="00C1751F" w:rsidRPr="006232A1" w:rsidRDefault="00C1751F" w:rsidP="00C1751F">
            <w:pPr>
              <w:overflowPunct w:val="0"/>
              <w:autoSpaceDE w:val="0"/>
              <w:autoSpaceDN w:val="0"/>
              <w:spacing w:line="340" w:lineRule="exact"/>
              <w:rPr>
                <w:noProof/>
                <w:sz w:val="24"/>
              </w:rPr>
            </w:pPr>
            <w:r w:rsidRPr="006232A1">
              <w:rPr>
                <w:noProof/>
                <w:sz w:val="24"/>
              </w:rPr>
              <w:t>・農業の担い手のほぼ全てがデータを活用した農業を実践（2025年度（令和７年度）まで）</w:t>
            </w:r>
          </w:p>
          <w:p w14:paraId="2FE9440E" w14:textId="77777777" w:rsidR="00C1751F" w:rsidRDefault="00C1751F" w:rsidP="00C1751F">
            <w:pPr>
              <w:overflowPunct w:val="0"/>
              <w:autoSpaceDE w:val="0"/>
              <w:autoSpaceDN w:val="0"/>
              <w:spacing w:line="340" w:lineRule="exact"/>
            </w:pPr>
            <w:r w:rsidRPr="006232A1">
              <w:rPr>
                <w:noProof/>
                <w:sz w:val="24"/>
              </w:rPr>
              <w:t>・流通の合理化を進め、飲食料品卸売業における売上高に占める経費の割合を削減（10％、2030年（令和12年）まで）</w:t>
            </w:r>
          </w:p>
        </w:tc>
      </w:tr>
      <w:tr w:rsidR="00C1751F" w14:paraId="5B672FD9" w14:textId="77777777" w:rsidTr="00C05D84">
        <w:trPr>
          <w:trHeight w:val="272"/>
        </w:trPr>
        <w:tc>
          <w:tcPr>
            <w:tcW w:w="1696" w:type="dxa"/>
            <w:tcBorders>
              <w:left w:val="single" w:sz="4" w:space="0" w:color="auto"/>
            </w:tcBorders>
            <w:shd w:val="clear" w:color="auto" w:fill="auto"/>
            <w:tcMar>
              <w:right w:w="57" w:type="dxa"/>
            </w:tcMar>
          </w:tcPr>
          <w:p w14:paraId="341C1ADD" w14:textId="0B0A5222"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53F6089" w14:textId="276D856F" w:rsidR="00C1751F" w:rsidRDefault="00CB01D1" w:rsidP="00C1751F">
            <w:pPr>
              <w:keepNext/>
              <w:overflowPunct w:val="0"/>
              <w:autoSpaceDE w:val="0"/>
              <w:autoSpaceDN w:val="0"/>
              <w:spacing w:line="340" w:lineRule="exact"/>
            </w:pPr>
            <w:r>
              <w:rPr>
                <w:rFonts w:hint="eastAsia"/>
              </w:rPr>
              <w:t>農林水産省</w:t>
            </w:r>
          </w:p>
        </w:tc>
      </w:tr>
      <w:tr w:rsidR="008B2473" w14:paraId="3D8B3446"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0A38DFF" w14:textId="77777777" w:rsidR="008B2473" w:rsidRPr="00E06FEB" w:rsidRDefault="008B2473" w:rsidP="00C44235">
            <w:pPr>
              <w:overflowPunct w:val="0"/>
              <w:autoSpaceDE w:val="0"/>
              <w:autoSpaceDN w:val="0"/>
              <w:rPr>
                <w:sz w:val="2"/>
              </w:rPr>
            </w:pPr>
          </w:p>
        </w:tc>
      </w:tr>
    </w:tbl>
    <w:p w14:paraId="2061239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20D4BDF"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D7E519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E91E98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3249C6E" w14:textId="7E1F1A00" w:rsidR="008B2473" w:rsidRPr="00F83ED5" w:rsidRDefault="008B2473" w:rsidP="00536C34">
            <w:pPr>
              <w:pStyle w:val="3"/>
              <w:spacing w:before="90" w:after="90"/>
              <w:rPr>
                <w:rFonts w:ascii="ＭＳ ゴシック" w:eastAsia="ＭＳ ゴシック" w:hAnsi="ＭＳ ゴシック"/>
                <w:sz w:val="18"/>
                <w:szCs w:val="18"/>
              </w:rPr>
            </w:pPr>
            <w:bookmarkStart w:id="76" w:name="_Toc136284880"/>
            <w:r w:rsidRPr="00386ADE">
              <w:rPr>
                <w:rFonts w:hint="eastAsia"/>
              </w:rPr>
              <w:t>[</w:t>
            </w:r>
            <w:r w:rsidRPr="00386ADE">
              <w:t>No.</w:t>
            </w:r>
            <w:r w:rsidR="0057790D">
              <w:rPr>
                <w:rFonts w:hint="eastAsia"/>
              </w:rPr>
              <w:t>６</w:t>
            </w:r>
            <w:r w:rsidRPr="006232A1">
              <w:rPr>
                <w:noProof/>
              </w:rPr>
              <w:t>－36</w:t>
            </w:r>
            <w:r w:rsidRPr="00386ADE">
              <w:t xml:space="preserve">] </w:t>
            </w:r>
            <w:r w:rsidRPr="006232A1">
              <w:rPr>
                <w:noProof/>
              </w:rPr>
              <w:t>スマート農業実証プロジェクト（「スマート農業産地モデル実証」及び「スマート農業技術の開発・実証・実装プロジェクト」）</w:t>
            </w:r>
            <w:bookmarkEnd w:id="76"/>
          </w:p>
        </w:tc>
      </w:tr>
      <w:tr w:rsidR="008B2473" w14:paraId="1741AB05" w14:textId="77777777" w:rsidTr="00C05D84">
        <w:tc>
          <w:tcPr>
            <w:tcW w:w="9634" w:type="dxa"/>
            <w:gridSpan w:val="2"/>
            <w:tcBorders>
              <w:left w:val="single" w:sz="4" w:space="0" w:color="auto"/>
              <w:right w:val="single" w:sz="4" w:space="0" w:color="auto"/>
            </w:tcBorders>
            <w:shd w:val="clear" w:color="auto" w:fill="auto"/>
          </w:tcPr>
          <w:p w14:paraId="2EB8910D" w14:textId="2339585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農業者の生産性を飛躍的に向上させるためには、近年、技術発展の著しいロボット・AI・IoTなどの先端技術を活用した「スマート農業」の社会実装を図ることが急務。</w:t>
            </w:r>
          </w:p>
          <w:p w14:paraId="79A16241" w14:textId="69FE6DF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れまでのスマート農業実証プロジェクトで得られた成果と課題を踏まえ、海外依存度の高い農業資材や労働力の削減、自給率の低い作物の生産性向上等に必要な技術の開発・改良から実証、実装に向けた情報発信までを総合的に取り組む。生産現場のスマート農業の加速化等に必要な技術の開発から、個々の経営の枠を超えて効率的に利用するための実証、実装に向けた情報発信までを総合的に取り組む。</w:t>
            </w:r>
          </w:p>
          <w:p w14:paraId="3F436334" w14:textId="60CDD308"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これにより、スマート農業が広く定着し、ほぼ全ての農業の担い手がデータを活用した農業を実践。</w:t>
            </w:r>
          </w:p>
        </w:tc>
      </w:tr>
      <w:tr w:rsidR="008B2473" w14:paraId="3FF2436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D4A8C39" w14:textId="77777777" w:rsidR="008B2473" w:rsidRPr="00015AA2" w:rsidRDefault="008B2473" w:rsidP="00FA7F31">
            <w:pPr>
              <w:overflowPunct w:val="0"/>
              <w:autoSpaceDE w:val="0"/>
              <w:autoSpaceDN w:val="0"/>
              <w:rPr>
                <w:noProof/>
                <w:sz w:val="24"/>
              </w:rPr>
            </w:pPr>
          </w:p>
        </w:tc>
      </w:tr>
      <w:tr w:rsidR="00C1751F" w14:paraId="40734D04" w14:textId="77777777" w:rsidTr="00C05D84">
        <w:trPr>
          <w:trHeight w:val="272"/>
        </w:trPr>
        <w:tc>
          <w:tcPr>
            <w:tcW w:w="1696" w:type="dxa"/>
            <w:tcBorders>
              <w:left w:val="single" w:sz="4" w:space="0" w:color="auto"/>
            </w:tcBorders>
            <w:shd w:val="clear" w:color="auto" w:fill="auto"/>
            <w:tcMar>
              <w:right w:w="57" w:type="dxa"/>
            </w:tcMar>
          </w:tcPr>
          <w:p w14:paraId="4C10479E" w14:textId="0D3BDC50"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7984EA5" w14:textId="77777777" w:rsidR="00C1751F" w:rsidRPr="006232A1" w:rsidRDefault="00C1751F" w:rsidP="00C1751F">
            <w:pPr>
              <w:overflowPunct w:val="0"/>
              <w:autoSpaceDE w:val="0"/>
              <w:autoSpaceDN w:val="0"/>
              <w:spacing w:line="340" w:lineRule="exact"/>
              <w:rPr>
                <w:noProof/>
                <w:sz w:val="24"/>
              </w:rPr>
            </w:pPr>
            <w:r w:rsidRPr="006232A1">
              <w:rPr>
                <w:noProof/>
                <w:sz w:val="24"/>
              </w:rPr>
              <w:t>実証課題設計書に設定した年度計画の進捗状況（単年度評価の結果）</w:t>
            </w:r>
          </w:p>
          <w:p w14:paraId="190DC60B" w14:textId="77777777" w:rsidR="00C1751F" w:rsidRDefault="00C1751F" w:rsidP="00C1751F">
            <w:pPr>
              <w:overflowPunct w:val="0"/>
              <w:autoSpaceDE w:val="0"/>
              <w:autoSpaceDN w:val="0"/>
              <w:spacing w:line="340" w:lineRule="exact"/>
            </w:pPr>
            <w:r w:rsidRPr="006232A1">
              <w:rPr>
                <w:noProof/>
                <w:sz w:val="24"/>
              </w:rPr>
              <w:t>実証課題設計書において設定した成果目標を達成した実証計画数（終了時評価を実施した実証計画数の80％以上）</w:t>
            </w:r>
          </w:p>
        </w:tc>
      </w:tr>
      <w:tr w:rsidR="00C1751F" w14:paraId="310E57F8" w14:textId="77777777" w:rsidTr="00C05D84">
        <w:trPr>
          <w:trHeight w:val="272"/>
        </w:trPr>
        <w:tc>
          <w:tcPr>
            <w:tcW w:w="1696" w:type="dxa"/>
            <w:tcBorders>
              <w:left w:val="single" w:sz="4" w:space="0" w:color="auto"/>
            </w:tcBorders>
            <w:shd w:val="clear" w:color="auto" w:fill="auto"/>
            <w:tcMar>
              <w:right w:w="57" w:type="dxa"/>
            </w:tcMar>
          </w:tcPr>
          <w:p w14:paraId="225E7510" w14:textId="571266E4"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CBD9BCA" w14:textId="0C8A6689" w:rsidR="00C1751F" w:rsidRDefault="008032AC" w:rsidP="00C1751F">
            <w:pPr>
              <w:keepNext/>
              <w:overflowPunct w:val="0"/>
              <w:autoSpaceDE w:val="0"/>
              <w:autoSpaceDN w:val="0"/>
              <w:spacing w:line="340" w:lineRule="exact"/>
            </w:pPr>
            <w:r>
              <w:rPr>
                <w:rFonts w:hint="eastAsia"/>
              </w:rPr>
              <w:t>農林水産省</w:t>
            </w:r>
          </w:p>
        </w:tc>
      </w:tr>
      <w:tr w:rsidR="008B2473" w14:paraId="6B5F531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E5198CB" w14:textId="77777777" w:rsidR="008B2473" w:rsidRPr="00E06FEB" w:rsidRDefault="008B2473" w:rsidP="00C44235">
            <w:pPr>
              <w:overflowPunct w:val="0"/>
              <w:autoSpaceDE w:val="0"/>
              <w:autoSpaceDN w:val="0"/>
              <w:rPr>
                <w:sz w:val="2"/>
              </w:rPr>
            </w:pPr>
          </w:p>
        </w:tc>
      </w:tr>
    </w:tbl>
    <w:p w14:paraId="4303DE7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29A97D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5C71C6F"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0C96BA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FBF811E" w14:textId="2757EEAA" w:rsidR="008B2473" w:rsidRPr="00F83ED5" w:rsidRDefault="008B2473" w:rsidP="00536C34">
            <w:pPr>
              <w:pStyle w:val="3"/>
              <w:spacing w:before="90" w:after="90"/>
              <w:rPr>
                <w:rFonts w:ascii="ＭＳ ゴシック" w:eastAsia="ＭＳ ゴシック" w:hAnsi="ＭＳ ゴシック"/>
                <w:sz w:val="18"/>
                <w:szCs w:val="18"/>
              </w:rPr>
            </w:pPr>
            <w:bookmarkStart w:id="77" w:name="_Toc136284881"/>
            <w:r w:rsidRPr="00386ADE">
              <w:rPr>
                <w:rFonts w:hint="eastAsia"/>
              </w:rPr>
              <w:t>[</w:t>
            </w:r>
            <w:r w:rsidRPr="00386ADE">
              <w:t>No.</w:t>
            </w:r>
            <w:r w:rsidR="0057790D">
              <w:rPr>
                <w:rFonts w:hint="eastAsia"/>
              </w:rPr>
              <w:t>６</w:t>
            </w:r>
            <w:r w:rsidRPr="006232A1">
              <w:rPr>
                <w:noProof/>
              </w:rPr>
              <w:t>－37</w:t>
            </w:r>
            <w:r w:rsidRPr="00386ADE">
              <w:t xml:space="preserve">] </w:t>
            </w:r>
            <w:r w:rsidRPr="006232A1">
              <w:rPr>
                <w:noProof/>
              </w:rPr>
              <w:t>データをフル活用したスマート水産業の推進</w:t>
            </w:r>
            <w:bookmarkEnd w:id="77"/>
          </w:p>
        </w:tc>
      </w:tr>
      <w:tr w:rsidR="008B2473" w14:paraId="12A0ADFE" w14:textId="77777777" w:rsidTr="00C05D84">
        <w:tc>
          <w:tcPr>
            <w:tcW w:w="9634" w:type="dxa"/>
            <w:gridSpan w:val="2"/>
            <w:tcBorders>
              <w:left w:val="single" w:sz="4" w:space="0" w:color="auto"/>
              <w:right w:val="single" w:sz="4" w:space="0" w:color="auto"/>
            </w:tcBorders>
            <w:shd w:val="clear" w:color="auto" w:fill="auto"/>
          </w:tcPr>
          <w:p w14:paraId="7A351F38" w14:textId="5877819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水産分野における、データを連携・活用・共有する取組を進めることが課題となっていることから、水産業データ連携基盤を構築するとともに、2020年度（令和２年度）にデータ利活用のための有識者協議会を設置し、データポリシーの策定やデータ標準化のための検討を進め、2021年度（令和３年度）に水産分野におけるデータ利活用ガイドラインを策定した。また、2022年度（令和４年度）はガイドラインの普及資料の作成、データプラットフォームにおけるデータポリシーの検討や魚種等のデータ標準化の整理を進めた。</w:t>
            </w:r>
          </w:p>
          <w:p w14:paraId="62FB90EA" w14:textId="7BB3478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2023年度（令和５年度）は策定したガイドライン等の普及を図る。</w:t>
            </w:r>
          </w:p>
          <w:p w14:paraId="67F35EA9" w14:textId="39C77966" w:rsidR="008B2473" w:rsidRPr="006232A1" w:rsidRDefault="00A45034">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操業の効率化による生産性向上や資源評価の高度化のために、漁獲量、漁場環境、漁船の操業情報等のデータを収集し、利活用するICT等の先端技術を用いた機械等の導入利用を推進。</w:t>
            </w:r>
          </w:p>
          <w:p w14:paraId="7E836AAF" w14:textId="3489160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これらの取組を通じて、データの連携・共有・活用を図り、水産資源の評価・管理の高度化を実現するとともに、水産業を支援するサービスを創出し、データ利活用の取組の展開を図る。</w:t>
            </w:r>
          </w:p>
        </w:tc>
      </w:tr>
      <w:tr w:rsidR="008B2473" w14:paraId="5A89AB1B"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93FAAD6" w14:textId="77777777" w:rsidR="008B2473" w:rsidRPr="00A45034" w:rsidRDefault="008B2473" w:rsidP="00FA7F31">
            <w:pPr>
              <w:overflowPunct w:val="0"/>
              <w:autoSpaceDE w:val="0"/>
              <w:autoSpaceDN w:val="0"/>
              <w:rPr>
                <w:noProof/>
                <w:sz w:val="24"/>
              </w:rPr>
            </w:pPr>
          </w:p>
        </w:tc>
      </w:tr>
      <w:tr w:rsidR="00C1751F" w14:paraId="09F6352B" w14:textId="77777777" w:rsidTr="00C05D84">
        <w:trPr>
          <w:trHeight w:val="272"/>
        </w:trPr>
        <w:tc>
          <w:tcPr>
            <w:tcW w:w="1696" w:type="dxa"/>
            <w:tcBorders>
              <w:left w:val="single" w:sz="4" w:space="0" w:color="auto"/>
            </w:tcBorders>
            <w:shd w:val="clear" w:color="auto" w:fill="auto"/>
            <w:tcMar>
              <w:right w:w="57" w:type="dxa"/>
            </w:tcMar>
          </w:tcPr>
          <w:p w14:paraId="6E762311" w14:textId="30D6AE65" w:rsidR="00C1751F" w:rsidRDefault="00C1751F" w:rsidP="00C1751F">
            <w:pPr>
              <w:overflowPunct w:val="0"/>
              <w:autoSpaceDE w:val="0"/>
              <w:autoSpaceDN w:val="0"/>
              <w:spacing w:line="340" w:lineRule="exact"/>
              <w:jc w:val="right"/>
            </w:pPr>
            <w:r w:rsidRPr="00386ADE">
              <w:rPr>
                <w:rFonts w:hint="eastAsia"/>
                <w:sz w:val="24"/>
              </w:rPr>
              <w:lastRenderedPageBreak/>
              <w:t>KPI：</w:t>
            </w:r>
          </w:p>
        </w:tc>
        <w:tc>
          <w:tcPr>
            <w:tcW w:w="7938" w:type="dxa"/>
            <w:tcBorders>
              <w:right w:val="single" w:sz="4" w:space="0" w:color="auto"/>
            </w:tcBorders>
            <w:shd w:val="clear" w:color="auto" w:fill="auto"/>
            <w:tcMar>
              <w:left w:w="57" w:type="dxa"/>
            </w:tcMar>
          </w:tcPr>
          <w:p w14:paraId="452C3178" w14:textId="77777777" w:rsidR="00C1751F" w:rsidRPr="006232A1" w:rsidRDefault="00C1751F" w:rsidP="00C1751F">
            <w:pPr>
              <w:overflowPunct w:val="0"/>
              <w:autoSpaceDE w:val="0"/>
              <w:autoSpaceDN w:val="0"/>
              <w:spacing w:line="340" w:lineRule="exact"/>
              <w:rPr>
                <w:noProof/>
                <w:sz w:val="24"/>
              </w:rPr>
            </w:pPr>
            <w:r w:rsidRPr="006232A1">
              <w:rPr>
                <w:noProof/>
                <w:sz w:val="24"/>
              </w:rPr>
              <w:t>・水産業におけるデータ契約ガイドラインの充実（2023年度（令和５年度）まで）及びデータ標準化リストの策定（2023年度（令和５年度）まで）</w:t>
            </w:r>
          </w:p>
          <w:p w14:paraId="4B72B0D2" w14:textId="77777777" w:rsidR="00C1751F" w:rsidRDefault="00C1751F" w:rsidP="00C1751F">
            <w:pPr>
              <w:overflowPunct w:val="0"/>
              <w:autoSpaceDE w:val="0"/>
              <w:autoSpaceDN w:val="0"/>
              <w:spacing w:line="340" w:lineRule="exact"/>
            </w:pPr>
            <w:r w:rsidRPr="006232A1">
              <w:rPr>
                <w:noProof/>
                <w:sz w:val="24"/>
              </w:rPr>
              <w:t>・データ利活用の取組を展開（2023年度（令和５年度）までに４海域以上）</w:t>
            </w:r>
          </w:p>
        </w:tc>
      </w:tr>
      <w:tr w:rsidR="00C1751F" w14:paraId="3E471B2B" w14:textId="77777777" w:rsidTr="00C05D84">
        <w:trPr>
          <w:trHeight w:val="272"/>
        </w:trPr>
        <w:tc>
          <w:tcPr>
            <w:tcW w:w="1696" w:type="dxa"/>
            <w:tcBorders>
              <w:left w:val="single" w:sz="4" w:space="0" w:color="auto"/>
            </w:tcBorders>
            <w:shd w:val="clear" w:color="auto" w:fill="auto"/>
            <w:tcMar>
              <w:right w:w="57" w:type="dxa"/>
            </w:tcMar>
          </w:tcPr>
          <w:p w14:paraId="45627409" w14:textId="418AE1AD"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D0A46B2" w14:textId="26F8BEB4" w:rsidR="00C1751F" w:rsidRDefault="008032AC" w:rsidP="00C1751F">
            <w:pPr>
              <w:keepNext/>
              <w:overflowPunct w:val="0"/>
              <w:autoSpaceDE w:val="0"/>
              <w:autoSpaceDN w:val="0"/>
              <w:spacing w:line="340" w:lineRule="exact"/>
            </w:pPr>
            <w:r>
              <w:rPr>
                <w:rFonts w:hint="eastAsia"/>
              </w:rPr>
              <w:t>農林水産省</w:t>
            </w:r>
          </w:p>
        </w:tc>
      </w:tr>
      <w:tr w:rsidR="008B2473" w14:paraId="553D129C"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8EA07E1" w14:textId="77777777" w:rsidR="008B2473" w:rsidRPr="00E06FEB" w:rsidRDefault="008B2473" w:rsidP="00C44235">
            <w:pPr>
              <w:overflowPunct w:val="0"/>
              <w:autoSpaceDE w:val="0"/>
              <w:autoSpaceDN w:val="0"/>
              <w:rPr>
                <w:sz w:val="2"/>
              </w:rPr>
            </w:pPr>
          </w:p>
        </w:tc>
      </w:tr>
    </w:tbl>
    <w:p w14:paraId="22FFDCA4"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8A84B7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608BF8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D1F3E27"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B635778" w14:textId="4A44C677" w:rsidR="008B2473" w:rsidRPr="00F83ED5" w:rsidRDefault="008B2473" w:rsidP="00536C34">
            <w:pPr>
              <w:pStyle w:val="3"/>
              <w:spacing w:before="90" w:after="90"/>
              <w:rPr>
                <w:rFonts w:ascii="ＭＳ ゴシック" w:eastAsia="ＭＳ ゴシック" w:hAnsi="ＭＳ ゴシック"/>
                <w:sz w:val="18"/>
                <w:szCs w:val="18"/>
              </w:rPr>
            </w:pPr>
            <w:bookmarkStart w:id="78" w:name="_Toc136284882"/>
            <w:r w:rsidRPr="00386ADE">
              <w:rPr>
                <w:rFonts w:hint="eastAsia"/>
              </w:rPr>
              <w:t>[</w:t>
            </w:r>
            <w:r w:rsidRPr="00386ADE">
              <w:t>No.</w:t>
            </w:r>
            <w:r w:rsidR="0057790D">
              <w:rPr>
                <w:rFonts w:hint="eastAsia"/>
              </w:rPr>
              <w:t>６</w:t>
            </w:r>
            <w:r w:rsidRPr="006232A1">
              <w:rPr>
                <w:noProof/>
              </w:rPr>
              <w:t>－38</w:t>
            </w:r>
            <w:r w:rsidRPr="00386ADE">
              <w:t xml:space="preserve">] </w:t>
            </w:r>
            <w:r w:rsidRPr="006232A1">
              <w:rPr>
                <w:noProof/>
              </w:rPr>
              <w:t>水産流通適正化制度における電子化推進対策事業</w:t>
            </w:r>
            <w:bookmarkEnd w:id="78"/>
          </w:p>
        </w:tc>
      </w:tr>
      <w:tr w:rsidR="008B2473" w14:paraId="294DAB9D" w14:textId="77777777" w:rsidTr="00C05D84">
        <w:tc>
          <w:tcPr>
            <w:tcW w:w="9634" w:type="dxa"/>
            <w:gridSpan w:val="2"/>
            <w:tcBorders>
              <w:left w:val="single" w:sz="4" w:space="0" w:color="auto"/>
              <w:right w:val="single" w:sz="4" w:space="0" w:color="auto"/>
            </w:tcBorders>
            <w:shd w:val="clear" w:color="auto" w:fill="auto"/>
          </w:tcPr>
          <w:p w14:paraId="32A05AC6" w14:textId="0A1EA11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水産物の流通に関しては、資源管理の徹底や、IUU（違法、無報告、無規制）漁業の撲滅等の観点から、違法漁獲物の流通防止対策の必要性が高まっている。</w:t>
            </w:r>
          </w:p>
          <w:p w14:paraId="4CC73A77" w14:textId="5417096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漁業者等の届出、漁獲番号等の情報の伝達及び取引記録の作成・保存等が義務付けられる特定水産動植物等の国内流通の適正化等に関する法律（令和２年法律第79号）が2020年（令和２年）12月に成立し、2022年（令和４年）12月に施行。</w:t>
            </w:r>
          </w:p>
          <w:p w14:paraId="121ACD96" w14:textId="12D0C602"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同制度の円滑な運用に向け、引き続き、関係する漁業者、漁業協同組合、流通・加工業者及び産地市場等の負担軽減を図るため電子化等体制の整備・普及を行う。</w:t>
            </w:r>
          </w:p>
        </w:tc>
      </w:tr>
      <w:tr w:rsidR="008B2473" w14:paraId="382762D1"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3BD81C0" w14:textId="77777777" w:rsidR="008B2473" w:rsidRPr="00FA7F31" w:rsidRDefault="008B2473" w:rsidP="00FA7F31">
            <w:pPr>
              <w:overflowPunct w:val="0"/>
              <w:autoSpaceDE w:val="0"/>
              <w:autoSpaceDN w:val="0"/>
              <w:rPr>
                <w:noProof/>
                <w:sz w:val="24"/>
              </w:rPr>
            </w:pPr>
          </w:p>
        </w:tc>
      </w:tr>
      <w:tr w:rsidR="00C1751F" w14:paraId="79F0600A" w14:textId="77777777" w:rsidTr="00C05D84">
        <w:trPr>
          <w:trHeight w:val="272"/>
        </w:trPr>
        <w:tc>
          <w:tcPr>
            <w:tcW w:w="1696" w:type="dxa"/>
            <w:tcBorders>
              <w:left w:val="single" w:sz="4" w:space="0" w:color="auto"/>
            </w:tcBorders>
            <w:shd w:val="clear" w:color="auto" w:fill="auto"/>
            <w:tcMar>
              <w:right w:w="57" w:type="dxa"/>
            </w:tcMar>
          </w:tcPr>
          <w:p w14:paraId="5A06AB04" w14:textId="352E2F13"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CDB900B" w14:textId="77777777" w:rsidR="00C1751F" w:rsidRPr="006232A1" w:rsidRDefault="00C1751F" w:rsidP="00C1751F">
            <w:pPr>
              <w:overflowPunct w:val="0"/>
              <w:autoSpaceDE w:val="0"/>
              <w:autoSpaceDN w:val="0"/>
              <w:spacing w:line="340" w:lineRule="exact"/>
              <w:rPr>
                <w:noProof/>
                <w:sz w:val="24"/>
              </w:rPr>
            </w:pPr>
            <w:r w:rsidRPr="006232A1">
              <w:rPr>
                <w:noProof/>
                <w:sz w:val="24"/>
              </w:rPr>
              <w:t>・漁獲番号等の伝達の電子化に取り組む数（2023年度（令和５年度）までに30市場）</w:t>
            </w:r>
          </w:p>
          <w:p w14:paraId="1E31DCCD" w14:textId="77777777" w:rsidR="00C1751F" w:rsidRDefault="00C1751F" w:rsidP="00C1751F">
            <w:pPr>
              <w:overflowPunct w:val="0"/>
              <w:autoSpaceDE w:val="0"/>
              <w:autoSpaceDN w:val="0"/>
              <w:spacing w:line="340" w:lineRule="exact"/>
            </w:pPr>
            <w:r w:rsidRPr="006232A1">
              <w:rPr>
                <w:noProof/>
                <w:sz w:val="24"/>
              </w:rPr>
              <w:t>・特定第一種水産動植物の検挙件数（2027年度（令和９年度）までに半減）</w:t>
            </w:r>
          </w:p>
        </w:tc>
      </w:tr>
      <w:tr w:rsidR="00C1751F" w14:paraId="421560FD" w14:textId="77777777" w:rsidTr="00C05D84">
        <w:trPr>
          <w:trHeight w:val="272"/>
        </w:trPr>
        <w:tc>
          <w:tcPr>
            <w:tcW w:w="1696" w:type="dxa"/>
            <w:tcBorders>
              <w:left w:val="single" w:sz="4" w:space="0" w:color="auto"/>
            </w:tcBorders>
            <w:shd w:val="clear" w:color="auto" w:fill="auto"/>
            <w:tcMar>
              <w:right w:w="57" w:type="dxa"/>
            </w:tcMar>
          </w:tcPr>
          <w:p w14:paraId="15A148FC" w14:textId="308C4CB2"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779AE02" w14:textId="1C0A9413" w:rsidR="00C1751F" w:rsidRDefault="008032AC" w:rsidP="00C1751F">
            <w:pPr>
              <w:keepNext/>
              <w:overflowPunct w:val="0"/>
              <w:autoSpaceDE w:val="0"/>
              <w:autoSpaceDN w:val="0"/>
              <w:spacing w:line="340" w:lineRule="exact"/>
            </w:pPr>
            <w:r>
              <w:rPr>
                <w:rFonts w:hint="eastAsia"/>
              </w:rPr>
              <w:t>農林水産省</w:t>
            </w:r>
          </w:p>
        </w:tc>
      </w:tr>
      <w:tr w:rsidR="008B2473" w14:paraId="4D5AAF4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93690B8" w14:textId="77777777" w:rsidR="008B2473" w:rsidRPr="00E06FEB" w:rsidRDefault="008B2473" w:rsidP="00C44235">
            <w:pPr>
              <w:overflowPunct w:val="0"/>
              <w:autoSpaceDE w:val="0"/>
              <w:autoSpaceDN w:val="0"/>
              <w:rPr>
                <w:sz w:val="2"/>
              </w:rPr>
            </w:pPr>
          </w:p>
        </w:tc>
      </w:tr>
    </w:tbl>
    <w:p w14:paraId="2B02CE6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C3C2B8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63C8EB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E6649C3"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B5E5EC4" w14:textId="3D2298DC" w:rsidR="008B2473" w:rsidRPr="00F83ED5" w:rsidRDefault="008B2473" w:rsidP="00536C34">
            <w:pPr>
              <w:pStyle w:val="3"/>
              <w:spacing w:before="90" w:after="90"/>
              <w:rPr>
                <w:rFonts w:ascii="ＭＳ ゴシック" w:eastAsia="ＭＳ ゴシック" w:hAnsi="ＭＳ ゴシック"/>
                <w:sz w:val="18"/>
                <w:szCs w:val="18"/>
              </w:rPr>
            </w:pPr>
            <w:bookmarkStart w:id="79" w:name="_Toc136284883"/>
            <w:r w:rsidRPr="00386ADE">
              <w:rPr>
                <w:rFonts w:hint="eastAsia"/>
              </w:rPr>
              <w:t>[</w:t>
            </w:r>
            <w:r w:rsidRPr="00386ADE">
              <w:t>No.</w:t>
            </w:r>
            <w:r w:rsidR="0057790D">
              <w:rPr>
                <w:rFonts w:hint="eastAsia"/>
              </w:rPr>
              <w:t>６</w:t>
            </w:r>
            <w:r w:rsidRPr="006232A1">
              <w:rPr>
                <w:noProof/>
              </w:rPr>
              <w:t>－39</w:t>
            </w:r>
            <w:r w:rsidRPr="00386ADE">
              <w:t xml:space="preserve">] </w:t>
            </w:r>
            <w:r w:rsidRPr="006232A1">
              <w:rPr>
                <w:noProof/>
              </w:rPr>
              <w:t>農林水産省共通申請サービス（eMAFF）によるDXの促進</w:t>
            </w:r>
            <w:bookmarkEnd w:id="79"/>
          </w:p>
        </w:tc>
      </w:tr>
      <w:tr w:rsidR="008B2473" w14:paraId="769666E1" w14:textId="77777777" w:rsidTr="00C05D84">
        <w:tc>
          <w:tcPr>
            <w:tcW w:w="9634" w:type="dxa"/>
            <w:gridSpan w:val="2"/>
            <w:tcBorders>
              <w:left w:val="single" w:sz="4" w:space="0" w:color="auto"/>
              <w:right w:val="single" w:sz="4" w:space="0" w:color="auto"/>
            </w:tcBorders>
            <w:shd w:val="clear" w:color="auto" w:fill="auto"/>
          </w:tcPr>
          <w:p w14:paraId="15289F66" w14:textId="3986665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農業従事者数の減少及び高齢化に加えて、地方公共団体の農政担当職員等も減少している状況。農林水産業を成長産業としていくため、行政手続の申請・審査に係る労力を軽減し、農林漁業従事者が経営に、地方公共団体等の職員が農林漁業従事者のサポートに、農林水産省が効果的な政策の企画立案に注力できる環境を整備することが必要。</w:t>
            </w:r>
          </w:p>
          <w:p w14:paraId="5277D290" w14:textId="1783F6B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のため、農林水産省が所管する法令及び補助金等の行政手続の申請に係る書類や申請項目等の抜本的な見直しを進めながら、農林漁業者等が自分のパソコンやスマ－トフォン、タブレットからオンラインで申請が行えるようにする「農林水産省共通申請サービス（eMAFF）」を構築。また、eMAFFの利用を進めながら、デジタル地図を活用して、農地台帳、水田台帳等の農地の現場情報を統合する「農林水産省地理情報共通管理システム（eMAFF地図）」を開発・運用。</w:t>
            </w:r>
            <w:r w:rsidR="006B10BE">
              <w:rPr>
                <w:rFonts w:hint="eastAsia"/>
                <w:noProof/>
                <w:sz w:val="24"/>
              </w:rPr>
              <w:t>あわ</w:t>
            </w:r>
            <w:r w:rsidRPr="006232A1">
              <w:rPr>
                <w:noProof/>
                <w:sz w:val="24"/>
              </w:rPr>
              <w:t>せて、eMAFFにより得られる膨大なデータも活用した政策立案を進めるため、農林水産省職員向けのデータサイエンティスト研修を行うなどデータ活用人材の育成にも注力。</w:t>
            </w:r>
          </w:p>
          <w:p w14:paraId="59D5B53A" w14:textId="70A00C3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申請者はいつでも容易にオンラインで申請可能となるほか、ワンストップ、ワンスオンリー（情報の提出は一度限り）など申請者の利便性が向上。また、事務負担を軽減するとともに、各種データを集約・分析して農林漁業者等へ提供することで、データ駆動型の農林水産業を実現。さらに、オンライン利用率が高まることにより、各事業の事務コストを削減し、農地の利用状況の現地確認等の抜本的な効率化・省力化が可能。加えて、農林水産行政等のデータを集約し、職員の能力向上とあいまって、データを十分に活用にした政策立案が可能となる。</w:t>
            </w:r>
          </w:p>
        </w:tc>
      </w:tr>
      <w:tr w:rsidR="008B2473" w14:paraId="2ABD149B"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2F5CCC3" w14:textId="77777777" w:rsidR="008B2473" w:rsidRPr="00FA7F31" w:rsidRDefault="008B2473" w:rsidP="00FA7F31">
            <w:pPr>
              <w:overflowPunct w:val="0"/>
              <w:autoSpaceDE w:val="0"/>
              <w:autoSpaceDN w:val="0"/>
              <w:rPr>
                <w:noProof/>
                <w:sz w:val="24"/>
              </w:rPr>
            </w:pPr>
          </w:p>
        </w:tc>
      </w:tr>
      <w:tr w:rsidR="00C1751F" w14:paraId="217686BC" w14:textId="77777777" w:rsidTr="00C05D84">
        <w:trPr>
          <w:trHeight w:val="272"/>
        </w:trPr>
        <w:tc>
          <w:tcPr>
            <w:tcW w:w="1696" w:type="dxa"/>
            <w:tcBorders>
              <w:left w:val="single" w:sz="4" w:space="0" w:color="auto"/>
            </w:tcBorders>
            <w:shd w:val="clear" w:color="auto" w:fill="auto"/>
            <w:tcMar>
              <w:right w:w="57" w:type="dxa"/>
            </w:tcMar>
          </w:tcPr>
          <w:p w14:paraId="32CC47E4" w14:textId="0E768412" w:rsidR="00C1751F" w:rsidRDefault="00C1751F" w:rsidP="00C1751F">
            <w:pPr>
              <w:overflowPunct w:val="0"/>
              <w:autoSpaceDE w:val="0"/>
              <w:autoSpaceDN w:val="0"/>
              <w:spacing w:line="340" w:lineRule="exact"/>
              <w:jc w:val="right"/>
            </w:pPr>
            <w:r w:rsidRPr="00386ADE">
              <w:rPr>
                <w:rFonts w:hint="eastAsia"/>
                <w:sz w:val="24"/>
              </w:rPr>
              <w:lastRenderedPageBreak/>
              <w:t>KPI：</w:t>
            </w:r>
          </w:p>
        </w:tc>
        <w:tc>
          <w:tcPr>
            <w:tcW w:w="7938" w:type="dxa"/>
            <w:tcBorders>
              <w:right w:val="single" w:sz="4" w:space="0" w:color="auto"/>
            </w:tcBorders>
            <w:shd w:val="clear" w:color="auto" w:fill="auto"/>
            <w:tcMar>
              <w:left w:w="57" w:type="dxa"/>
            </w:tcMar>
          </w:tcPr>
          <w:p w14:paraId="61EECE8B" w14:textId="4E833E53" w:rsidR="00C1751F" w:rsidRDefault="00C1751F" w:rsidP="00C1751F">
            <w:pPr>
              <w:overflowPunct w:val="0"/>
              <w:autoSpaceDE w:val="0"/>
              <w:autoSpaceDN w:val="0"/>
              <w:spacing w:line="340" w:lineRule="exact"/>
            </w:pPr>
            <w:r w:rsidRPr="006232A1">
              <w:rPr>
                <w:noProof/>
                <w:sz w:val="24"/>
              </w:rPr>
              <w:t>2025年（令和７年度）にオンライン利用率60％</w:t>
            </w:r>
          </w:p>
        </w:tc>
      </w:tr>
      <w:tr w:rsidR="00C1751F" w14:paraId="194D07C5" w14:textId="77777777" w:rsidTr="00C05D84">
        <w:trPr>
          <w:trHeight w:val="272"/>
        </w:trPr>
        <w:tc>
          <w:tcPr>
            <w:tcW w:w="1696" w:type="dxa"/>
            <w:tcBorders>
              <w:left w:val="single" w:sz="4" w:space="0" w:color="auto"/>
            </w:tcBorders>
            <w:shd w:val="clear" w:color="auto" w:fill="auto"/>
            <w:tcMar>
              <w:right w:w="57" w:type="dxa"/>
            </w:tcMar>
          </w:tcPr>
          <w:p w14:paraId="5B1BA4C6" w14:textId="0FB57858"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E8D2EE6" w14:textId="124B7A00" w:rsidR="00C1751F" w:rsidRDefault="000942B4" w:rsidP="00C1751F">
            <w:pPr>
              <w:keepNext/>
              <w:overflowPunct w:val="0"/>
              <w:autoSpaceDE w:val="0"/>
              <w:autoSpaceDN w:val="0"/>
              <w:spacing w:line="340" w:lineRule="exact"/>
            </w:pPr>
            <w:r>
              <w:rPr>
                <w:rFonts w:hint="eastAsia"/>
              </w:rPr>
              <w:t>農林水産省</w:t>
            </w:r>
          </w:p>
        </w:tc>
      </w:tr>
      <w:tr w:rsidR="008B2473" w14:paraId="367FFDA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B2FDEB8" w14:textId="77777777" w:rsidR="008B2473" w:rsidRPr="00E06FEB" w:rsidRDefault="008B2473" w:rsidP="00C44235">
            <w:pPr>
              <w:overflowPunct w:val="0"/>
              <w:autoSpaceDE w:val="0"/>
              <w:autoSpaceDN w:val="0"/>
              <w:rPr>
                <w:sz w:val="2"/>
              </w:rPr>
            </w:pPr>
          </w:p>
        </w:tc>
      </w:tr>
    </w:tbl>
    <w:p w14:paraId="6731D99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53B91F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0BF480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AF069C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95B3441" w14:textId="5E83C1B7" w:rsidR="008B2473" w:rsidRPr="00F83ED5" w:rsidRDefault="008B2473" w:rsidP="00536C34">
            <w:pPr>
              <w:pStyle w:val="3"/>
              <w:spacing w:before="90" w:after="90"/>
              <w:rPr>
                <w:rFonts w:ascii="ＭＳ ゴシック" w:eastAsia="ＭＳ ゴシック" w:hAnsi="ＭＳ ゴシック"/>
                <w:sz w:val="18"/>
                <w:szCs w:val="18"/>
              </w:rPr>
            </w:pPr>
            <w:bookmarkStart w:id="80" w:name="_Toc136284884"/>
            <w:r w:rsidRPr="00386ADE">
              <w:rPr>
                <w:rFonts w:hint="eastAsia"/>
              </w:rPr>
              <w:t>[</w:t>
            </w:r>
            <w:r w:rsidRPr="00386ADE">
              <w:t>No.</w:t>
            </w:r>
            <w:r w:rsidR="0057790D">
              <w:rPr>
                <w:rFonts w:hint="eastAsia"/>
              </w:rPr>
              <w:t>６</w:t>
            </w:r>
            <w:r w:rsidRPr="006232A1">
              <w:rPr>
                <w:noProof/>
              </w:rPr>
              <w:t>－40</w:t>
            </w:r>
            <w:r w:rsidRPr="00386ADE">
              <w:t xml:space="preserve">] </w:t>
            </w:r>
            <w:r w:rsidRPr="006232A1">
              <w:rPr>
                <w:noProof/>
              </w:rPr>
              <w:t>農林水産省地理情報共通管理システム（eMAFF地図）による農地情報の一元化に資する農業委員会サポートシステムの運用</w:t>
            </w:r>
            <w:bookmarkEnd w:id="80"/>
          </w:p>
        </w:tc>
      </w:tr>
      <w:tr w:rsidR="008B2473" w14:paraId="3C8E3952" w14:textId="77777777" w:rsidTr="00C05D84">
        <w:tc>
          <w:tcPr>
            <w:tcW w:w="9634" w:type="dxa"/>
            <w:gridSpan w:val="2"/>
            <w:tcBorders>
              <w:left w:val="single" w:sz="4" w:space="0" w:color="auto"/>
              <w:right w:val="single" w:sz="4" w:space="0" w:color="auto"/>
            </w:tcBorders>
            <w:shd w:val="clear" w:color="auto" w:fill="auto"/>
          </w:tcPr>
          <w:p w14:paraId="44168155" w14:textId="47015A0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新規就農者や規模拡大を検討している農家等の担い手が農地を探す際、農地情報の収集が大きな負担となっていたため、2015年（平成27年）４月から、農地情報公開システムにて、農地の所在や面積、所有者の貸付意向等を全国一元的に提供。しかしながら、農地情報公開システムにおける農地台帳のデータ更新等を全く行っていない農業委員会が一定数あることが課題。</w:t>
            </w:r>
          </w:p>
          <w:p w14:paraId="2E6C80C2" w14:textId="19E83D8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農地情報公開システムの農地台帳等のデータ更新作業の省力化や、「デジタル地図」による農地情報の一元化を進めるとともに、2023年（令和５年）４月に改正された農業経営基盤強化促進法に基づく目標地図の素案作成等を可能とする、農業委員会サポートシステムとしてシステムを見直したところであり、引き続きシステムの適切な運用を行う。</w:t>
            </w:r>
          </w:p>
          <w:p w14:paraId="13945504" w14:textId="7D8D1C3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担い手への農地利用の集積・集約化を進め、2023年度（令和５年度）までに担い手が利用する面積が全農地面積の８割になることを目指す。</w:t>
            </w:r>
          </w:p>
        </w:tc>
      </w:tr>
      <w:tr w:rsidR="008B2473" w14:paraId="3DC0321F"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739C17A" w14:textId="77777777" w:rsidR="008B2473" w:rsidRPr="00B03E7B" w:rsidRDefault="008B2473" w:rsidP="00FA7F31">
            <w:pPr>
              <w:overflowPunct w:val="0"/>
              <w:autoSpaceDE w:val="0"/>
              <w:autoSpaceDN w:val="0"/>
              <w:rPr>
                <w:noProof/>
                <w:sz w:val="24"/>
              </w:rPr>
            </w:pPr>
          </w:p>
        </w:tc>
      </w:tr>
      <w:tr w:rsidR="00C1751F" w14:paraId="33FEFBF7" w14:textId="77777777" w:rsidTr="00C05D84">
        <w:trPr>
          <w:trHeight w:val="272"/>
        </w:trPr>
        <w:tc>
          <w:tcPr>
            <w:tcW w:w="1696" w:type="dxa"/>
            <w:tcBorders>
              <w:left w:val="single" w:sz="4" w:space="0" w:color="auto"/>
            </w:tcBorders>
            <w:shd w:val="clear" w:color="auto" w:fill="auto"/>
            <w:tcMar>
              <w:right w:w="57" w:type="dxa"/>
            </w:tcMar>
          </w:tcPr>
          <w:p w14:paraId="114FB012" w14:textId="720CD34E"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9227017" w14:textId="77777777" w:rsidR="00C1751F" w:rsidRPr="006232A1" w:rsidRDefault="00C1751F" w:rsidP="00C1751F">
            <w:pPr>
              <w:overflowPunct w:val="0"/>
              <w:autoSpaceDE w:val="0"/>
              <w:autoSpaceDN w:val="0"/>
              <w:spacing w:line="340" w:lineRule="exact"/>
              <w:rPr>
                <w:noProof/>
                <w:sz w:val="24"/>
              </w:rPr>
            </w:pPr>
            <w:r w:rsidRPr="006232A1">
              <w:rPr>
                <w:noProof/>
                <w:sz w:val="24"/>
              </w:rPr>
              <w:t>・農業委員会等による農業委員会サポートシステムの更新数</w:t>
            </w:r>
          </w:p>
          <w:p w14:paraId="7932FC1E" w14:textId="77777777" w:rsidR="00C1751F" w:rsidRDefault="00C1751F" w:rsidP="00C1751F">
            <w:pPr>
              <w:overflowPunct w:val="0"/>
              <w:autoSpaceDE w:val="0"/>
              <w:autoSpaceDN w:val="0"/>
              <w:spacing w:line="340" w:lineRule="exact"/>
            </w:pPr>
            <w:r w:rsidRPr="006232A1">
              <w:rPr>
                <w:noProof/>
                <w:sz w:val="24"/>
              </w:rPr>
              <w:t>・全農地面積に占める担い手が利用する面積の割合（2023年度（令和５年度）までに８割）</w:t>
            </w:r>
          </w:p>
        </w:tc>
      </w:tr>
      <w:tr w:rsidR="00C1751F" w14:paraId="4D51E40A" w14:textId="77777777" w:rsidTr="00C05D84">
        <w:trPr>
          <w:trHeight w:val="272"/>
        </w:trPr>
        <w:tc>
          <w:tcPr>
            <w:tcW w:w="1696" w:type="dxa"/>
            <w:tcBorders>
              <w:left w:val="single" w:sz="4" w:space="0" w:color="auto"/>
            </w:tcBorders>
            <w:shd w:val="clear" w:color="auto" w:fill="auto"/>
            <w:tcMar>
              <w:right w:w="57" w:type="dxa"/>
            </w:tcMar>
          </w:tcPr>
          <w:p w14:paraId="58151051" w14:textId="0C23B121"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B1FC83F" w14:textId="7A7C2C9D" w:rsidR="00C1751F" w:rsidRDefault="000942B4" w:rsidP="00C1751F">
            <w:pPr>
              <w:keepNext/>
              <w:overflowPunct w:val="0"/>
              <w:autoSpaceDE w:val="0"/>
              <w:autoSpaceDN w:val="0"/>
              <w:spacing w:line="340" w:lineRule="exact"/>
            </w:pPr>
            <w:r>
              <w:rPr>
                <w:rFonts w:hint="eastAsia"/>
              </w:rPr>
              <w:t>農林水産省</w:t>
            </w:r>
          </w:p>
        </w:tc>
      </w:tr>
      <w:tr w:rsidR="008B2473" w14:paraId="583C6057"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9A63497" w14:textId="77777777" w:rsidR="008B2473" w:rsidRPr="00E06FEB" w:rsidRDefault="008B2473" w:rsidP="00C44235">
            <w:pPr>
              <w:overflowPunct w:val="0"/>
              <w:autoSpaceDE w:val="0"/>
              <w:autoSpaceDN w:val="0"/>
              <w:rPr>
                <w:sz w:val="2"/>
              </w:rPr>
            </w:pPr>
          </w:p>
        </w:tc>
      </w:tr>
    </w:tbl>
    <w:p w14:paraId="1F48E17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4C9BE2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69B098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4EB6B0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A9017BD" w14:textId="5BFF9236" w:rsidR="008B2473" w:rsidRPr="00F83ED5" w:rsidRDefault="008B2473" w:rsidP="00536C34">
            <w:pPr>
              <w:pStyle w:val="3"/>
              <w:spacing w:before="90" w:after="90"/>
              <w:rPr>
                <w:rFonts w:ascii="ＭＳ ゴシック" w:eastAsia="ＭＳ ゴシック" w:hAnsi="ＭＳ ゴシック"/>
                <w:sz w:val="18"/>
                <w:szCs w:val="18"/>
              </w:rPr>
            </w:pPr>
            <w:bookmarkStart w:id="81" w:name="_Toc136284885"/>
            <w:r w:rsidRPr="00386ADE">
              <w:rPr>
                <w:rFonts w:hint="eastAsia"/>
              </w:rPr>
              <w:t>[</w:t>
            </w:r>
            <w:r w:rsidRPr="00386ADE">
              <w:t>No.</w:t>
            </w:r>
            <w:r w:rsidR="0057790D">
              <w:rPr>
                <w:rFonts w:hint="eastAsia"/>
              </w:rPr>
              <w:t>６</w:t>
            </w:r>
            <w:r w:rsidRPr="006232A1">
              <w:rPr>
                <w:noProof/>
              </w:rPr>
              <w:t>－41</w:t>
            </w:r>
            <w:r w:rsidRPr="00386ADE">
              <w:t xml:space="preserve">] </w:t>
            </w:r>
            <w:r w:rsidRPr="006232A1">
              <w:rPr>
                <w:noProof/>
              </w:rPr>
              <w:t>林業におけるデジタル技術の活用の推進</w:t>
            </w:r>
            <w:bookmarkEnd w:id="81"/>
          </w:p>
        </w:tc>
      </w:tr>
      <w:tr w:rsidR="008B2473" w14:paraId="116C8B93" w14:textId="77777777" w:rsidTr="00C05D84">
        <w:tc>
          <w:tcPr>
            <w:tcW w:w="9634" w:type="dxa"/>
            <w:gridSpan w:val="2"/>
            <w:tcBorders>
              <w:left w:val="single" w:sz="4" w:space="0" w:color="auto"/>
              <w:right w:val="single" w:sz="4" w:space="0" w:color="auto"/>
            </w:tcBorders>
            <w:shd w:val="clear" w:color="auto" w:fill="auto"/>
          </w:tcPr>
          <w:p w14:paraId="0675BC52" w14:textId="298132D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林業の生産性・収益性・安全性を向上させるには、新技術を活用した「林業イノベーション」を推進し、林業現場へデジタル技術の導入・定着を図ることが重要である。</w:t>
            </w:r>
          </w:p>
          <w:p w14:paraId="6DC64212" w14:textId="5C88447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全国的に航空レーザ計測による森林資源情報の整備が進む（2020年度（令和２年度）末で民有林の約40％において実施する）など、デジタル技術の活用基盤は着実に進展しつつあるが、林業におけるデジタル技術の活用は、一部の者や分断的な利用に留まっている。</w:t>
            </w:r>
          </w:p>
          <w:p w14:paraId="69E193CA" w14:textId="72B835D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そのため、地域一体で森林調査から原木の生産・流通に至る林業活動にデジタル技術をフル活用する「デジタル林業」の実践・定着を推進することが重要である。</w:t>
            </w:r>
          </w:p>
          <w:p w14:paraId="0DEF91EA" w14:textId="1FF66F6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そこで、航空レーザ計測等による高度な森林資源情報の把握や共有・公開を継続するとともに、2023年度（令和５年度）より「デジタル林業戦略拠点」の創出を開始する。</w:t>
            </w:r>
          </w:p>
          <w:p w14:paraId="3ABD7634" w14:textId="4C1D2E84"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これにより、林業の生産性向上に資するデジタル技術の利活用に寄与。</w:t>
            </w:r>
          </w:p>
        </w:tc>
      </w:tr>
      <w:tr w:rsidR="008B2473" w14:paraId="25850FC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C334259" w14:textId="77777777" w:rsidR="008B2473" w:rsidRPr="00B03E7B" w:rsidRDefault="008B2473" w:rsidP="00FA7F31">
            <w:pPr>
              <w:overflowPunct w:val="0"/>
              <w:autoSpaceDE w:val="0"/>
              <w:autoSpaceDN w:val="0"/>
              <w:rPr>
                <w:noProof/>
                <w:sz w:val="24"/>
              </w:rPr>
            </w:pPr>
          </w:p>
        </w:tc>
      </w:tr>
      <w:tr w:rsidR="00C1751F" w14:paraId="1C2EBA91" w14:textId="77777777" w:rsidTr="00C05D84">
        <w:trPr>
          <w:trHeight w:val="272"/>
        </w:trPr>
        <w:tc>
          <w:tcPr>
            <w:tcW w:w="1696" w:type="dxa"/>
            <w:tcBorders>
              <w:left w:val="single" w:sz="4" w:space="0" w:color="auto"/>
            </w:tcBorders>
            <w:shd w:val="clear" w:color="auto" w:fill="auto"/>
            <w:tcMar>
              <w:right w:w="57" w:type="dxa"/>
            </w:tcMar>
          </w:tcPr>
          <w:p w14:paraId="7CBBD92D" w14:textId="7B17FEA3"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D878BE8" w14:textId="77777777" w:rsidR="00C1751F" w:rsidRPr="006232A1" w:rsidRDefault="00C1751F" w:rsidP="00C1751F">
            <w:pPr>
              <w:overflowPunct w:val="0"/>
              <w:autoSpaceDE w:val="0"/>
              <w:autoSpaceDN w:val="0"/>
              <w:spacing w:line="340" w:lineRule="exact"/>
              <w:rPr>
                <w:noProof/>
                <w:sz w:val="24"/>
              </w:rPr>
            </w:pPr>
            <w:r w:rsidRPr="006232A1">
              <w:rPr>
                <w:noProof/>
                <w:sz w:val="24"/>
              </w:rPr>
              <w:t>・航空レーザ計測を実施した民有林面積の割合（2026年度（令和８年度）末までに80％）</w:t>
            </w:r>
          </w:p>
          <w:p w14:paraId="640F2729" w14:textId="77777777" w:rsidR="00C1751F" w:rsidRPr="006232A1" w:rsidRDefault="00C1751F" w:rsidP="00C1751F">
            <w:pPr>
              <w:overflowPunct w:val="0"/>
              <w:autoSpaceDE w:val="0"/>
              <w:autoSpaceDN w:val="0"/>
              <w:spacing w:line="340" w:lineRule="exact"/>
              <w:rPr>
                <w:noProof/>
                <w:sz w:val="24"/>
              </w:rPr>
            </w:pPr>
            <w:r w:rsidRPr="006232A1">
              <w:rPr>
                <w:noProof/>
                <w:sz w:val="24"/>
              </w:rPr>
              <w:t>・デジタル林業戦略拠点構築に向けた取組を実施する都道府県数（2027年</w:t>
            </w:r>
            <w:r w:rsidRPr="006232A1">
              <w:rPr>
                <w:noProof/>
                <w:sz w:val="24"/>
              </w:rPr>
              <w:lastRenderedPageBreak/>
              <w:t>度（令和９年度）までに47都道府県）</w:t>
            </w:r>
          </w:p>
          <w:p w14:paraId="345E2E9B" w14:textId="713284F9" w:rsidR="00C1751F" w:rsidRDefault="00C1751F" w:rsidP="00C1751F">
            <w:pPr>
              <w:overflowPunct w:val="0"/>
              <w:autoSpaceDE w:val="0"/>
              <w:autoSpaceDN w:val="0"/>
              <w:spacing w:line="340" w:lineRule="exact"/>
            </w:pPr>
            <w:r w:rsidRPr="006232A1">
              <w:rPr>
                <w:noProof/>
                <w:sz w:val="24"/>
              </w:rPr>
              <w:t>・林業経営体の労働生産性（主伐）2020年度（令和</w:t>
            </w:r>
            <w:r w:rsidR="00722580">
              <w:rPr>
                <w:rFonts w:hint="eastAsia"/>
                <w:noProof/>
                <w:sz w:val="24"/>
              </w:rPr>
              <w:t>２</w:t>
            </w:r>
            <w:r w:rsidRPr="006232A1">
              <w:rPr>
                <w:noProof/>
                <w:sz w:val="24"/>
              </w:rPr>
              <w:t>年度）：6.67m3/人・日（最終目標年度2030年度（令和12年度）：最終目標11m3/人・日）</w:t>
            </w:r>
          </w:p>
        </w:tc>
      </w:tr>
      <w:tr w:rsidR="00C1751F" w14:paraId="2855B42B" w14:textId="77777777" w:rsidTr="00C05D84">
        <w:trPr>
          <w:trHeight w:val="272"/>
        </w:trPr>
        <w:tc>
          <w:tcPr>
            <w:tcW w:w="1696" w:type="dxa"/>
            <w:tcBorders>
              <w:left w:val="single" w:sz="4" w:space="0" w:color="auto"/>
            </w:tcBorders>
            <w:shd w:val="clear" w:color="auto" w:fill="auto"/>
            <w:tcMar>
              <w:right w:w="57" w:type="dxa"/>
            </w:tcMar>
          </w:tcPr>
          <w:p w14:paraId="47B80060" w14:textId="65903269"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8F34973" w14:textId="419696E2" w:rsidR="00C1751F" w:rsidRDefault="000942B4" w:rsidP="00C1751F">
            <w:pPr>
              <w:keepNext/>
              <w:overflowPunct w:val="0"/>
              <w:autoSpaceDE w:val="0"/>
              <w:autoSpaceDN w:val="0"/>
              <w:spacing w:line="340" w:lineRule="exact"/>
            </w:pPr>
            <w:r>
              <w:rPr>
                <w:rFonts w:hint="eastAsia"/>
              </w:rPr>
              <w:t>農林水産省</w:t>
            </w:r>
          </w:p>
        </w:tc>
      </w:tr>
      <w:tr w:rsidR="008B2473" w14:paraId="09DEA5A6"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AEDA4F8" w14:textId="77777777" w:rsidR="008B2473" w:rsidRPr="00E06FEB" w:rsidRDefault="008B2473" w:rsidP="00C44235">
            <w:pPr>
              <w:overflowPunct w:val="0"/>
              <w:autoSpaceDE w:val="0"/>
              <w:autoSpaceDN w:val="0"/>
              <w:rPr>
                <w:sz w:val="2"/>
              </w:rPr>
            </w:pPr>
          </w:p>
        </w:tc>
      </w:tr>
    </w:tbl>
    <w:p w14:paraId="3D8585F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F2216C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450142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DCEF0A9"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9CFA3E2" w14:textId="069305EC" w:rsidR="008B2473" w:rsidRPr="00F83ED5" w:rsidRDefault="008B2473" w:rsidP="00536C34">
            <w:pPr>
              <w:pStyle w:val="3"/>
              <w:spacing w:before="90" w:after="90"/>
              <w:rPr>
                <w:rFonts w:ascii="ＭＳ ゴシック" w:eastAsia="ＭＳ ゴシック" w:hAnsi="ＭＳ ゴシック"/>
                <w:sz w:val="18"/>
                <w:szCs w:val="18"/>
              </w:rPr>
            </w:pPr>
            <w:bookmarkStart w:id="82" w:name="_Toc136284886"/>
            <w:r w:rsidRPr="00386ADE">
              <w:rPr>
                <w:rFonts w:hint="eastAsia"/>
              </w:rPr>
              <w:t>[</w:t>
            </w:r>
            <w:r w:rsidRPr="00386ADE">
              <w:t>No.</w:t>
            </w:r>
            <w:r w:rsidR="0057790D">
              <w:rPr>
                <w:rFonts w:hint="eastAsia"/>
              </w:rPr>
              <w:t>６</w:t>
            </w:r>
            <w:r w:rsidRPr="006232A1">
              <w:rPr>
                <w:noProof/>
              </w:rPr>
              <w:t>－42</w:t>
            </w:r>
            <w:r w:rsidRPr="00386ADE">
              <w:t xml:space="preserve">] </w:t>
            </w:r>
            <w:r w:rsidRPr="006232A1">
              <w:rPr>
                <w:noProof/>
              </w:rPr>
              <w:t>筆ポリゴンデータのオープンデータ化・高度利用促進</w:t>
            </w:r>
            <w:bookmarkEnd w:id="82"/>
          </w:p>
        </w:tc>
      </w:tr>
      <w:tr w:rsidR="008B2473" w14:paraId="7DC21BD3" w14:textId="77777777" w:rsidTr="00C05D84">
        <w:tc>
          <w:tcPr>
            <w:tcW w:w="9634" w:type="dxa"/>
            <w:gridSpan w:val="2"/>
            <w:tcBorders>
              <w:left w:val="single" w:sz="4" w:space="0" w:color="auto"/>
              <w:right w:val="single" w:sz="4" w:space="0" w:color="auto"/>
            </w:tcBorders>
            <w:shd w:val="clear" w:color="auto" w:fill="auto"/>
          </w:tcPr>
          <w:p w14:paraId="36F38240" w14:textId="168E653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農地の区画情報である筆ポリゴンは、農林水産省が2019年度（令和元年度）からオープンデータとして提供しており、民間事業者等が提供する農業サービスへの活用のほか、行政機関や農業団体の業務効率化など様々な場面で活用されている。</w:t>
            </w:r>
          </w:p>
          <w:p w14:paraId="36D898A8" w14:textId="68F9205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2023年度（令和５年度）は、2021年度（令和</w:t>
            </w:r>
            <w:r w:rsidR="004C177B">
              <w:rPr>
                <w:rFonts w:hint="eastAsia"/>
                <w:noProof/>
                <w:sz w:val="24"/>
              </w:rPr>
              <w:t>３</w:t>
            </w:r>
            <w:r w:rsidRPr="006232A1">
              <w:rPr>
                <w:noProof/>
                <w:sz w:val="24"/>
              </w:rPr>
              <w:t>年度）に構築した筆ポリゴン管理システムを通じて、2022年度（令和</w:t>
            </w:r>
            <w:r w:rsidR="00EE1E24">
              <w:rPr>
                <w:rFonts w:hint="eastAsia"/>
                <w:noProof/>
                <w:sz w:val="24"/>
              </w:rPr>
              <w:t>４</w:t>
            </w:r>
            <w:r w:rsidRPr="006232A1">
              <w:rPr>
                <w:noProof/>
                <w:sz w:val="24"/>
              </w:rPr>
              <w:t>年度）に更新した筆ポリゴンデータに安定的な継続利用を可能にするためのID・履歴を付与し公開するとともに、データの取得や利活用の検討を進めやすい環境を提供する。また、2024年度（令和６年度）の公開に向け、筆ポリゴンを更新する。</w:t>
            </w:r>
          </w:p>
          <w:p w14:paraId="2E6542D8" w14:textId="351964B1"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これにより、筆ポリゴン利用者の更なる利便性向上及び高度利用の促進を図る。</w:t>
            </w:r>
          </w:p>
        </w:tc>
      </w:tr>
      <w:tr w:rsidR="008B2473" w14:paraId="4BDF48DA"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AB2792C" w14:textId="77777777" w:rsidR="008B2473" w:rsidRPr="00B03E7B" w:rsidRDefault="008B2473" w:rsidP="00FA7F31">
            <w:pPr>
              <w:overflowPunct w:val="0"/>
              <w:autoSpaceDE w:val="0"/>
              <w:autoSpaceDN w:val="0"/>
              <w:rPr>
                <w:noProof/>
                <w:sz w:val="24"/>
              </w:rPr>
            </w:pPr>
          </w:p>
        </w:tc>
      </w:tr>
      <w:tr w:rsidR="00C1751F" w14:paraId="24A5A25D" w14:textId="77777777" w:rsidTr="00C05D84">
        <w:trPr>
          <w:trHeight w:val="272"/>
        </w:trPr>
        <w:tc>
          <w:tcPr>
            <w:tcW w:w="1696" w:type="dxa"/>
            <w:tcBorders>
              <w:left w:val="single" w:sz="4" w:space="0" w:color="auto"/>
            </w:tcBorders>
            <w:shd w:val="clear" w:color="auto" w:fill="auto"/>
            <w:tcMar>
              <w:right w:w="57" w:type="dxa"/>
            </w:tcMar>
          </w:tcPr>
          <w:p w14:paraId="4FFAB20E" w14:textId="5B74E88F"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F8D9B46" w14:textId="77777777" w:rsidR="00C1751F" w:rsidRPr="006232A1" w:rsidRDefault="00C1751F" w:rsidP="00C1751F">
            <w:pPr>
              <w:overflowPunct w:val="0"/>
              <w:autoSpaceDE w:val="0"/>
              <w:autoSpaceDN w:val="0"/>
              <w:spacing w:line="340" w:lineRule="exact"/>
              <w:rPr>
                <w:noProof/>
                <w:sz w:val="24"/>
              </w:rPr>
            </w:pPr>
            <w:r w:rsidRPr="006232A1">
              <w:rPr>
                <w:noProof/>
                <w:sz w:val="24"/>
              </w:rPr>
              <w:t>・筆ポリゴンの利用件数（2023年度（令和５年度）のアクセス数1,500）</w:t>
            </w:r>
          </w:p>
          <w:p w14:paraId="568AC49D" w14:textId="77777777" w:rsidR="00C1751F" w:rsidRDefault="00C1751F" w:rsidP="00C1751F">
            <w:pPr>
              <w:overflowPunct w:val="0"/>
              <w:autoSpaceDE w:val="0"/>
              <w:autoSpaceDN w:val="0"/>
              <w:spacing w:line="340" w:lineRule="exact"/>
            </w:pPr>
            <w:r w:rsidRPr="006232A1">
              <w:rPr>
                <w:noProof/>
                <w:sz w:val="24"/>
              </w:rPr>
              <w:t>・筆ポリゴンの高度利用件数（2023年度（令和５年度）までに筆ポリゴンの利用件数のうち高度利用の状況を把握する仕組みを構築）</w:t>
            </w:r>
          </w:p>
        </w:tc>
      </w:tr>
      <w:tr w:rsidR="00C1751F" w14:paraId="70008879" w14:textId="77777777" w:rsidTr="00C05D84">
        <w:trPr>
          <w:trHeight w:val="272"/>
        </w:trPr>
        <w:tc>
          <w:tcPr>
            <w:tcW w:w="1696" w:type="dxa"/>
            <w:tcBorders>
              <w:left w:val="single" w:sz="4" w:space="0" w:color="auto"/>
            </w:tcBorders>
            <w:shd w:val="clear" w:color="auto" w:fill="auto"/>
            <w:tcMar>
              <w:right w:w="57" w:type="dxa"/>
            </w:tcMar>
          </w:tcPr>
          <w:p w14:paraId="01528FC6" w14:textId="460CA099"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7624511" w14:textId="3EF1A278" w:rsidR="00C1751F" w:rsidRDefault="000942B4" w:rsidP="00C1751F">
            <w:pPr>
              <w:keepNext/>
              <w:overflowPunct w:val="0"/>
              <w:autoSpaceDE w:val="0"/>
              <w:autoSpaceDN w:val="0"/>
              <w:spacing w:line="340" w:lineRule="exact"/>
            </w:pPr>
            <w:r>
              <w:rPr>
                <w:rFonts w:hint="eastAsia"/>
              </w:rPr>
              <w:t>農林水産省</w:t>
            </w:r>
          </w:p>
        </w:tc>
      </w:tr>
      <w:tr w:rsidR="008B2473" w14:paraId="5DDA1FC0"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F807374" w14:textId="77777777" w:rsidR="008B2473" w:rsidRPr="00E06FEB" w:rsidRDefault="008B2473" w:rsidP="00C44235">
            <w:pPr>
              <w:overflowPunct w:val="0"/>
              <w:autoSpaceDE w:val="0"/>
              <w:autoSpaceDN w:val="0"/>
              <w:rPr>
                <w:sz w:val="2"/>
              </w:rPr>
            </w:pPr>
          </w:p>
        </w:tc>
      </w:tr>
    </w:tbl>
    <w:p w14:paraId="1400F733"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CA6C84F"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91CB05E"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8107E1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55F6773" w14:textId="0F6A4B4E" w:rsidR="008B2473" w:rsidRPr="00F83ED5" w:rsidRDefault="008B2473" w:rsidP="00536C34">
            <w:pPr>
              <w:pStyle w:val="3"/>
              <w:spacing w:before="90" w:after="90"/>
              <w:rPr>
                <w:rFonts w:ascii="ＭＳ ゴシック" w:eastAsia="ＭＳ ゴシック" w:hAnsi="ＭＳ ゴシック"/>
                <w:sz w:val="18"/>
                <w:szCs w:val="18"/>
              </w:rPr>
            </w:pPr>
            <w:bookmarkStart w:id="83" w:name="_Toc136284887"/>
            <w:r w:rsidRPr="00386ADE">
              <w:rPr>
                <w:rFonts w:hint="eastAsia"/>
              </w:rPr>
              <w:t>[</w:t>
            </w:r>
            <w:r w:rsidRPr="00386ADE">
              <w:t>No.</w:t>
            </w:r>
            <w:r w:rsidR="0057790D">
              <w:rPr>
                <w:rFonts w:hint="eastAsia"/>
              </w:rPr>
              <w:t>６</w:t>
            </w:r>
            <w:r w:rsidRPr="006232A1">
              <w:rPr>
                <w:noProof/>
              </w:rPr>
              <w:t>－43</w:t>
            </w:r>
            <w:r w:rsidRPr="00386ADE">
              <w:t xml:space="preserve">] </w:t>
            </w:r>
            <w:r w:rsidRPr="006232A1">
              <w:rPr>
                <w:noProof/>
              </w:rPr>
              <w:t>ICTを活用した教育サービスの充実</w:t>
            </w:r>
            <w:bookmarkEnd w:id="83"/>
          </w:p>
        </w:tc>
      </w:tr>
      <w:tr w:rsidR="008B2473" w14:paraId="4AF04725" w14:textId="77777777" w:rsidTr="00C05D84">
        <w:tc>
          <w:tcPr>
            <w:tcW w:w="9634" w:type="dxa"/>
            <w:gridSpan w:val="2"/>
            <w:tcBorders>
              <w:left w:val="single" w:sz="4" w:space="0" w:color="auto"/>
              <w:right w:val="single" w:sz="4" w:space="0" w:color="auto"/>
            </w:tcBorders>
            <w:shd w:val="clear" w:color="auto" w:fill="auto"/>
          </w:tcPr>
          <w:p w14:paraId="1BC14378" w14:textId="2A389ED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高校では「探究」が科目化されており、教育現場では探究学習の導入が進みつつあるものの、①予算や人材、実績不足等により探究学習サービスの導入に踏み切れない、②サービス導入までの内部調整が困難、③どのサービスを使えばよいのか分からない、といった課題がある。また、高校における「情報」科目の必修化や未来のイノベーター育成の観点から、情報活用能力の育成も重要である。</w:t>
            </w:r>
          </w:p>
          <w:p w14:paraId="60461EA5" w14:textId="59333F7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このため、学校における探究学習等を推進すべく、探究学習サービスや「情報」等のプログラミング教育サービス等の導入支援や探究学習研修会等の取組を実施する。</w:t>
            </w:r>
          </w:p>
          <w:p w14:paraId="7D1287CA" w14:textId="1E171832"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これにより、学校と民間教育サービスとの協働を促進し、より高度な探究学習やプログラミング教育等の面的展開を目指す。</w:t>
            </w:r>
          </w:p>
        </w:tc>
      </w:tr>
      <w:tr w:rsidR="008B2473" w14:paraId="5F47524B"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EE62C88" w14:textId="77777777" w:rsidR="008B2473" w:rsidRPr="00B03E7B" w:rsidRDefault="008B2473" w:rsidP="00FA7F31">
            <w:pPr>
              <w:overflowPunct w:val="0"/>
              <w:autoSpaceDE w:val="0"/>
              <w:autoSpaceDN w:val="0"/>
              <w:rPr>
                <w:noProof/>
                <w:sz w:val="24"/>
              </w:rPr>
            </w:pPr>
          </w:p>
        </w:tc>
      </w:tr>
      <w:tr w:rsidR="00C1751F" w14:paraId="58E27656" w14:textId="77777777" w:rsidTr="00C05D84">
        <w:trPr>
          <w:trHeight w:val="272"/>
        </w:trPr>
        <w:tc>
          <w:tcPr>
            <w:tcW w:w="1696" w:type="dxa"/>
            <w:tcBorders>
              <w:left w:val="single" w:sz="4" w:space="0" w:color="auto"/>
            </w:tcBorders>
            <w:shd w:val="clear" w:color="auto" w:fill="auto"/>
            <w:tcMar>
              <w:right w:w="57" w:type="dxa"/>
            </w:tcMar>
          </w:tcPr>
          <w:p w14:paraId="4E2CEEDF" w14:textId="3A574B88"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CD4C2DF" w14:textId="2E110F89" w:rsidR="00C1751F" w:rsidRPr="006232A1" w:rsidRDefault="00C1751F" w:rsidP="00C1751F">
            <w:pPr>
              <w:overflowPunct w:val="0"/>
              <w:autoSpaceDE w:val="0"/>
              <w:autoSpaceDN w:val="0"/>
              <w:spacing w:line="340" w:lineRule="exact"/>
              <w:rPr>
                <w:noProof/>
                <w:sz w:val="24"/>
              </w:rPr>
            </w:pPr>
            <w:r w:rsidRPr="006232A1">
              <w:rPr>
                <w:noProof/>
                <w:sz w:val="24"/>
              </w:rPr>
              <w:t>・探究的な学び支援補助金による学校等教育機関への探究学習等サービス試験導入（2023年度（令和５年度）中に約3</w:t>
            </w:r>
            <w:r w:rsidR="001A1992">
              <w:rPr>
                <w:noProof/>
                <w:sz w:val="24"/>
              </w:rPr>
              <w:t>,</w:t>
            </w:r>
            <w:r w:rsidRPr="006232A1">
              <w:rPr>
                <w:noProof/>
                <w:sz w:val="24"/>
              </w:rPr>
              <w:t>000校）</w:t>
            </w:r>
          </w:p>
          <w:p w14:paraId="7944A107" w14:textId="77777777" w:rsidR="00C1751F" w:rsidRDefault="00C1751F" w:rsidP="00C1751F">
            <w:pPr>
              <w:overflowPunct w:val="0"/>
              <w:autoSpaceDE w:val="0"/>
              <w:autoSpaceDN w:val="0"/>
              <w:spacing w:line="340" w:lineRule="exact"/>
            </w:pPr>
            <w:r w:rsidRPr="006232A1">
              <w:rPr>
                <w:noProof/>
                <w:sz w:val="24"/>
              </w:rPr>
              <w:t>・STEAMライブラリーの活用実績の増加（コンテンツ使用数増加）</w:t>
            </w:r>
          </w:p>
        </w:tc>
      </w:tr>
      <w:tr w:rsidR="00C1751F" w14:paraId="346EFFD1" w14:textId="77777777" w:rsidTr="00C05D84">
        <w:trPr>
          <w:trHeight w:val="272"/>
        </w:trPr>
        <w:tc>
          <w:tcPr>
            <w:tcW w:w="1696" w:type="dxa"/>
            <w:tcBorders>
              <w:left w:val="single" w:sz="4" w:space="0" w:color="auto"/>
            </w:tcBorders>
            <w:shd w:val="clear" w:color="auto" w:fill="auto"/>
            <w:tcMar>
              <w:right w:w="57" w:type="dxa"/>
            </w:tcMar>
          </w:tcPr>
          <w:p w14:paraId="02E2B78F" w14:textId="17080046"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EA89528" w14:textId="5BAEF37E" w:rsidR="00C1751F" w:rsidRDefault="00D36748" w:rsidP="00C1751F">
            <w:pPr>
              <w:keepNext/>
              <w:overflowPunct w:val="0"/>
              <w:autoSpaceDE w:val="0"/>
              <w:autoSpaceDN w:val="0"/>
              <w:spacing w:line="340" w:lineRule="exact"/>
            </w:pPr>
            <w:r>
              <w:rPr>
                <w:rFonts w:hint="eastAsia"/>
              </w:rPr>
              <w:t>経済産業省</w:t>
            </w:r>
          </w:p>
        </w:tc>
      </w:tr>
      <w:tr w:rsidR="008B2473" w14:paraId="670C865B"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158CF11" w14:textId="77777777" w:rsidR="008B2473" w:rsidRPr="00E06FEB" w:rsidRDefault="008B2473" w:rsidP="00C44235">
            <w:pPr>
              <w:overflowPunct w:val="0"/>
              <w:autoSpaceDE w:val="0"/>
              <w:autoSpaceDN w:val="0"/>
              <w:rPr>
                <w:sz w:val="2"/>
              </w:rPr>
            </w:pPr>
          </w:p>
        </w:tc>
      </w:tr>
    </w:tbl>
    <w:p w14:paraId="668B4053"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33C5C1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A095630"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046532C"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DA57A02" w14:textId="2B7751E2" w:rsidR="008B2473" w:rsidRPr="00F83ED5" w:rsidRDefault="008B2473" w:rsidP="00536C34">
            <w:pPr>
              <w:pStyle w:val="3"/>
              <w:spacing w:before="90" w:after="90"/>
              <w:rPr>
                <w:rFonts w:ascii="ＭＳ ゴシック" w:eastAsia="ＭＳ ゴシック" w:hAnsi="ＭＳ ゴシック"/>
                <w:sz w:val="18"/>
                <w:szCs w:val="18"/>
              </w:rPr>
            </w:pPr>
            <w:bookmarkStart w:id="84" w:name="_Toc136284888"/>
            <w:r w:rsidRPr="00386ADE">
              <w:rPr>
                <w:rFonts w:hint="eastAsia"/>
              </w:rPr>
              <w:t>[</w:t>
            </w:r>
            <w:r w:rsidRPr="00386ADE">
              <w:t>No.</w:t>
            </w:r>
            <w:r w:rsidR="0057790D">
              <w:rPr>
                <w:rFonts w:hint="eastAsia"/>
              </w:rPr>
              <w:t>６</w:t>
            </w:r>
            <w:r w:rsidRPr="006232A1">
              <w:rPr>
                <w:noProof/>
              </w:rPr>
              <w:t>－44</w:t>
            </w:r>
            <w:r w:rsidRPr="00386ADE">
              <w:t xml:space="preserve">] </w:t>
            </w:r>
            <w:r w:rsidRPr="006232A1">
              <w:rPr>
                <w:noProof/>
              </w:rPr>
              <w:t>フィジカルインターネットの実現</w:t>
            </w:r>
            <w:bookmarkEnd w:id="84"/>
          </w:p>
        </w:tc>
      </w:tr>
      <w:tr w:rsidR="008B2473" w14:paraId="5384691F" w14:textId="77777777" w:rsidTr="00C05D84">
        <w:tc>
          <w:tcPr>
            <w:tcW w:w="9634" w:type="dxa"/>
            <w:gridSpan w:val="2"/>
            <w:tcBorders>
              <w:left w:val="single" w:sz="4" w:space="0" w:color="auto"/>
              <w:right w:val="single" w:sz="4" w:space="0" w:color="auto"/>
            </w:tcBorders>
            <w:shd w:val="clear" w:color="auto" w:fill="auto"/>
          </w:tcPr>
          <w:p w14:paraId="54F1C4E1" w14:textId="7707E6B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電子商取引の増加や積載効率の低下、人口減少に伴う労働力不足の深刻化等によ</w:t>
            </w:r>
            <w:r w:rsidRPr="006232A1">
              <w:rPr>
                <w:noProof/>
                <w:sz w:val="24"/>
              </w:rPr>
              <w:lastRenderedPageBreak/>
              <w:t>り、物流における需要と供給のバランスが崩れつつある。この状況を放置すれば、経済全体の成長を制約することになるだけでなく、物流機能それ自体の維持が困難になるおそれがある。こうした事態を回避し、物流を産業競争力の源泉としていくため、2021年度（令和３年度）に、2040年（令和22年）を目標とした物流のあるべき将来像として、フィジカルインターネット（規格化された容器に詰められた貨物を、複数企業の倉庫やトラック等をネットワークとして活用し輸送する共同輸配送システム）の実現に向けたロードマップを策定した。</w:t>
            </w:r>
          </w:p>
          <w:p w14:paraId="5A1ADC5B" w14:textId="052AEF4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本ロードマップに基づき、モノ・データ・業務プロセスの標準化や、電子タグや物流ロボット等を活用した輸配送・物流拠点の自動化・デジタル化に係る実証実験等を行う等、フィジカルインターネットの実現に向けた取組を着実に進める。</w:t>
            </w:r>
          </w:p>
        </w:tc>
      </w:tr>
      <w:tr w:rsidR="008B2473" w14:paraId="36A9F522"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9C1B0D7" w14:textId="77777777" w:rsidR="008B2473" w:rsidRPr="00B03E7B" w:rsidRDefault="008B2473" w:rsidP="00FA7F31">
            <w:pPr>
              <w:overflowPunct w:val="0"/>
              <w:autoSpaceDE w:val="0"/>
              <w:autoSpaceDN w:val="0"/>
              <w:rPr>
                <w:noProof/>
                <w:sz w:val="24"/>
              </w:rPr>
            </w:pPr>
          </w:p>
        </w:tc>
      </w:tr>
      <w:tr w:rsidR="00C1751F" w14:paraId="64038268" w14:textId="77777777" w:rsidTr="00C05D84">
        <w:trPr>
          <w:trHeight w:val="272"/>
        </w:trPr>
        <w:tc>
          <w:tcPr>
            <w:tcW w:w="1696" w:type="dxa"/>
            <w:tcBorders>
              <w:left w:val="single" w:sz="4" w:space="0" w:color="auto"/>
            </w:tcBorders>
            <w:shd w:val="clear" w:color="auto" w:fill="auto"/>
            <w:tcMar>
              <w:right w:w="57" w:type="dxa"/>
            </w:tcMar>
          </w:tcPr>
          <w:p w14:paraId="312DE8B4" w14:textId="764DF035"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9450294" w14:textId="77777777" w:rsidR="00C1751F" w:rsidRPr="006232A1" w:rsidRDefault="00C1751F" w:rsidP="00C1751F">
            <w:pPr>
              <w:overflowPunct w:val="0"/>
              <w:autoSpaceDE w:val="0"/>
              <w:autoSpaceDN w:val="0"/>
              <w:spacing w:line="340" w:lineRule="exact"/>
              <w:rPr>
                <w:noProof/>
                <w:sz w:val="24"/>
              </w:rPr>
            </w:pPr>
            <w:r w:rsidRPr="006232A1">
              <w:rPr>
                <w:noProof/>
                <w:sz w:val="24"/>
              </w:rPr>
              <w:t>・パレット等物流資材の標準化の推進</w:t>
            </w:r>
          </w:p>
          <w:p w14:paraId="7780C2A7" w14:textId="77777777" w:rsidR="00C1751F" w:rsidRPr="006232A1" w:rsidRDefault="00C1751F" w:rsidP="00C1751F">
            <w:pPr>
              <w:overflowPunct w:val="0"/>
              <w:autoSpaceDE w:val="0"/>
              <w:autoSpaceDN w:val="0"/>
              <w:spacing w:line="340" w:lineRule="exact"/>
              <w:rPr>
                <w:noProof/>
                <w:sz w:val="24"/>
              </w:rPr>
            </w:pPr>
            <w:r w:rsidRPr="006232A1">
              <w:rPr>
                <w:noProof/>
                <w:sz w:val="24"/>
              </w:rPr>
              <w:t>・サプライチェーンマネジメントやロジスティクスを基軸とする経営戦略への転換の推進</w:t>
            </w:r>
          </w:p>
          <w:p w14:paraId="21B8672C" w14:textId="77777777" w:rsidR="00C1751F" w:rsidRPr="006232A1" w:rsidRDefault="00C1751F" w:rsidP="00C1751F">
            <w:pPr>
              <w:overflowPunct w:val="0"/>
              <w:autoSpaceDE w:val="0"/>
              <w:autoSpaceDN w:val="0"/>
              <w:spacing w:line="340" w:lineRule="exact"/>
              <w:rPr>
                <w:noProof/>
                <w:sz w:val="24"/>
              </w:rPr>
            </w:pPr>
            <w:r w:rsidRPr="006232A1">
              <w:rPr>
                <w:noProof/>
                <w:sz w:val="24"/>
              </w:rPr>
              <w:t>・物流拠点におけるロボットフレンドリーな環境構築の推進</w:t>
            </w:r>
          </w:p>
          <w:p w14:paraId="3A5AC90B" w14:textId="77777777" w:rsidR="00C1751F" w:rsidRPr="006232A1" w:rsidRDefault="00C1751F" w:rsidP="00C1751F">
            <w:pPr>
              <w:overflowPunct w:val="0"/>
              <w:autoSpaceDE w:val="0"/>
              <w:autoSpaceDN w:val="0"/>
              <w:spacing w:line="340" w:lineRule="exact"/>
              <w:rPr>
                <w:noProof/>
                <w:sz w:val="24"/>
              </w:rPr>
            </w:pPr>
            <w:r w:rsidRPr="006232A1">
              <w:rPr>
                <w:noProof/>
                <w:sz w:val="24"/>
              </w:rPr>
              <w:t>・トラックの積載効率（2025年度（令和７年度）までに50％）</w:t>
            </w:r>
          </w:p>
          <w:p w14:paraId="47DF7E77" w14:textId="77777777" w:rsidR="00C1751F" w:rsidRDefault="00C1751F" w:rsidP="00C1751F">
            <w:pPr>
              <w:overflowPunct w:val="0"/>
              <w:autoSpaceDE w:val="0"/>
              <w:autoSpaceDN w:val="0"/>
              <w:spacing w:line="340" w:lineRule="exact"/>
            </w:pPr>
            <w:r w:rsidRPr="006232A1">
              <w:rPr>
                <w:noProof/>
                <w:sz w:val="24"/>
              </w:rPr>
              <w:t>・トラックドライバーの①年間所得額平均/②平均労働時間に関する目標（2025年度（令和７年度）までに①年間所得額平均を全産業平均まで引き上げる/②平均労働時間を全産業平均まで引き下げる）</w:t>
            </w:r>
          </w:p>
        </w:tc>
      </w:tr>
      <w:tr w:rsidR="00C1751F" w14:paraId="1E9A591F" w14:textId="77777777" w:rsidTr="00C05D84">
        <w:trPr>
          <w:trHeight w:val="272"/>
        </w:trPr>
        <w:tc>
          <w:tcPr>
            <w:tcW w:w="1696" w:type="dxa"/>
            <w:tcBorders>
              <w:left w:val="single" w:sz="4" w:space="0" w:color="auto"/>
            </w:tcBorders>
            <w:shd w:val="clear" w:color="auto" w:fill="auto"/>
            <w:tcMar>
              <w:right w:w="57" w:type="dxa"/>
            </w:tcMar>
          </w:tcPr>
          <w:p w14:paraId="75AEAE30" w14:textId="092F4AB5"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95D628B" w14:textId="077B3329" w:rsidR="00C1751F" w:rsidRDefault="00D36748" w:rsidP="00C1751F">
            <w:pPr>
              <w:keepNext/>
              <w:overflowPunct w:val="0"/>
              <w:autoSpaceDE w:val="0"/>
              <w:autoSpaceDN w:val="0"/>
              <w:spacing w:line="340" w:lineRule="exact"/>
            </w:pPr>
            <w:r>
              <w:rPr>
                <w:rFonts w:hint="eastAsia"/>
              </w:rPr>
              <w:t>経済産業省</w:t>
            </w:r>
          </w:p>
        </w:tc>
      </w:tr>
      <w:tr w:rsidR="008B2473" w14:paraId="68257DE7"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259BFF2" w14:textId="77777777" w:rsidR="008B2473" w:rsidRPr="00E06FEB" w:rsidRDefault="008B2473" w:rsidP="00C44235">
            <w:pPr>
              <w:overflowPunct w:val="0"/>
              <w:autoSpaceDE w:val="0"/>
              <w:autoSpaceDN w:val="0"/>
              <w:rPr>
                <w:sz w:val="2"/>
              </w:rPr>
            </w:pPr>
          </w:p>
        </w:tc>
      </w:tr>
    </w:tbl>
    <w:p w14:paraId="015C02B4"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28026B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93E9FA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35F2E7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959C174" w14:textId="5390E333" w:rsidR="008B2473" w:rsidRPr="00F83ED5" w:rsidRDefault="008B2473" w:rsidP="00536C34">
            <w:pPr>
              <w:pStyle w:val="3"/>
              <w:spacing w:before="90" w:after="90"/>
              <w:rPr>
                <w:rFonts w:ascii="ＭＳ ゴシック" w:eastAsia="ＭＳ ゴシック" w:hAnsi="ＭＳ ゴシック"/>
                <w:sz w:val="18"/>
                <w:szCs w:val="18"/>
              </w:rPr>
            </w:pPr>
            <w:bookmarkStart w:id="85" w:name="_Toc136284889"/>
            <w:r w:rsidRPr="00386ADE">
              <w:rPr>
                <w:rFonts w:hint="eastAsia"/>
              </w:rPr>
              <w:t>[</w:t>
            </w:r>
            <w:r w:rsidRPr="00386ADE">
              <w:t>No.</w:t>
            </w:r>
            <w:r w:rsidR="0057790D">
              <w:rPr>
                <w:rFonts w:hint="eastAsia"/>
              </w:rPr>
              <w:t>６</w:t>
            </w:r>
            <w:r w:rsidRPr="006232A1">
              <w:rPr>
                <w:noProof/>
              </w:rPr>
              <w:t>－45</w:t>
            </w:r>
            <w:r w:rsidRPr="00386ADE">
              <w:t xml:space="preserve">] </w:t>
            </w:r>
            <w:r w:rsidRPr="006232A1">
              <w:rPr>
                <w:noProof/>
              </w:rPr>
              <w:t>指定緊急避難場所情報の迅速な整備・更新・公開及び各種情報との連携の推進</w:t>
            </w:r>
            <w:bookmarkEnd w:id="85"/>
          </w:p>
        </w:tc>
      </w:tr>
      <w:tr w:rsidR="008B2473" w14:paraId="549BEE65" w14:textId="77777777" w:rsidTr="00C05D84">
        <w:tc>
          <w:tcPr>
            <w:tcW w:w="9634" w:type="dxa"/>
            <w:gridSpan w:val="2"/>
            <w:tcBorders>
              <w:left w:val="single" w:sz="4" w:space="0" w:color="auto"/>
              <w:right w:val="single" w:sz="4" w:space="0" w:color="auto"/>
            </w:tcBorders>
            <w:shd w:val="clear" w:color="auto" w:fill="auto"/>
          </w:tcPr>
          <w:p w14:paraId="15879030" w14:textId="5B2AF0F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災害時において、住民等の円滑かつ迅速な避難の確保に資するため、市町村が更新する指定緊急避難場所情報は、オープンデータとして迅速に整備・更新・公開する必要がある。また、旅行者等の地理に不慣れな方々に対し、十分に情報が行き届いていないことも課題。</w:t>
            </w:r>
          </w:p>
          <w:p w14:paraId="0CB330F2" w14:textId="196B93C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指定緊急避難場所等の指定促進に係る通知を発出し、指定緊急避難場所データを国土地理院へ報告するよう市町村に要請するとともに、引き続き指定緊急避難場所情報を迅速に整備・更新・オープンデータとして公開する。</w:t>
            </w:r>
          </w:p>
          <w:p w14:paraId="51696D88" w14:textId="4F10A41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これにより、住民等が最新のデータに基づいて避難ルートや避難場所の確認ができるとともに、カーナビやスマートフォンを用いた適切な避難を促す多様な災害支援サービスの創出にも寄与。</w:t>
            </w:r>
          </w:p>
        </w:tc>
      </w:tr>
      <w:tr w:rsidR="008B2473" w14:paraId="3BE0112E"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D15796C" w14:textId="77777777" w:rsidR="008B2473" w:rsidRPr="00B03E7B" w:rsidRDefault="008B2473" w:rsidP="00FA7F31">
            <w:pPr>
              <w:overflowPunct w:val="0"/>
              <w:autoSpaceDE w:val="0"/>
              <w:autoSpaceDN w:val="0"/>
              <w:rPr>
                <w:noProof/>
                <w:sz w:val="24"/>
              </w:rPr>
            </w:pPr>
          </w:p>
        </w:tc>
      </w:tr>
      <w:tr w:rsidR="00C1751F" w14:paraId="561B88C8" w14:textId="77777777" w:rsidTr="00C05D84">
        <w:trPr>
          <w:trHeight w:val="272"/>
        </w:trPr>
        <w:tc>
          <w:tcPr>
            <w:tcW w:w="1696" w:type="dxa"/>
            <w:tcBorders>
              <w:left w:val="single" w:sz="4" w:space="0" w:color="auto"/>
            </w:tcBorders>
            <w:shd w:val="clear" w:color="auto" w:fill="auto"/>
            <w:tcMar>
              <w:right w:w="57" w:type="dxa"/>
            </w:tcMar>
          </w:tcPr>
          <w:p w14:paraId="1DFFEFC0" w14:textId="34C08052"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E9D4AA6" w14:textId="77777777" w:rsidR="00C1751F" w:rsidRPr="006232A1" w:rsidRDefault="00C1751F" w:rsidP="00C1751F">
            <w:pPr>
              <w:overflowPunct w:val="0"/>
              <w:autoSpaceDE w:val="0"/>
              <w:autoSpaceDN w:val="0"/>
              <w:spacing w:line="340" w:lineRule="exact"/>
              <w:rPr>
                <w:noProof/>
                <w:sz w:val="24"/>
              </w:rPr>
            </w:pPr>
            <w:r w:rsidRPr="006232A1">
              <w:rPr>
                <w:noProof/>
                <w:sz w:val="24"/>
              </w:rPr>
              <w:t>市町村から更新の連絡があった指定緊急避難場所情報の地理院地図への反映率（毎年度100％）</w:t>
            </w:r>
          </w:p>
          <w:p w14:paraId="7345C175" w14:textId="77777777" w:rsidR="00C1751F" w:rsidRDefault="00C1751F" w:rsidP="00C1751F">
            <w:pPr>
              <w:overflowPunct w:val="0"/>
              <w:autoSpaceDE w:val="0"/>
              <w:autoSpaceDN w:val="0"/>
              <w:spacing w:line="340" w:lineRule="exact"/>
            </w:pPr>
            <w:r w:rsidRPr="006232A1">
              <w:rPr>
                <w:noProof/>
                <w:sz w:val="24"/>
              </w:rPr>
              <w:t>指定緊急避難場所データへのアクセス数（500万/年）</w:t>
            </w:r>
          </w:p>
        </w:tc>
      </w:tr>
      <w:tr w:rsidR="00C1751F" w14:paraId="23915BC3" w14:textId="77777777" w:rsidTr="00C05D84">
        <w:trPr>
          <w:trHeight w:val="272"/>
        </w:trPr>
        <w:tc>
          <w:tcPr>
            <w:tcW w:w="1696" w:type="dxa"/>
            <w:tcBorders>
              <w:left w:val="single" w:sz="4" w:space="0" w:color="auto"/>
            </w:tcBorders>
            <w:shd w:val="clear" w:color="auto" w:fill="auto"/>
            <w:tcMar>
              <w:right w:w="57" w:type="dxa"/>
            </w:tcMar>
          </w:tcPr>
          <w:p w14:paraId="795B546B" w14:textId="381A494A"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FC27F10" w14:textId="45976B1E" w:rsidR="00C1751F" w:rsidRDefault="00D36748" w:rsidP="00C1751F">
            <w:pPr>
              <w:keepNext/>
              <w:overflowPunct w:val="0"/>
              <w:autoSpaceDE w:val="0"/>
              <w:autoSpaceDN w:val="0"/>
              <w:spacing w:line="340" w:lineRule="exact"/>
            </w:pPr>
            <w:r>
              <w:rPr>
                <w:rFonts w:hint="eastAsia"/>
              </w:rPr>
              <w:t>国土交通省</w:t>
            </w:r>
          </w:p>
        </w:tc>
      </w:tr>
      <w:tr w:rsidR="008B2473" w14:paraId="551B3F0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A79FE3E" w14:textId="77777777" w:rsidR="008B2473" w:rsidRPr="00E06FEB" w:rsidRDefault="008B2473" w:rsidP="00C44235">
            <w:pPr>
              <w:overflowPunct w:val="0"/>
              <w:autoSpaceDE w:val="0"/>
              <w:autoSpaceDN w:val="0"/>
              <w:rPr>
                <w:sz w:val="2"/>
              </w:rPr>
            </w:pPr>
          </w:p>
        </w:tc>
      </w:tr>
    </w:tbl>
    <w:p w14:paraId="114ECE3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E7B4C58"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F28E23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B6601EC"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B2CA941" w14:textId="347F8BA3" w:rsidR="008B2473" w:rsidRPr="00F83ED5" w:rsidRDefault="008B2473" w:rsidP="00536C34">
            <w:pPr>
              <w:pStyle w:val="3"/>
              <w:spacing w:before="90" w:after="90"/>
              <w:rPr>
                <w:rFonts w:ascii="ＭＳ ゴシック" w:eastAsia="ＭＳ ゴシック" w:hAnsi="ＭＳ ゴシック"/>
                <w:sz w:val="18"/>
                <w:szCs w:val="18"/>
              </w:rPr>
            </w:pPr>
            <w:bookmarkStart w:id="86" w:name="_Toc136284890"/>
            <w:r w:rsidRPr="00386ADE">
              <w:rPr>
                <w:rFonts w:hint="eastAsia"/>
              </w:rPr>
              <w:t>[</w:t>
            </w:r>
            <w:r w:rsidRPr="00386ADE">
              <w:t>No.</w:t>
            </w:r>
            <w:r w:rsidR="0057790D">
              <w:rPr>
                <w:rFonts w:hint="eastAsia"/>
              </w:rPr>
              <w:t>６</w:t>
            </w:r>
            <w:r w:rsidRPr="006232A1">
              <w:rPr>
                <w:noProof/>
              </w:rPr>
              <w:t>－46</w:t>
            </w:r>
            <w:r w:rsidRPr="00386ADE">
              <w:t xml:space="preserve">] </w:t>
            </w:r>
            <w:r w:rsidRPr="006232A1">
              <w:rPr>
                <w:noProof/>
              </w:rPr>
              <w:t>歩行空間における自律移動支援の推進</w:t>
            </w:r>
            <w:bookmarkEnd w:id="86"/>
          </w:p>
        </w:tc>
      </w:tr>
      <w:tr w:rsidR="008B2473" w14:paraId="33877F57" w14:textId="77777777" w:rsidTr="00C05D84">
        <w:tc>
          <w:tcPr>
            <w:tcW w:w="9634" w:type="dxa"/>
            <w:gridSpan w:val="2"/>
            <w:tcBorders>
              <w:left w:val="single" w:sz="4" w:space="0" w:color="auto"/>
              <w:right w:val="single" w:sz="4" w:space="0" w:color="auto"/>
            </w:tcBorders>
            <w:shd w:val="clear" w:color="auto" w:fill="auto"/>
          </w:tcPr>
          <w:p w14:paraId="5364965F" w14:textId="55F4339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高齢者や障害者、ベビーカー利用者など、誰もがストレス無く自由に活動できるユ</w:t>
            </w:r>
            <w:r w:rsidRPr="006232A1">
              <w:rPr>
                <w:noProof/>
                <w:sz w:val="24"/>
              </w:rPr>
              <w:lastRenderedPageBreak/>
              <w:t>ニバーサル社会の構築のため、あらゆる人々が自由にかつ自立的に移動できる環境の整備が必要。2019年度（令和元年度）の取組を踏まえ、施設管理者（地方公共団体を含む。）や民間事業者による空間情報インフラの整備及びサービス創出につなげることが課題。</w:t>
            </w:r>
          </w:p>
          <w:p w14:paraId="54E999F8" w14:textId="1219AA9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引き続き施設・経路のバリアフリー情報等のオープンデータ化やデータの活用促進を図るほか、民間事業者等との連携強化により移動支援サービスの普及を促進する。</w:t>
            </w:r>
          </w:p>
          <w:p w14:paraId="20C4A8AC" w14:textId="7DB2DEC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事業者や地方公共団体を始め、利用者自らが連携してバリアフリー情報や歩行空間情報をオープンデータとして広く収集し、相互に展開できるようなエコシステムを構築することによって、高齢者や障害者、さらに、将来的には自動走行モビリティ等が安全かつ円滑に歩行空間を移動できるようなユニバーサル・スマート社会を実現することを目的とする。</w:t>
            </w:r>
          </w:p>
        </w:tc>
      </w:tr>
      <w:tr w:rsidR="008B2473" w14:paraId="0715BADA"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02CF090" w14:textId="77777777" w:rsidR="008B2473" w:rsidRPr="00B03E7B" w:rsidRDefault="008B2473" w:rsidP="00FA7F31">
            <w:pPr>
              <w:overflowPunct w:val="0"/>
              <w:autoSpaceDE w:val="0"/>
              <w:autoSpaceDN w:val="0"/>
              <w:rPr>
                <w:noProof/>
                <w:sz w:val="24"/>
              </w:rPr>
            </w:pPr>
          </w:p>
        </w:tc>
      </w:tr>
      <w:tr w:rsidR="00C1751F" w14:paraId="0D36F446" w14:textId="77777777" w:rsidTr="00C05D84">
        <w:trPr>
          <w:trHeight w:val="272"/>
        </w:trPr>
        <w:tc>
          <w:tcPr>
            <w:tcW w:w="1696" w:type="dxa"/>
            <w:tcBorders>
              <w:left w:val="single" w:sz="4" w:space="0" w:color="auto"/>
            </w:tcBorders>
            <w:shd w:val="clear" w:color="auto" w:fill="auto"/>
            <w:tcMar>
              <w:right w:w="57" w:type="dxa"/>
            </w:tcMar>
          </w:tcPr>
          <w:p w14:paraId="67ADFE75" w14:textId="73B8E804"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907B05D" w14:textId="77777777" w:rsidR="00C1751F" w:rsidRPr="006232A1" w:rsidRDefault="00C1751F" w:rsidP="00C1751F">
            <w:pPr>
              <w:overflowPunct w:val="0"/>
              <w:autoSpaceDE w:val="0"/>
              <w:autoSpaceDN w:val="0"/>
              <w:spacing w:line="340" w:lineRule="exact"/>
              <w:rPr>
                <w:noProof/>
                <w:sz w:val="24"/>
              </w:rPr>
            </w:pPr>
            <w:r w:rsidRPr="006232A1">
              <w:rPr>
                <w:noProof/>
                <w:sz w:val="24"/>
              </w:rPr>
              <w:t>歩行空間ネットワークデータ、施設データ等のオープンデータダウンロード数（年間で2,000件以上）</w:t>
            </w:r>
          </w:p>
          <w:p w14:paraId="57059BCD" w14:textId="77777777" w:rsidR="00C1751F" w:rsidRDefault="00C1751F" w:rsidP="00C1751F">
            <w:pPr>
              <w:overflowPunct w:val="0"/>
              <w:autoSpaceDE w:val="0"/>
              <w:autoSpaceDN w:val="0"/>
              <w:spacing w:line="340" w:lineRule="exact"/>
            </w:pPr>
            <w:r w:rsidRPr="006232A1">
              <w:rPr>
                <w:noProof/>
                <w:sz w:val="24"/>
              </w:rPr>
              <w:t>オープンデータダウンロード数の増加（2024年度（令和６年度）末時点で累計ダウンロード数80,000件を達成する。）</w:t>
            </w:r>
          </w:p>
        </w:tc>
      </w:tr>
      <w:tr w:rsidR="00C1751F" w14:paraId="2FA16577" w14:textId="77777777" w:rsidTr="00C05D84">
        <w:trPr>
          <w:trHeight w:val="272"/>
        </w:trPr>
        <w:tc>
          <w:tcPr>
            <w:tcW w:w="1696" w:type="dxa"/>
            <w:tcBorders>
              <w:left w:val="single" w:sz="4" w:space="0" w:color="auto"/>
            </w:tcBorders>
            <w:shd w:val="clear" w:color="auto" w:fill="auto"/>
            <w:tcMar>
              <w:right w:w="57" w:type="dxa"/>
            </w:tcMar>
          </w:tcPr>
          <w:p w14:paraId="1045CB05" w14:textId="6B87B8AC"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08A2B06" w14:textId="5D5B8B4E" w:rsidR="00C1751F" w:rsidRDefault="000B4F9B" w:rsidP="00C1751F">
            <w:pPr>
              <w:keepNext/>
              <w:overflowPunct w:val="0"/>
              <w:autoSpaceDE w:val="0"/>
              <w:autoSpaceDN w:val="0"/>
              <w:spacing w:line="340" w:lineRule="exact"/>
            </w:pPr>
            <w:r>
              <w:rPr>
                <w:rFonts w:hint="eastAsia"/>
              </w:rPr>
              <w:t>国土交通省</w:t>
            </w:r>
          </w:p>
        </w:tc>
      </w:tr>
      <w:tr w:rsidR="008B2473" w14:paraId="68116B6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DBE495D" w14:textId="77777777" w:rsidR="008B2473" w:rsidRPr="00E06FEB" w:rsidRDefault="008B2473" w:rsidP="00C44235">
            <w:pPr>
              <w:overflowPunct w:val="0"/>
              <w:autoSpaceDE w:val="0"/>
              <w:autoSpaceDN w:val="0"/>
              <w:rPr>
                <w:sz w:val="2"/>
              </w:rPr>
            </w:pPr>
          </w:p>
        </w:tc>
      </w:tr>
    </w:tbl>
    <w:p w14:paraId="7F51F022"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25DCCE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44912A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0F2416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38A0519" w14:textId="33F02157" w:rsidR="008B2473" w:rsidRPr="00F83ED5" w:rsidRDefault="008B2473" w:rsidP="00536C34">
            <w:pPr>
              <w:pStyle w:val="3"/>
              <w:spacing w:before="90" w:after="90"/>
              <w:rPr>
                <w:rFonts w:ascii="ＭＳ ゴシック" w:eastAsia="ＭＳ ゴシック" w:hAnsi="ＭＳ ゴシック"/>
                <w:sz w:val="18"/>
                <w:szCs w:val="18"/>
              </w:rPr>
            </w:pPr>
            <w:bookmarkStart w:id="87" w:name="_Toc136284891"/>
            <w:r w:rsidRPr="00386ADE">
              <w:rPr>
                <w:rFonts w:hint="eastAsia"/>
              </w:rPr>
              <w:t>[</w:t>
            </w:r>
            <w:r w:rsidRPr="00386ADE">
              <w:t>No.</w:t>
            </w:r>
            <w:r w:rsidR="0057790D">
              <w:rPr>
                <w:rFonts w:hint="eastAsia"/>
              </w:rPr>
              <w:t>６</w:t>
            </w:r>
            <w:r w:rsidRPr="006232A1">
              <w:rPr>
                <w:noProof/>
              </w:rPr>
              <w:t>－47</w:t>
            </w:r>
            <w:r w:rsidRPr="00386ADE">
              <w:t xml:space="preserve">] </w:t>
            </w:r>
            <w:r w:rsidRPr="006232A1">
              <w:rPr>
                <w:noProof/>
              </w:rPr>
              <w:t>国家座標に準拠した高精度な位置情報の利活用及び流通の促進</w:t>
            </w:r>
            <w:bookmarkEnd w:id="87"/>
          </w:p>
        </w:tc>
      </w:tr>
      <w:tr w:rsidR="008B2473" w14:paraId="207399BF" w14:textId="77777777" w:rsidTr="00C05D84">
        <w:tc>
          <w:tcPr>
            <w:tcW w:w="9634" w:type="dxa"/>
            <w:gridSpan w:val="2"/>
            <w:tcBorders>
              <w:left w:val="single" w:sz="4" w:space="0" w:color="auto"/>
              <w:right w:val="single" w:sz="4" w:space="0" w:color="auto"/>
            </w:tcBorders>
            <w:shd w:val="clear" w:color="auto" w:fill="auto"/>
          </w:tcPr>
          <w:p w14:paraId="48C33A5F" w14:textId="5218D29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近年、みちびき等の衛星測位技術の進歩により、高精度な位置情報が容易に利用できるようになりつつある。その一方、従来の衛星測位の精度では問題とならなかった、日本列島周辺の地殻変動により生じる地図と測位のズレ（最大で２ｍ程度）や、業種・分野間での位置の表し方の違い等により、社会的な混乱が生じ得るという課題が顕在化している。みちびき等で得られる高精度な位置情報を官民の様々な分野で安心して利活用可能な社会を実現するためには、誰もが共通ルール（国家座標）に基づいて位置情報を利活用できる基盤の整備が不可欠である。</w:t>
            </w:r>
          </w:p>
          <w:p w14:paraId="04A32C53" w14:textId="1D54503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土地理院は、高精度測位の基盤である電子基準点網を引き続き適切に管理し、官民の様々な分野に対し、国家座標に準拠した位置情報を安定的に提供するとともに、民間等電子基準点の登録制度の利活用を推進し、電子基準点網を拡充する取組を進める。また、地殻変動によって生じる地図と衛星測位とのズレを補正する仕組みにおいて、補正情報向上の技術的手法を2023年度（令和５年度）を目途に取りまとめる。さらに、2023年度（令和５年度）までに航空機を使い全国の重力を高精度に計測し、新たな標高の基準を整備することで、2024年度（令和６年度）から衛星測位で簡単に正確な標高を得られる仕組みを整備する。</w:t>
            </w:r>
          </w:p>
          <w:p w14:paraId="02E82F84" w14:textId="46960188"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により、国家座標という統一ルールに準拠した位置情報を「いつでも、どこでも、誰でも、すぐに」利活用でき、自動運転等、様々な分野間のデータ連携が円滑に行われ、新サービス・産業等の創出に寄与する。</w:t>
            </w:r>
          </w:p>
        </w:tc>
      </w:tr>
      <w:tr w:rsidR="008B2473" w14:paraId="165123B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DDDF01C" w14:textId="77777777" w:rsidR="008B2473" w:rsidRPr="00B03E7B" w:rsidRDefault="008B2473" w:rsidP="00FA7F31">
            <w:pPr>
              <w:overflowPunct w:val="0"/>
              <w:autoSpaceDE w:val="0"/>
              <w:autoSpaceDN w:val="0"/>
              <w:rPr>
                <w:noProof/>
                <w:sz w:val="24"/>
              </w:rPr>
            </w:pPr>
          </w:p>
        </w:tc>
      </w:tr>
      <w:tr w:rsidR="00C1751F" w14:paraId="6E1AEE97" w14:textId="77777777" w:rsidTr="00C05D84">
        <w:trPr>
          <w:trHeight w:val="272"/>
        </w:trPr>
        <w:tc>
          <w:tcPr>
            <w:tcW w:w="1696" w:type="dxa"/>
            <w:tcBorders>
              <w:left w:val="single" w:sz="4" w:space="0" w:color="auto"/>
            </w:tcBorders>
            <w:shd w:val="clear" w:color="auto" w:fill="auto"/>
            <w:tcMar>
              <w:right w:w="57" w:type="dxa"/>
            </w:tcMar>
          </w:tcPr>
          <w:p w14:paraId="41D4BAAA" w14:textId="54050F15"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909DDA8" w14:textId="77777777" w:rsidR="00C1751F" w:rsidRPr="006232A1" w:rsidRDefault="00C1751F" w:rsidP="00C1751F">
            <w:pPr>
              <w:overflowPunct w:val="0"/>
              <w:autoSpaceDE w:val="0"/>
              <w:autoSpaceDN w:val="0"/>
              <w:spacing w:line="340" w:lineRule="exact"/>
              <w:rPr>
                <w:noProof/>
                <w:sz w:val="24"/>
              </w:rPr>
            </w:pPr>
            <w:r w:rsidRPr="006232A1">
              <w:rPr>
                <w:noProof/>
                <w:sz w:val="24"/>
              </w:rPr>
              <w:t>電子基準点の観測データの取得率（毎年度99.5％以上）</w:t>
            </w:r>
          </w:p>
          <w:p w14:paraId="2A893DF7" w14:textId="77777777" w:rsidR="00C1751F" w:rsidRDefault="00C1751F" w:rsidP="00C1751F">
            <w:pPr>
              <w:overflowPunct w:val="0"/>
              <w:autoSpaceDE w:val="0"/>
              <w:autoSpaceDN w:val="0"/>
              <w:spacing w:line="340" w:lineRule="exact"/>
            </w:pPr>
            <w:r w:rsidRPr="006232A1">
              <w:rPr>
                <w:noProof/>
                <w:sz w:val="24"/>
              </w:rPr>
              <w:t>地殻変動補正サービスを提供している分野数（2025年度（令和７年度）末４分野）</w:t>
            </w:r>
          </w:p>
        </w:tc>
      </w:tr>
      <w:tr w:rsidR="00C1751F" w14:paraId="3CCDEB4F" w14:textId="77777777" w:rsidTr="00C05D84">
        <w:trPr>
          <w:trHeight w:val="272"/>
        </w:trPr>
        <w:tc>
          <w:tcPr>
            <w:tcW w:w="1696" w:type="dxa"/>
            <w:tcBorders>
              <w:left w:val="single" w:sz="4" w:space="0" w:color="auto"/>
            </w:tcBorders>
            <w:shd w:val="clear" w:color="auto" w:fill="auto"/>
            <w:tcMar>
              <w:right w:w="57" w:type="dxa"/>
            </w:tcMar>
          </w:tcPr>
          <w:p w14:paraId="1A400A19" w14:textId="37D0D4DE"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5D022A5" w14:textId="015A9041" w:rsidR="00C1751F" w:rsidRDefault="000B4F9B" w:rsidP="00C1751F">
            <w:pPr>
              <w:keepNext/>
              <w:overflowPunct w:val="0"/>
              <w:autoSpaceDE w:val="0"/>
              <w:autoSpaceDN w:val="0"/>
              <w:spacing w:line="340" w:lineRule="exact"/>
            </w:pPr>
            <w:r>
              <w:rPr>
                <w:rFonts w:hint="eastAsia"/>
              </w:rPr>
              <w:t>国土交通省</w:t>
            </w:r>
          </w:p>
        </w:tc>
      </w:tr>
      <w:tr w:rsidR="008B2473" w14:paraId="35354084"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2C90799" w14:textId="77777777" w:rsidR="008B2473" w:rsidRPr="00E06FEB" w:rsidRDefault="008B2473" w:rsidP="00C44235">
            <w:pPr>
              <w:overflowPunct w:val="0"/>
              <w:autoSpaceDE w:val="0"/>
              <w:autoSpaceDN w:val="0"/>
              <w:rPr>
                <w:sz w:val="2"/>
              </w:rPr>
            </w:pPr>
          </w:p>
        </w:tc>
      </w:tr>
    </w:tbl>
    <w:p w14:paraId="56F8C9D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85CFBAD"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361573F"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ABC6FF4"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2301C5A" w14:textId="540202DC" w:rsidR="008B2473" w:rsidRPr="00F83ED5" w:rsidRDefault="008B2473" w:rsidP="00536C34">
            <w:pPr>
              <w:pStyle w:val="3"/>
              <w:spacing w:before="90" w:after="90"/>
              <w:rPr>
                <w:rFonts w:ascii="ＭＳ ゴシック" w:eastAsia="ＭＳ ゴシック" w:hAnsi="ＭＳ ゴシック"/>
                <w:sz w:val="18"/>
                <w:szCs w:val="18"/>
              </w:rPr>
            </w:pPr>
            <w:bookmarkStart w:id="88" w:name="_Toc136284892"/>
            <w:r w:rsidRPr="00386ADE">
              <w:rPr>
                <w:rFonts w:hint="eastAsia"/>
              </w:rPr>
              <w:t>[</w:t>
            </w:r>
            <w:r w:rsidRPr="00386ADE">
              <w:t>No.</w:t>
            </w:r>
            <w:r w:rsidR="0057790D">
              <w:rPr>
                <w:rFonts w:hint="eastAsia"/>
              </w:rPr>
              <w:t>６</w:t>
            </w:r>
            <w:r w:rsidRPr="006232A1">
              <w:rPr>
                <w:noProof/>
              </w:rPr>
              <w:t>－48</w:t>
            </w:r>
            <w:r w:rsidRPr="00386ADE">
              <w:t xml:space="preserve">] </w:t>
            </w:r>
            <w:r w:rsidRPr="006232A1">
              <w:rPr>
                <w:noProof/>
              </w:rPr>
              <w:t>基盤となる地理空間情報等の整備・提供</w:t>
            </w:r>
            <w:bookmarkEnd w:id="88"/>
          </w:p>
        </w:tc>
      </w:tr>
      <w:tr w:rsidR="008B2473" w14:paraId="5E8F5C08" w14:textId="77777777" w:rsidTr="00C05D84">
        <w:tc>
          <w:tcPr>
            <w:tcW w:w="9634" w:type="dxa"/>
            <w:gridSpan w:val="2"/>
            <w:tcBorders>
              <w:left w:val="single" w:sz="4" w:space="0" w:color="auto"/>
              <w:right w:val="single" w:sz="4" w:space="0" w:color="auto"/>
            </w:tcBorders>
            <w:shd w:val="clear" w:color="auto" w:fill="auto"/>
          </w:tcPr>
          <w:p w14:paraId="1A1FB384" w14:textId="5A397D3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これまで基盤となる地理空間情報等を整備・提供し、地理空間情報の活用推進に取り組んできており、公的基礎情報データベース（ベース・レジストリ）に電子国土基本図が指定されているところ。</w:t>
            </w:r>
          </w:p>
          <w:p w14:paraId="4D369A8E" w14:textId="49CBC11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ベース・レジストリとして</w:t>
            </w:r>
            <w:r w:rsidR="00BA0D4B">
              <w:rPr>
                <w:rFonts w:hint="eastAsia"/>
                <w:noProof/>
                <w:sz w:val="24"/>
              </w:rPr>
              <w:t>更なる</w:t>
            </w:r>
            <w:r w:rsidRPr="006232A1">
              <w:rPr>
                <w:noProof/>
                <w:sz w:val="24"/>
              </w:rPr>
              <w:t>利便性の高いデータとすべく、電子国土基本図の更新頻度及び機械可読性の向上、国土全域の</w:t>
            </w:r>
            <w:r w:rsidR="00BA0D4B">
              <w:rPr>
                <w:rFonts w:hint="eastAsia"/>
                <w:noProof/>
                <w:sz w:val="24"/>
              </w:rPr>
              <w:t>３</w:t>
            </w:r>
            <w:r w:rsidRPr="006232A1">
              <w:rPr>
                <w:noProof/>
                <w:sz w:val="24"/>
              </w:rPr>
              <w:t>次元化を行う。また、 引き続き、国・地方公共団体等との連携の下、基盤地図情報を含む電子国土基本図を着実に整備・更新しつつ、地理空間情報ライブラリーの運用によりベース・レジストリの利用を推進する。</w:t>
            </w:r>
          </w:p>
          <w:p w14:paraId="42D41DFD" w14:textId="31412AEE"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これにより、官民問わず幅広く、各種手続や防災・減災対策等の様々な活動で活用され、社会全体の効率性の向上が図られる。</w:t>
            </w:r>
          </w:p>
        </w:tc>
      </w:tr>
      <w:tr w:rsidR="008B2473" w14:paraId="435DF152"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CCA990A" w14:textId="77777777" w:rsidR="008B2473" w:rsidRPr="00B03E7B" w:rsidRDefault="008B2473" w:rsidP="00FA7F31">
            <w:pPr>
              <w:overflowPunct w:val="0"/>
              <w:autoSpaceDE w:val="0"/>
              <w:autoSpaceDN w:val="0"/>
              <w:rPr>
                <w:noProof/>
                <w:sz w:val="24"/>
              </w:rPr>
            </w:pPr>
          </w:p>
        </w:tc>
      </w:tr>
      <w:tr w:rsidR="00C1751F" w14:paraId="4A76A681" w14:textId="77777777" w:rsidTr="00C05D84">
        <w:trPr>
          <w:trHeight w:val="272"/>
        </w:trPr>
        <w:tc>
          <w:tcPr>
            <w:tcW w:w="1696" w:type="dxa"/>
            <w:tcBorders>
              <w:left w:val="single" w:sz="4" w:space="0" w:color="auto"/>
            </w:tcBorders>
            <w:shd w:val="clear" w:color="auto" w:fill="auto"/>
            <w:tcMar>
              <w:right w:w="57" w:type="dxa"/>
            </w:tcMar>
          </w:tcPr>
          <w:p w14:paraId="05FFA4B8" w14:textId="76039EBD"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B5ED6B9" w14:textId="77777777" w:rsidR="00C1751F" w:rsidRPr="006232A1" w:rsidRDefault="00C1751F" w:rsidP="00C1751F">
            <w:pPr>
              <w:overflowPunct w:val="0"/>
              <w:autoSpaceDE w:val="0"/>
              <w:autoSpaceDN w:val="0"/>
              <w:spacing w:line="340" w:lineRule="exact"/>
              <w:rPr>
                <w:noProof/>
                <w:sz w:val="24"/>
              </w:rPr>
            </w:pPr>
            <w:r w:rsidRPr="006232A1">
              <w:rPr>
                <w:noProof/>
                <w:sz w:val="24"/>
              </w:rPr>
              <w:t>新規道路等の重要項目の地理院地図への反映率（毎年度100％）</w:t>
            </w:r>
          </w:p>
          <w:p w14:paraId="406053AB" w14:textId="77777777" w:rsidR="00C1751F" w:rsidRDefault="00C1751F" w:rsidP="00C1751F">
            <w:pPr>
              <w:overflowPunct w:val="0"/>
              <w:autoSpaceDE w:val="0"/>
              <w:autoSpaceDN w:val="0"/>
              <w:spacing w:line="340" w:lineRule="exact"/>
            </w:pPr>
            <w:r w:rsidRPr="006232A1">
              <w:rPr>
                <w:noProof/>
                <w:sz w:val="24"/>
              </w:rPr>
              <w:t>地理空間情報ライブラリー利用数（毎年度800万件以上）</w:t>
            </w:r>
          </w:p>
        </w:tc>
      </w:tr>
      <w:tr w:rsidR="00C1751F" w14:paraId="1F0FBF69" w14:textId="77777777" w:rsidTr="00C05D84">
        <w:trPr>
          <w:trHeight w:val="272"/>
        </w:trPr>
        <w:tc>
          <w:tcPr>
            <w:tcW w:w="1696" w:type="dxa"/>
            <w:tcBorders>
              <w:left w:val="single" w:sz="4" w:space="0" w:color="auto"/>
            </w:tcBorders>
            <w:shd w:val="clear" w:color="auto" w:fill="auto"/>
            <w:tcMar>
              <w:right w:w="57" w:type="dxa"/>
            </w:tcMar>
          </w:tcPr>
          <w:p w14:paraId="44DE8578" w14:textId="508C5708"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7B327EF" w14:textId="48BE1ABE" w:rsidR="00C1751F" w:rsidRDefault="00E41FAB" w:rsidP="00C1751F">
            <w:pPr>
              <w:keepNext/>
              <w:overflowPunct w:val="0"/>
              <w:autoSpaceDE w:val="0"/>
              <w:autoSpaceDN w:val="0"/>
              <w:spacing w:line="340" w:lineRule="exact"/>
            </w:pPr>
            <w:r>
              <w:rPr>
                <w:rFonts w:hint="eastAsia"/>
              </w:rPr>
              <w:t>国土交通省</w:t>
            </w:r>
          </w:p>
        </w:tc>
      </w:tr>
      <w:tr w:rsidR="008B2473" w14:paraId="3626F7D3"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A2EF2D7" w14:textId="77777777" w:rsidR="008B2473" w:rsidRPr="00E06FEB" w:rsidRDefault="008B2473" w:rsidP="00C44235">
            <w:pPr>
              <w:overflowPunct w:val="0"/>
              <w:autoSpaceDE w:val="0"/>
              <w:autoSpaceDN w:val="0"/>
              <w:rPr>
                <w:sz w:val="2"/>
              </w:rPr>
            </w:pPr>
          </w:p>
        </w:tc>
      </w:tr>
    </w:tbl>
    <w:p w14:paraId="0FFE2BB4"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03817F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4D5FC2D"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D9AFA6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2FC8C31" w14:textId="4AFACDDB" w:rsidR="008B2473" w:rsidRPr="00F83ED5" w:rsidRDefault="008B2473" w:rsidP="00536C34">
            <w:pPr>
              <w:pStyle w:val="3"/>
              <w:spacing w:before="90" w:after="90"/>
              <w:rPr>
                <w:rFonts w:ascii="ＭＳ ゴシック" w:eastAsia="ＭＳ ゴシック" w:hAnsi="ＭＳ ゴシック"/>
                <w:sz w:val="18"/>
                <w:szCs w:val="18"/>
              </w:rPr>
            </w:pPr>
            <w:bookmarkStart w:id="89" w:name="_Toc136284893"/>
            <w:r w:rsidRPr="00386ADE">
              <w:rPr>
                <w:rFonts w:hint="eastAsia"/>
              </w:rPr>
              <w:t>[</w:t>
            </w:r>
            <w:r w:rsidRPr="00386ADE">
              <w:t>No.</w:t>
            </w:r>
            <w:r w:rsidR="0057790D">
              <w:rPr>
                <w:rFonts w:hint="eastAsia"/>
              </w:rPr>
              <w:t>６</w:t>
            </w:r>
            <w:r w:rsidRPr="006232A1">
              <w:rPr>
                <w:noProof/>
              </w:rPr>
              <w:t>－49</w:t>
            </w:r>
            <w:r w:rsidRPr="00386ADE">
              <w:t xml:space="preserve">] </w:t>
            </w:r>
            <w:r w:rsidRPr="006232A1">
              <w:rPr>
                <w:noProof/>
              </w:rPr>
              <w:t>ボーリング柱状図データ（土質調査結果含む）の公開の促進</w:t>
            </w:r>
            <w:bookmarkEnd w:id="89"/>
          </w:p>
        </w:tc>
      </w:tr>
      <w:tr w:rsidR="008B2473" w14:paraId="604D94F8" w14:textId="77777777" w:rsidTr="00C05D84">
        <w:tc>
          <w:tcPr>
            <w:tcW w:w="9634" w:type="dxa"/>
            <w:gridSpan w:val="2"/>
            <w:tcBorders>
              <w:left w:val="single" w:sz="4" w:space="0" w:color="auto"/>
              <w:right w:val="single" w:sz="4" w:space="0" w:color="auto"/>
            </w:tcBorders>
            <w:shd w:val="clear" w:color="auto" w:fill="auto"/>
          </w:tcPr>
          <w:p w14:paraId="6D845F7C" w14:textId="2C18C51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国や地方公共団体、公益事業者等が保有する地盤情報の公開については、一部の機関のみにとどまっているほか、一部では機械判読性の低い形式で提供。</w:t>
            </w:r>
          </w:p>
          <w:p w14:paraId="0A5008D1" w14:textId="4D4E4BB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地方公共団体や公益事業者等が収集する地盤情報について、標準的なフォーマットでのオープンデータ公開を促す。また、占用申請者に提出された地盤情報についても、標準的なフォーマットで公開することを検討する。さらに、地方公共団体や公益事業者等が既に保有する地盤情報についても可能な限り同様の取組を行うなど、地盤情報の公開に向けた取組を推進。</w:t>
            </w:r>
          </w:p>
          <w:p w14:paraId="3B6EFBA3" w14:textId="4FBB7A1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また、公共工事等以外においても、民間企業による建築工事等において収集される地盤情報の収集・共有化に向け検討。</w:t>
            </w:r>
          </w:p>
          <w:p w14:paraId="2BB88185" w14:textId="66473FD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これらにより、多くの地盤情報等が収集・共有され、効果的・効率的な地質調査等の実施が可能となるとともに、地下工事等における安全性や効率性の向上やハザードマップ等の精緻化などが期待。</w:t>
            </w:r>
          </w:p>
        </w:tc>
      </w:tr>
      <w:tr w:rsidR="008B2473" w14:paraId="3B2868E6"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B58DD24" w14:textId="77777777" w:rsidR="008B2473" w:rsidRPr="00B03E7B" w:rsidRDefault="008B2473" w:rsidP="00FA7F31">
            <w:pPr>
              <w:overflowPunct w:val="0"/>
              <w:autoSpaceDE w:val="0"/>
              <w:autoSpaceDN w:val="0"/>
              <w:rPr>
                <w:noProof/>
                <w:sz w:val="24"/>
              </w:rPr>
            </w:pPr>
          </w:p>
        </w:tc>
      </w:tr>
      <w:tr w:rsidR="00C1751F" w14:paraId="7DDE87C9" w14:textId="77777777" w:rsidTr="00C05D84">
        <w:trPr>
          <w:trHeight w:val="272"/>
        </w:trPr>
        <w:tc>
          <w:tcPr>
            <w:tcW w:w="1696" w:type="dxa"/>
            <w:tcBorders>
              <w:left w:val="single" w:sz="4" w:space="0" w:color="auto"/>
            </w:tcBorders>
            <w:shd w:val="clear" w:color="auto" w:fill="auto"/>
            <w:tcMar>
              <w:right w:w="57" w:type="dxa"/>
            </w:tcMar>
          </w:tcPr>
          <w:p w14:paraId="184D0996" w14:textId="63E3CB69"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E7584A6" w14:textId="77777777" w:rsidR="00C1751F" w:rsidRPr="006232A1" w:rsidRDefault="00C1751F" w:rsidP="00C1751F">
            <w:pPr>
              <w:overflowPunct w:val="0"/>
              <w:autoSpaceDE w:val="0"/>
              <w:autoSpaceDN w:val="0"/>
              <w:spacing w:line="340" w:lineRule="exact"/>
              <w:rPr>
                <w:noProof/>
                <w:sz w:val="24"/>
              </w:rPr>
            </w:pPr>
            <w:r w:rsidRPr="006232A1">
              <w:rPr>
                <w:noProof/>
                <w:sz w:val="24"/>
              </w:rPr>
              <w:t>公開する地盤情報の追加（地盤情報の登録、協定締結先の拡大）を行いデータベースを拡充（2022年度（令和４年度）３月時点：44万本）</w:t>
            </w:r>
          </w:p>
          <w:p w14:paraId="5D6EC73E" w14:textId="77777777" w:rsidR="00C1751F" w:rsidRDefault="00C1751F" w:rsidP="00C1751F">
            <w:pPr>
              <w:overflowPunct w:val="0"/>
              <w:autoSpaceDE w:val="0"/>
              <w:autoSpaceDN w:val="0"/>
              <w:spacing w:line="340" w:lineRule="exact"/>
            </w:pPr>
            <w:r w:rsidRPr="006232A1">
              <w:rPr>
                <w:noProof/>
                <w:sz w:val="24"/>
              </w:rPr>
              <w:t>データベースに登録されるボーリング柱状図データ（2026年度（令和８年度）中に60万本）</w:t>
            </w:r>
          </w:p>
        </w:tc>
      </w:tr>
      <w:tr w:rsidR="00C1751F" w14:paraId="6B5B3284" w14:textId="77777777" w:rsidTr="00C05D84">
        <w:trPr>
          <w:trHeight w:val="272"/>
        </w:trPr>
        <w:tc>
          <w:tcPr>
            <w:tcW w:w="1696" w:type="dxa"/>
            <w:tcBorders>
              <w:left w:val="single" w:sz="4" w:space="0" w:color="auto"/>
            </w:tcBorders>
            <w:shd w:val="clear" w:color="auto" w:fill="auto"/>
            <w:tcMar>
              <w:right w:w="57" w:type="dxa"/>
            </w:tcMar>
          </w:tcPr>
          <w:p w14:paraId="5D0C2A4C" w14:textId="46854A04"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6BF7E40" w14:textId="6CFFCC4A" w:rsidR="00C1751F" w:rsidRDefault="00E41FAB" w:rsidP="00C1751F">
            <w:pPr>
              <w:keepNext/>
              <w:overflowPunct w:val="0"/>
              <w:autoSpaceDE w:val="0"/>
              <w:autoSpaceDN w:val="0"/>
              <w:spacing w:line="340" w:lineRule="exact"/>
            </w:pPr>
            <w:r>
              <w:rPr>
                <w:rFonts w:hint="eastAsia"/>
              </w:rPr>
              <w:t>国土交通省</w:t>
            </w:r>
          </w:p>
        </w:tc>
      </w:tr>
      <w:tr w:rsidR="008B2473" w14:paraId="3E808DAD"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4ADE6EB" w14:textId="77777777" w:rsidR="008B2473" w:rsidRPr="00E06FEB" w:rsidRDefault="008B2473" w:rsidP="00C44235">
            <w:pPr>
              <w:overflowPunct w:val="0"/>
              <w:autoSpaceDE w:val="0"/>
              <w:autoSpaceDN w:val="0"/>
              <w:rPr>
                <w:sz w:val="2"/>
              </w:rPr>
            </w:pPr>
          </w:p>
        </w:tc>
      </w:tr>
    </w:tbl>
    <w:p w14:paraId="64C80A8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A20277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8D33835"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5D4D06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E95D9E3" w14:textId="16515D8A" w:rsidR="008B2473" w:rsidRPr="00F83ED5" w:rsidRDefault="008B2473" w:rsidP="00536C34">
            <w:pPr>
              <w:pStyle w:val="3"/>
              <w:spacing w:before="90" w:after="90"/>
              <w:rPr>
                <w:rFonts w:ascii="ＭＳ ゴシック" w:eastAsia="ＭＳ ゴシック" w:hAnsi="ＭＳ ゴシック"/>
                <w:sz w:val="18"/>
                <w:szCs w:val="18"/>
              </w:rPr>
            </w:pPr>
            <w:bookmarkStart w:id="90" w:name="_Toc136284894"/>
            <w:r w:rsidRPr="00386ADE">
              <w:rPr>
                <w:rFonts w:hint="eastAsia"/>
              </w:rPr>
              <w:t>[</w:t>
            </w:r>
            <w:r w:rsidRPr="00386ADE">
              <w:t>No.</w:t>
            </w:r>
            <w:r w:rsidR="0057790D">
              <w:rPr>
                <w:rFonts w:hint="eastAsia"/>
              </w:rPr>
              <w:t>６</w:t>
            </w:r>
            <w:r w:rsidRPr="006232A1">
              <w:rPr>
                <w:noProof/>
              </w:rPr>
              <w:t>－50</w:t>
            </w:r>
            <w:r w:rsidRPr="00386ADE">
              <w:t xml:space="preserve">] </w:t>
            </w:r>
            <w:r w:rsidRPr="006232A1">
              <w:rPr>
                <w:noProof/>
              </w:rPr>
              <w:t>小型無人機（ドローン）の制度整備と社会実装の推進</w:t>
            </w:r>
            <w:bookmarkEnd w:id="90"/>
          </w:p>
        </w:tc>
      </w:tr>
      <w:tr w:rsidR="008B2473" w14:paraId="66F1CEC0" w14:textId="77777777" w:rsidTr="00C05D84">
        <w:tc>
          <w:tcPr>
            <w:tcW w:w="9634" w:type="dxa"/>
            <w:gridSpan w:val="2"/>
            <w:tcBorders>
              <w:left w:val="single" w:sz="4" w:space="0" w:color="auto"/>
              <w:right w:val="single" w:sz="4" w:space="0" w:color="auto"/>
            </w:tcBorders>
            <w:shd w:val="clear" w:color="auto" w:fill="auto"/>
          </w:tcPr>
          <w:p w14:paraId="504AD6E7" w14:textId="790D3BDD" w:rsidR="008B2473" w:rsidRPr="006232A1" w:rsidRDefault="00B03E7B">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ドローンの有人地帯での目視外飛行（レベル４飛行）を可能とするため、機体認証</w:t>
            </w:r>
            <w:r w:rsidR="008B2473" w:rsidRPr="006232A1">
              <w:rPr>
                <w:noProof/>
                <w:sz w:val="24"/>
              </w:rPr>
              <w:lastRenderedPageBreak/>
              <w:t>及び操縦者技能証明制度等を2022年（令和４年）12月に施行するとともに、機体認証に係る検査を行う検査機関を登録、技能証明に係る試験を行う試験機関を指定するなど必要な環境整備を行い、2023年（令和５年）</w:t>
            </w:r>
            <w:r w:rsidR="00DC4533">
              <w:rPr>
                <w:rFonts w:hint="eastAsia"/>
                <w:noProof/>
                <w:sz w:val="24"/>
              </w:rPr>
              <w:t>３</w:t>
            </w:r>
            <w:r w:rsidR="008B2473" w:rsidRPr="006232A1">
              <w:rPr>
                <w:noProof/>
                <w:sz w:val="24"/>
              </w:rPr>
              <w:t>月末に行ったドローン物流の実証飛行によりレベル４飛行が実現した。</w:t>
            </w:r>
          </w:p>
          <w:p w14:paraId="62234890" w14:textId="67AF65F3" w:rsidR="008B2473" w:rsidRPr="006232A1" w:rsidRDefault="00B03E7B">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ドローンの有人地帯での目視外飛行（レベル４飛行）の導入を離島・山間部で進めるとともに都市部でも実現するため、引き続き、ドローン物流の実証を行い、ドローン物流サービスの提供開始を支援する。</w:t>
            </w:r>
          </w:p>
          <w:p w14:paraId="7EA3A4AF" w14:textId="77777777" w:rsidR="008B2473" w:rsidRDefault="008B2473" w:rsidP="00B03E7B">
            <w:pPr>
              <w:pStyle w:val="a8"/>
              <w:overflowPunct w:val="0"/>
              <w:autoSpaceDE w:val="0"/>
              <w:autoSpaceDN w:val="0"/>
              <w:spacing w:line="340" w:lineRule="exact"/>
              <w:ind w:leftChars="0" w:left="454" w:firstLineChars="50" w:firstLine="120"/>
            </w:pPr>
            <w:r w:rsidRPr="006232A1">
              <w:rPr>
                <w:noProof/>
                <w:sz w:val="24"/>
              </w:rPr>
              <w:t>また、操縦者講習実施機関への厳格な監査を通じてレベル４飛行を担う高度技能操縦者の適正な育成を行う。さらに、2024年度（令和６年度）までにドローンの型式認証ガイドラインを策定し、その取得を促すとともに、2025年度（令和７年度）までにより安全で効率的な航行のために必要な運航管理システムの提供事業者の認定に係る要件を策定する。</w:t>
            </w:r>
          </w:p>
        </w:tc>
      </w:tr>
      <w:tr w:rsidR="008B2473" w14:paraId="32A769B3"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5957B48" w14:textId="77777777" w:rsidR="008B2473" w:rsidRPr="00FA7F31" w:rsidRDefault="008B2473" w:rsidP="00FA7F31">
            <w:pPr>
              <w:overflowPunct w:val="0"/>
              <w:autoSpaceDE w:val="0"/>
              <w:autoSpaceDN w:val="0"/>
              <w:rPr>
                <w:noProof/>
                <w:sz w:val="24"/>
              </w:rPr>
            </w:pPr>
          </w:p>
        </w:tc>
      </w:tr>
      <w:tr w:rsidR="00C1751F" w14:paraId="6D1292AF" w14:textId="77777777" w:rsidTr="00C05D84">
        <w:trPr>
          <w:trHeight w:val="272"/>
        </w:trPr>
        <w:tc>
          <w:tcPr>
            <w:tcW w:w="1696" w:type="dxa"/>
            <w:tcBorders>
              <w:left w:val="single" w:sz="4" w:space="0" w:color="auto"/>
            </w:tcBorders>
            <w:shd w:val="clear" w:color="auto" w:fill="auto"/>
            <w:tcMar>
              <w:right w:w="57" w:type="dxa"/>
            </w:tcMar>
          </w:tcPr>
          <w:p w14:paraId="5B8ECB1F" w14:textId="0C97AA58"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0134EF6" w14:textId="77777777" w:rsidR="00C1751F" w:rsidRPr="006232A1" w:rsidRDefault="00C1751F" w:rsidP="00C1751F">
            <w:pPr>
              <w:overflowPunct w:val="0"/>
              <w:autoSpaceDE w:val="0"/>
              <w:autoSpaceDN w:val="0"/>
              <w:spacing w:line="340" w:lineRule="exact"/>
              <w:rPr>
                <w:noProof/>
                <w:sz w:val="24"/>
              </w:rPr>
            </w:pPr>
            <w:r w:rsidRPr="006232A1">
              <w:rPr>
                <w:noProof/>
                <w:sz w:val="24"/>
              </w:rPr>
              <w:t>実証実験件数</w:t>
            </w:r>
          </w:p>
          <w:p w14:paraId="4FC90005" w14:textId="77777777" w:rsidR="00C1751F" w:rsidRDefault="00C1751F" w:rsidP="00C1751F">
            <w:pPr>
              <w:overflowPunct w:val="0"/>
              <w:autoSpaceDE w:val="0"/>
              <w:autoSpaceDN w:val="0"/>
              <w:spacing w:line="340" w:lineRule="exact"/>
            </w:pPr>
            <w:r w:rsidRPr="006232A1">
              <w:rPr>
                <w:noProof/>
                <w:sz w:val="24"/>
              </w:rPr>
              <w:t>有人地帯での目視外飛行の拡大</w:t>
            </w:r>
          </w:p>
        </w:tc>
      </w:tr>
      <w:tr w:rsidR="00C1751F" w14:paraId="525738F8" w14:textId="77777777" w:rsidTr="00C05D84">
        <w:trPr>
          <w:trHeight w:val="272"/>
        </w:trPr>
        <w:tc>
          <w:tcPr>
            <w:tcW w:w="1696" w:type="dxa"/>
            <w:tcBorders>
              <w:left w:val="single" w:sz="4" w:space="0" w:color="auto"/>
            </w:tcBorders>
            <w:shd w:val="clear" w:color="auto" w:fill="auto"/>
            <w:tcMar>
              <w:right w:w="57" w:type="dxa"/>
            </w:tcMar>
          </w:tcPr>
          <w:p w14:paraId="7C923FBA" w14:textId="7E8B6409"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1A3C207" w14:textId="63A91A84" w:rsidR="00C1751F" w:rsidRDefault="00E41FAB" w:rsidP="00C1751F">
            <w:pPr>
              <w:keepNext/>
              <w:overflowPunct w:val="0"/>
              <w:autoSpaceDE w:val="0"/>
              <w:autoSpaceDN w:val="0"/>
              <w:spacing w:line="340" w:lineRule="exact"/>
            </w:pPr>
            <w:r>
              <w:rPr>
                <w:rFonts w:hint="eastAsia"/>
              </w:rPr>
              <w:t>国土交通省、経済産業省</w:t>
            </w:r>
          </w:p>
        </w:tc>
      </w:tr>
      <w:tr w:rsidR="008B2473" w14:paraId="3D08015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731654C" w14:textId="77777777" w:rsidR="008B2473" w:rsidRPr="00E06FEB" w:rsidRDefault="008B2473" w:rsidP="00C44235">
            <w:pPr>
              <w:overflowPunct w:val="0"/>
              <w:autoSpaceDE w:val="0"/>
              <w:autoSpaceDN w:val="0"/>
              <w:rPr>
                <w:sz w:val="2"/>
              </w:rPr>
            </w:pPr>
          </w:p>
        </w:tc>
      </w:tr>
    </w:tbl>
    <w:p w14:paraId="7727E2E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E445083"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3CD18FC"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081CBC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DD1B10C" w14:textId="620D214F" w:rsidR="008B2473" w:rsidRPr="00F83ED5" w:rsidRDefault="008B2473" w:rsidP="00536C34">
            <w:pPr>
              <w:pStyle w:val="3"/>
              <w:spacing w:before="90" w:after="90"/>
              <w:rPr>
                <w:rFonts w:ascii="ＭＳ ゴシック" w:eastAsia="ＭＳ ゴシック" w:hAnsi="ＭＳ ゴシック"/>
                <w:sz w:val="18"/>
                <w:szCs w:val="18"/>
              </w:rPr>
            </w:pPr>
            <w:bookmarkStart w:id="91" w:name="_Toc136284895"/>
            <w:r w:rsidRPr="00386ADE">
              <w:rPr>
                <w:rFonts w:hint="eastAsia"/>
              </w:rPr>
              <w:t>[</w:t>
            </w:r>
            <w:r w:rsidRPr="00386ADE">
              <w:t>No.</w:t>
            </w:r>
            <w:r w:rsidR="0057790D">
              <w:rPr>
                <w:rFonts w:hint="eastAsia"/>
              </w:rPr>
              <w:t>６</w:t>
            </w:r>
            <w:r w:rsidRPr="006232A1">
              <w:rPr>
                <w:noProof/>
              </w:rPr>
              <w:t>－51</w:t>
            </w:r>
            <w:r w:rsidRPr="00386ADE">
              <w:t xml:space="preserve">] </w:t>
            </w:r>
            <w:r w:rsidRPr="006232A1">
              <w:rPr>
                <w:noProof/>
              </w:rPr>
              <w:t>サイバーポートの整備（港湾物流分野）</w:t>
            </w:r>
            <w:bookmarkEnd w:id="91"/>
          </w:p>
        </w:tc>
      </w:tr>
      <w:tr w:rsidR="008B2473" w14:paraId="0CAADC3F" w14:textId="77777777" w:rsidTr="00C05D84">
        <w:tc>
          <w:tcPr>
            <w:tcW w:w="9634" w:type="dxa"/>
            <w:gridSpan w:val="2"/>
            <w:tcBorders>
              <w:left w:val="single" w:sz="4" w:space="0" w:color="auto"/>
              <w:right w:val="single" w:sz="4" w:space="0" w:color="auto"/>
            </w:tcBorders>
            <w:shd w:val="clear" w:color="auto" w:fill="auto"/>
          </w:tcPr>
          <w:p w14:paraId="5E73C139" w14:textId="161A71C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港湾物流手続は、各社のグループ内や特定の事業者間での電子化は進んでいるものの、港湾物流に関わるいずれの業種においても、約５割の手続が依然として紙、電話、メール等で行われているのが現状。このため、紙やPDFの情報を電子化するための再入力作業や、情報や手続状況の電話問合せなど、非効率な作業が発生。</w:t>
            </w:r>
          </w:p>
          <w:p w14:paraId="19C8946E" w14:textId="0F8BC6E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2021年（令和３年）４月に第一次運用を開始した、サイバーポート（港湾物流分野）について、2023年度（令和５年度）は商流のプラットフォームと連携し、機能改善や利用促進を図る。</w:t>
            </w:r>
          </w:p>
          <w:p w14:paraId="3EF308F1" w14:textId="005B073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これらの取組により、民間事業者間での情報の再入力・照合作業の削減やトレーサビリティの確保による港湾物流分野の生産性向上を図る。</w:t>
            </w:r>
          </w:p>
        </w:tc>
      </w:tr>
      <w:tr w:rsidR="008B2473" w14:paraId="76F966FB"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1D0166F" w14:textId="77777777" w:rsidR="008B2473" w:rsidRPr="00F475F2" w:rsidRDefault="008B2473" w:rsidP="00FA7F31">
            <w:pPr>
              <w:overflowPunct w:val="0"/>
              <w:autoSpaceDE w:val="0"/>
              <w:autoSpaceDN w:val="0"/>
              <w:rPr>
                <w:noProof/>
                <w:sz w:val="24"/>
              </w:rPr>
            </w:pPr>
          </w:p>
        </w:tc>
      </w:tr>
      <w:tr w:rsidR="00C1751F" w14:paraId="0AEA9E53" w14:textId="77777777" w:rsidTr="00C05D84">
        <w:trPr>
          <w:trHeight w:val="272"/>
        </w:trPr>
        <w:tc>
          <w:tcPr>
            <w:tcW w:w="1696" w:type="dxa"/>
            <w:tcBorders>
              <w:left w:val="single" w:sz="4" w:space="0" w:color="auto"/>
            </w:tcBorders>
            <w:shd w:val="clear" w:color="auto" w:fill="auto"/>
            <w:tcMar>
              <w:right w:w="57" w:type="dxa"/>
            </w:tcMar>
          </w:tcPr>
          <w:p w14:paraId="58F09009" w14:textId="1807EF2E"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FD295FE" w14:textId="77777777" w:rsidR="00C1751F" w:rsidRPr="006232A1" w:rsidRDefault="00C1751F" w:rsidP="00C1751F">
            <w:pPr>
              <w:overflowPunct w:val="0"/>
              <w:autoSpaceDE w:val="0"/>
              <w:autoSpaceDN w:val="0"/>
              <w:spacing w:line="340" w:lineRule="exact"/>
              <w:rPr>
                <w:noProof/>
                <w:sz w:val="24"/>
              </w:rPr>
            </w:pPr>
            <w:r w:rsidRPr="006232A1">
              <w:rPr>
                <w:noProof/>
                <w:sz w:val="24"/>
              </w:rPr>
              <w:t>サイバーポート（港湾物流）へ接続可能な港湾関係者数（2025年度（令和７年度） 約650者)</w:t>
            </w:r>
          </w:p>
          <w:p w14:paraId="6CD0FA40" w14:textId="77777777" w:rsidR="00C1751F" w:rsidRPr="006232A1" w:rsidRDefault="00C1751F" w:rsidP="00C1751F">
            <w:pPr>
              <w:overflowPunct w:val="0"/>
              <w:autoSpaceDE w:val="0"/>
              <w:autoSpaceDN w:val="0"/>
              <w:spacing w:line="340" w:lineRule="exact"/>
              <w:rPr>
                <w:noProof/>
                <w:sz w:val="24"/>
              </w:rPr>
            </w:pPr>
            <w:r w:rsidRPr="006232A1">
              <w:rPr>
                <w:noProof/>
                <w:sz w:val="24"/>
              </w:rPr>
              <w:t>サイバーポート（港湾物流）各種機能の利用回数</w:t>
            </w:r>
          </w:p>
          <w:p w14:paraId="281D664F" w14:textId="77777777" w:rsidR="00C1751F" w:rsidRDefault="00C1751F" w:rsidP="00C1751F">
            <w:pPr>
              <w:overflowPunct w:val="0"/>
              <w:autoSpaceDE w:val="0"/>
              <w:autoSpaceDN w:val="0"/>
              <w:spacing w:line="340" w:lineRule="exact"/>
            </w:pPr>
            <w:r w:rsidRPr="006232A1">
              <w:rPr>
                <w:noProof/>
                <w:sz w:val="24"/>
              </w:rPr>
              <w:t>※KPI（進捗）とKPI（効果）は連動するため、KPI（進捗）に即してKPI（効果）を設定することを考えているが、運用開始直後の時点では、利用者数及び利用回数が少ないことから、関係性が明確にならない。このため、関係性がある程度明確になる2023年度（令和５年度）以降、KPI（効果）の値等を設定することとしたい。</w:t>
            </w:r>
          </w:p>
        </w:tc>
      </w:tr>
      <w:tr w:rsidR="00C1751F" w14:paraId="6B2E0D1B" w14:textId="77777777" w:rsidTr="00C05D84">
        <w:trPr>
          <w:trHeight w:val="272"/>
        </w:trPr>
        <w:tc>
          <w:tcPr>
            <w:tcW w:w="1696" w:type="dxa"/>
            <w:tcBorders>
              <w:left w:val="single" w:sz="4" w:space="0" w:color="auto"/>
            </w:tcBorders>
            <w:shd w:val="clear" w:color="auto" w:fill="auto"/>
            <w:tcMar>
              <w:right w:w="57" w:type="dxa"/>
            </w:tcMar>
          </w:tcPr>
          <w:p w14:paraId="65C87D6A" w14:textId="67E25A67"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7802C3D" w14:textId="507CEA49" w:rsidR="00C1751F" w:rsidRDefault="002E52C8" w:rsidP="00C1751F">
            <w:pPr>
              <w:keepNext/>
              <w:overflowPunct w:val="0"/>
              <w:autoSpaceDE w:val="0"/>
              <w:autoSpaceDN w:val="0"/>
              <w:spacing w:line="340" w:lineRule="exact"/>
            </w:pPr>
            <w:r>
              <w:rPr>
                <w:rFonts w:hint="eastAsia"/>
              </w:rPr>
              <w:t>国土交通省</w:t>
            </w:r>
          </w:p>
        </w:tc>
      </w:tr>
      <w:tr w:rsidR="008B2473" w14:paraId="4CA3511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0B9A2B1" w14:textId="77777777" w:rsidR="008B2473" w:rsidRPr="00E06FEB" w:rsidRDefault="008B2473" w:rsidP="00C44235">
            <w:pPr>
              <w:overflowPunct w:val="0"/>
              <w:autoSpaceDE w:val="0"/>
              <w:autoSpaceDN w:val="0"/>
              <w:rPr>
                <w:sz w:val="2"/>
              </w:rPr>
            </w:pPr>
          </w:p>
        </w:tc>
      </w:tr>
    </w:tbl>
    <w:p w14:paraId="3069E12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0BCB101"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7AD5C5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A82A507"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1DF31B4" w14:textId="0E21EDD3" w:rsidR="008B2473" w:rsidRPr="00F83ED5" w:rsidRDefault="008B2473" w:rsidP="00536C34">
            <w:pPr>
              <w:pStyle w:val="3"/>
              <w:spacing w:before="90" w:after="90"/>
              <w:rPr>
                <w:rFonts w:ascii="ＭＳ ゴシック" w:eastAsia="ＭＳ ゴシック" w:hAnsi="ＭＳ ゴシック"/>
                <w:sz w:val="18"/>
                <w:szCs w:val="18"/>
              </w:rPr>
            </w:pPr>
            <w:bookmarkStart w:id="92" w:name="_Toc136284896"/>
            <w:r w:rsidRPr="00386ADE">
              <w:rPr>
                <w:rFonts w:hint="eastAsia"/>
              </w:rPr>
              <w:t>[</w:t>
            </w:r>
            <w:r w:rsidRPr="00386ADE">
              <w:t>No.</w:t>
            </w:r>
            <w:r w:rsidR="0057790D">
              <w:rPr>
                <w:rFonts w:hint="eastAsia"/>
              </w:rPr>
              <w:t>６</w:t>
            </w:r>
            <w:r w:rsidRPr="006232A1">
              <w:rPr>
                <w:noProof/>
              </w:rPr>
              <w:t>－52</w:t>
            </w:r>
            <w:r w:rsidRPr="00386ADE">
              <w:t xml:space="preserve">] </w:t>
            </w:r>
            <w:r w:rsidRPr="006232A1">
              <w:rPr>
                <w:noProof/>
              </w:rPr>
              <w:t>「ヒトを支援するAIターミナル」の実現に向けた取組の深化</w:t>
            </w:r>
            <w:bookmarkEnd w:id="92"/>
          </w:p>
        </w:tc>
      </w:tr>
      <w:tr w:rsidR="008B2473" w14:paraId="5122A281" w14:textId="77777777" w:rsidTr="00C05D84">
        <w:tc>
          <w:tcPr>
            <w:tcW w:w="9634" w:type="dxa"/>
            <w:gridSpan w:val="2"/>
            <w:tcBorders>
              <w:left w:val="single" w:sz="4" w:space="0" w:color="auto"/>
              <w:right w:val="single" w:sz="4" w:space="0" w:color="auto"/>
            </w:tcBorders>
            <w:shd w:val="clear" w:color="auto" w:fill="auto"/>
          </w:tcPr>
          <w:p w14:paraId="1101CC4C" w14:textId="3F311E7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2022年度（令和４年度）までは、ターミナル荷役能力を向上させ、荷役時間を短縮すること等を目的としている「ヒトを支援するAIターミナル」の実現に向けた取組</w:t>
            </w:r>
            <w:r w:rsidRPr="006232A1">
              <w:rPr>
                <w:noProof/>
                <w:sz w:val="24"/>
              </w:rPr>
              <w:lastRenderedPageBreak/>
              <w:t>を進めてきているものの、コンテナターミナルにおける更なる生産性向上や労働環境改善を早期に実現する必要がある。</w:t>
            </w:r>
          </w:p>
          <w:p w14:paraId="0D072F6B" w14:textId="5A6A0E9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2023年度（令和５年度）からAIターミナルの取組を深化させ、「港湾技術開発制度」を創設して、現場のニーズを踏まえた効果の高い技術開発を集中的に推進する。</w:t>
            </w:r>
          </w:p>
          <w:p w14:paraId="67B2CB00" w14:textId="31BDFBBD"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これにより、港湾における更なる生産性向上や労働環境改善が図られ、我が国経済・産業の国際競争力の強化に資する。</w:t>
            </w:r>
          </w:p>
        </w:tc>
      </w:tr>
      <w:tr w:rsidR="008B2473" w14:paraId="61B9A49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8C11118" w14:textId="77777777" w:rsidR="008B2473" w:rsidRPr="00F475F2" w:rsidRDefault="008B2473" w:rsidP="00FA7F31">
            <w:pPr>
              <w:overflowPunct w:val="0"/>
              <w:autoSpaceDE w:val="0"/>
              <w:autoSpaceDN w:val="0"/>
              <w:rPr>
                <w:noProof/>
                <w:sz w:val="24"/>
              </w:rPr>
            </w:pPr>
          </w:p>
        </w:tc>
      </w:tr>
      <w:tr w:rsidR="00C1751F" w14:paraId="574B0EFA" w14:textId="77777777" w:rsidTr="00C05D84">
        <w:trPr>
          <w:trHeight w:val="272"/>
        </w:trPr>
        <w:tc>
          <w:tcPr>
            <w:tcW w:w="1696" w:type="dxa"/>
            <w:tcBorders>
              <w:left w:val="single" w:sz="4" w:space="0" w:color="auto"/>
            </w:tcBorders>
            <w:shd w:val="clear" w:color="auto" w:fill="auto"/>
            <w:tcMar>
              <w:right w:w="57" w:type="dxa"/>
            </w:tcMar>
          </w:tcPr>
          <w:p w14:paraId="29EB99F5" w14:textId="5B7D5EE0"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E7E1DD3" w14:textId="77777777" w:rsidR="00C1751F" w:rsidRDefault="00C1751F" w:rsidP="00C1751F">
            <w:pPr>
              <w:overflowPunct w:val="0"/>
              <w:autoSpaceDE w:val="0"/>
              <w:autoSpaceDN w:val="0"/>
              <w:spacing w:line="340" w:lineRule="exact"/>
            </w:pPr>
            <w:r w:rsidRPr="006232A1">
              <w:rPr>
                <w:noProof/>
                <w:sz w:val="24"/>
              </w:rPr>
              <w:t>「港湾技術開発制度」における採択中の技術開発件数 （2023年度（令和５年度）４件）</w:t>
            </w:r>
          </w:p>
        </w:tc>
      </w:tr>
      <w:tr w:rsidR="00C1751F" w14:paraId="185117A3" w14:textId="77777777" w:rsidTr="00C05D84">
        <w:trPr>
          <w:trHeight w:val="272"/>
        </w:trPr>
        <w:tc>
          <w:tcPr>
            <w:tcW w:w="1696" w:type="dxa"/>
            <w:tcBorders>
              <w:left w:val="single" w:sz="4" w:space="0" w:color="auto"/>
            </w:tcBorders>
            <w:shd w:val="clear" w:color="auto" w:fill="auto"/>
            <w:tcMar>
              <w:right w:w="57" w:type="dxa"/>
            </w:tcMar>
          </w:tcPr>
          <w:p w14:paraId="758A792A" w14:textId="67ED3704"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C57331F" w14:textId="603FF386" w:rsidR="00C1751F" w:rsidRDefault="002E52C8" w:rsidP="00C1751F">
            <w:pPr>
              <w:keepNext/>
              <w:overflowPunct w:val="0"/>
              <w:autoSpaceDE w:val="0"/>
              <w:autoSpaceDN w:val="0"/>
              <w:spacing w:line="340" w:lineRule="exact"/>
            </w:pPr>
            <w:r>
              <w:rPr>
                <w:rFonts w:hint="eastAsia"/>
              </w:rPr>
              <w:t>国土交通省</w:t>
            </w:r>
          </w:p>
        </w:tc>
      </w:tr>
      <w:tr w:rsidR="008B2473" w14:paraId="1AB653B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A0486DA" w14:textId="77777777" w:rsidR="008B2473" w:rsidRPr="00E06FEB" w:rsidRDefault="008B2473" w:rsidP="00C44235">
            <w:pPr>
              <w:overflowPunct w:val="0"/>
              <w:autoSpaceDE w:val="0"/>
              <w:autoSpaceDN w:val="0"/>
              <w:rPr>
                <w:sz w:val="2"/>
              </w:rPr>
            </w:pPr>
          </w:p>
        </w:tc>
      </w:tr>
    </w:tbl>
    <w:p w14:paraId="5FB5F9A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877B521"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C45451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87FDA5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36C9AEA" w14:textId="1D07E36A" w:rsidR="008B2473" w:rsidRPr="00F83ED5" w:rsidRDefault="008B2473" w:rsidP="00536C34">
            <w:pPr>
              <w:pStyle w:val="3"/>
              <w:spacing w:before="90" w:after="90"/>
              <w:rPr>
                <w:rFonts w:ascii="ＭＳ ゴシック" w:eastAsia="ＭＳ ゴシック" w:hAnsi="ＭＳ ゴシック"/>
                <w:sz w:val="18"/>
                <w:szCs w:val="18"/>
              </w:rPr>
            </w:pPr>
            <w:bookmarkStart w:id="93" w:name="_Toc136284897"/>
            <w:r w:rsidRPr="00386ADE">
              <w:rPr>
                <w:rFonts w:hint="eastAsia"/>
              </w:rPr>
              <w:t>[</w:t>
            </w:r>
            <w:r w:rsidRPr="00386ADE">
              <w:t>No.</w:t>
            </w:r>
            <w:r w:rsidR="0057790D">
              <w:rPr>
                <w:rFonts w:hint="eastAsia"/>
              </w:rPr>
              <w:t>６</w:t>
            </w:r>
            <w:r w:rsidRPr="006232A1">
              <w:rPr>
                <w:noProof/>
              </w:rPr>
              <w:t>－53</w:t>
            </w:r>
            <w:r w:rsidRPr="00386ADE">
              <w:t xml:space="preserve">] </w:t>
            </w:r>
            <w:r w:rsidRPr="006232A1">
              <w:rPr>
                <w:noProof/>
              </w:rPr>
              <w:t>国土交通データプラットフォーム整備</w:t>
            </w:r>
            <w:bookmarkEnd w:id="93"/>
          </w:p>
        </w:tc>
      </w:tr>
      <w:tr w:rsidR="008B2473" w14:paraId="677727AE" w14:textId="77777777" w:rsidTr="00C05D84">
        <w:tc>
          <w:tcPr>
            <w:tcW w:w="9634" w:type="dxa"/>
            <w:gridSpan w:val="2"/>
            <w:tcBorders>
              <w:left w:val="single" w:sz="4" w:space="0" w:color="auto"/>
              <w:right w:val="single" w:sz="4" w:space="0" w:color="auto"/>
            </w:tcBorders>
            <w:shd w:val="clear" w:color="auto" w:fill="auto"/>
          </w:tcPr>
          <w:p w14:paraId="0BE966C6" w14:textId="606F4F6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土交通分野の多種多様な産学官のデータをAPIで連携し、３次元地図上で表示するとともに、横断的に検索・ダウンロード可能にする「国土交通データプラットフォーム」について、2020年（令和２年）４月にver1.0を公開した。その後も各種データ連携を拡充しており、2023年（令和５年）４月には、検索性の高度化やデータ閲覧が容易になるユーザーインターフェースへの改良を実施した。</w:t>
            </w:r>
          </w:p>
          <w:p w14:paraId="141881DD" w14:textId="294743F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2023年度（令和５年度）以降も、引き続きデータ連携を拡充するとともに、ユーザビリティ・可視化機能の高度化や、データの利活用促進のためのユースケースの創出に取り組む。</w:t>
            </w:r>
          </w:p>
          <w:p w14:paraId="0B3ABD27" w14:textId="2E084BFA"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これにより、業務の効率化や施策の高度化、産学官連携によるイノベーションを目指す。</w:t>
            </w:r>
          </w:p>
        </w:tc>
      </w:tr>
      <w:tr w:rsidR="008B2473" w14:paraId="0ED0245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13A25FC" w14:textId="77777777" w:rsidR="008B2473" w:rsidRPr="00F475F2" w:rsidRDefault="008B2473" w:rsidP="00FA7F31">
            <w:pPr>
              <w:overflowPunct w:val="0"/>
              <w:autoSpaceDE w:val="0"/>
              <w:autoSpaceDN w:val="0"/>
              <w:rPr>
                <w:noProof/>
                <w:sz w:val="24"/>
              </w:rPr>
            </w:pPr>
          </w:p>
        </w:tc>
      </w:tr>
      <w:tr w:rsidR="00C1751F" w14:paraId="716BA6F1" w14:textId="77777777" w:rsidTr="00C05D84">
        <w:trPr>
          <w:trHeight w:val="272"/>
        </w:trPr>
        <w:tc>
          <w:tcPr>
            <w:tcW w:w="1696" w:type="dxa"/>
            <w:tcBorders>
              <w:left w:val="single" w:sz="4" w:space="0" w:color="auto"/>
            </w:tcBorders>
            <w:shd w:val="clear" w:color="auto" w:fill="auto"/>
            <w:tcMar>
              <w:right w:w="57" w:type="dxa"/>
            </w:tcMar>
          </w:tcPr>
          <w:p w14:paraId="620EF7BE" w14:textId="1FB0EF91"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3432191" w14:textId="593F230A" w:rsidR="00C1751F" w:rsidRDefault="00C1751F" w:rsidP="00C1751F">
            <w:pPr>
              <w:overflowPunct w:val="0"/>
              <w:autoSpaceDE w:val="0"/>
              <w:autoSpaceDN w:val="0"/>
              <w:spacing w:line="340" w:lineRule="exact"/>
            </w:pPr>
            <w:r w:rsidRPr="006232A1">
              <w:rPr>
                <w:noProof/>
                <w:sz w:val="24"/>
              </w:rPr>
              <w:t>国土交通データプラットフォームと連携するデータ数（2020年度（令和２年度）約22万件、2025年度（令和７年度）約150万件）</w:t>
            </w:r>
          </w:p>
        </w:tc>
      </w:tr>
      <w:tr w:rsidR="00C1751F" w14:paraId="544D16EE" w14:textId="77777777" w:rsidTr="00C05D84">
        <w:trPr>
          <w:trHeight w:val="272"/>
        </w:trPr>
        <w:tc>
          <w:tcPr>
            <w:tcW w:w="1696" w:type="dxa"/>
            <w:tcBorders>
              <w:left w:val="single" w:sz="4" w:space="0" w:color="auto"/>
            </w:tcBorders>
            <w:shd w:val="clear" w:color="auto" w:fill="auto"/>
            <w:tcMar>
              <w:right w:w="57" w:type="dxa"/>
            </w:tcMar>
          </w:tcPr>
          <w:p w14:paraId="49F061B6" w14:textId="68696E44"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5E16E31" w14:textId="0F8A9D34" w:rsidR="00C1751F" w:rsidRDefault="002E52C8" w:rsidP="00C1751F">
            <w:pPr>
              <w:keepNext/>
              <w:overflowPunct w:val="0"/>
              <w:autoSpaceDE w:val="0"/>
              <w:autoSpaceDN w:val="0"/>
              <w:spacing w:line="340" w:lineRule="exact"/>
            </w:pPr>
            <w:r>
              <w:rPr>
                <w:rFonts w:hint="eastAsia"/>
              </w:rPr>
              <w:t>国土交通省</w:t>
            </w:r>
          </w:p>
        </w:tc>
      </w:tr>
      <w:tr w:rsidR="008B2473" w14:paraId="34B28306"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C758D17" w14:textId="77777777" w:rsidR="008B2473" w:rsidRPr="00E06FEB" w:rsidRDefault="008B2473" w:rsidP="00C44235">
            <w:pPr>
              <w:overflowPunct w:val="0"/>
              <w:autoSpaceDE w:val="0"/>
              <w:autoSpaceDN w:val="0"/>
              <w:rPr>
                <w:sz w:val="2"/>
              </w:rPr>
            </w:pPr>
          </w:p>
        </w:tc>
      </w:tr>
    </w:tbl>
    <w:p w14:paraId="3F59449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8B1C4D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649CFB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71AE5A5"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6D86802" w14:textId="3BAF41D0" w:rsidR="008B2473" w:rsidRPr="00F83ED5" w:rsidRDefault="008B2473" w:rsidP="00536C34">
            <w:pPr>
              <w:pStyle w:val="3"/>
              <w:spacing w:before="90" w:after="90"/>
              <w:rPr>
                <w:rFonts w:ascii="ＭＳ ゴシック" w:eastAsia="ＭＳ ゴシック" w:hAnsi="ＭＳ ゴシック"/>
                <w:sz w:val="18"/>
                <w:szCs w:val="18"/>
              </w:rPr>
            </w:pPr>
            <w:bookmarkStart w:id="94" w:name="_Toc136284898"/>
            <w:r w:rsidRPr="00386ADE">
              <w:rPr>
                <w:rFonts w:hint="eastAsia"/>
              </w:rPr>
              <w:t>[</w:t>
            </w:r>
            <w:r w:rsidRPr="00386ADE">
              <w:t>No.</w:t>
            </w:r>
            <w:r w:rsidR="0057790D">
              <w:rPr>
                <w:rFonts w:hint="eastAsia"/>
              </w:rPr>
              <w:t>６</w:t>
            </w:r>
            <w:r w:rsidRPr="006232A1">
              <w:rPr>
                <w:noProof/>
              </w:rPr>
              <w:t>－54</w:t>
            </w:r>
            <w:r w:rsidRPr="00386ADE">
              <w:t xml:space="preserve">] </w:t>
            </w:r>
            <w:r w:rsidRPr="006232A1">
              <w:rPr>
                <w:noProof/>
              </w:rPr>
              <w:t>スマートシティの実装化の推進</w:t>
            </w:r>
            <w:bookmarkEnd w:id="94"/>
          </w:p>
        </w:tc>
      </w:tr>
      <w:tr w:rsidR="008B2473" w14:paraId="3F6FB70F" w14:textId="77777777" w:rsidTr="00C05D84">
        <w:tc>
          <w:tcPr>
            <w:tcW w:w="9634" w:type="dxa"/>
            <w:gridSpan w:val="2"/>
            <w:tcBorders>
              <w:left w:val="single" w:sz="4" w:space="0" w:color="auto"/>
              <w:right w:val="single" w:sz="4" w:space="0" w:color="auto"/>
            </w:tcBorders>
            <w:shd w:val="clear" w:color="auto" w:fill="auto"/>
          </w:tcPr>
          <w:p w14:paraId="5DE8F1BC" w14:textId="0F57947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デジタル技術の活用により都市の諸問題を解決し、新しい価値を創出する「スマートシティ」を実現するため、先進的な都市サービスの実証事業を支援してきた。一方で、複数サービス・分野間連携や早期にまちへの実装を目指す取組等について重点的支援が必要。</w:t>
            </w:r>
          </w:p>
          <w:p w14:paraId="4C8EB0CF" w14:textId="2DE70FC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2023年度（令和５年度）は、早期に実装を行う取組に対する支援として「都市サービス実装タイプ」を創設し、先進地区の取組について重点的に支援を行う。</w:t>
            </w:r>
          </w:p>
          <w:p w14:paraId="1921C42D" w14:textId="14559692"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これにより、スマートシティの実装を加速させ、都市が抱える諸課題の解決や新たな価値の創出を図る。</w:t>
            </w:r>
          </w:p>
        </w:tc>
      </w:tr>
      <w:tr w:rsidR="008B2473" w14:paraId="7C9AA96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BCE8394" w14:textId="77777777" w:rsidR="008B2473" w:rsidRPr="00F475F2" w:rsidRDefault="008B2473" w:rsidP="00FA7F31">
            <w:pPr>
              <w:overflowPunct w:val="0"/>
              <w:autoSpaceDE w:val="0"/>
              <w:autoSpaceDN w:val="0"/>
              <w:rPr>
                <w:noProof/>
                <w:sz w:val="24"/>
              </w:rPr>
            </w:pPr>
          </w:p>
        </w:tc>
      </w:tr>
      <w:tr w:rsidR="00C1751F" w14:paraId="50462128" w14:textId="77777777" w:rsidTr="00C05D84">
        <w:trPr>
          <w:trHeight w:val="272"/>
        </w:trPr>
        <w:tc>
          <w:tcPr>
            <w:tcW w:w="1696" w:type="dxa"/>
            <w:tcBorders>
              <w:left w:val="single" w:sz="4" w:space="0" w:color="auto"/>
            </w:tcBorders>
            <w:shd w:val="clear" w:color="auto" w:fill="auto"/>
            <w:tcMar>
              <w:right w:w="57" w:type="dxa"/>
            </w:tcMar>
          </w:tcPr>
          <w:p w14:paraId="54615F5B" w14:textId="227622F9"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69413FB" w14:textId="77777777" w:rsidR="00C1751F" w:rsidRPr="006232A1" w:rsidRDefault="00C1751F" w:rsidP="00C1751F">
            <w:pPr>
              <w:overflowPunct w:val="0"/>
              <w:autoSpaceDE w:val="0"/>
              <w:autoSpaceDN w:val="0"/>
              <w:spacing w:line="340" w:lineRule="exact"/>
              <w:rPr>
                <w:noProof/>
                <w:sz w:val="24"/>
              </w:rPr>
            </w:pPr>
            <w:r w:rsidRPr="006232A1">
              <w:rPr>
                <w:noProof/>
                <w:sz w:val="24"/>
              </w:rPr>
              <w:t>スマートシティに取り組む地</w:t>
            </w:r>
            <w:r w:rsidRPr="006232A1">
              <w:rPr>
                <w:rFonts w:ascii="Microsoft JhengHei" w:eastAsia="Microsoft JhengHei" w:hAnsi="Microsoft JhengHei" w:cs="Microsoft JhengHei" w:hint="eastAsia"/>
                <w:noProof/>
                <w:sz w:val="24"/>
              </w:rPr>
              <w:t>⽅</w:t>
            </w:r>
            <w:r w:rsidRPr="006232A1">
              <w:rPr>
                <w:rFonts w:ascii="ＭＳ 明朝" w:eastAsia="ＭＳ 明朝" w:hAnsi="ＭＳ 明朝" w:cs="ＭＳ 明朝" w:hint="eastAsia"/>
                <w:noProof/>
                <w:sz w:val="24"/>
              </w:rPr>
              <w:t>公共団体及び</w:t>
            </w:r>
            <w:r w:rsidRPr="006232A1">
              <w:rPr>
                <w:rFonts w:ascii="Microsoft JhengHei" w:eastAsia="Microsoft JhengHei" w:hAnsi="Microsoft JhengHei" w:cs="Microsoft JhengHei" w:hint="eastAsia"/>
                <w:noProof/>
                <w:sz w:val="24"/>
              </w:rPr>
              <w:t>⺠</w:t>
            </w:r>
            <w:r w:rsidRPr="006232A1">
              <w:rPr>
                <w:rFonts w:ascii="ＭＳ 明朝" w:eastAsia="ＭＳ 明朝" w:hAnsi="ＭＳ 明朝" w:cs="ＭＳ 明朝" w:hint="eastAsia"/>
                <w:noProof/>
                <w:sz w:val="24"/>
              </w:rPr>
              <w:t>間企業・地域団体の数（スマートシティ官民連携プラットフォームの会員・オブザーバ数）：</w:t>
            </w:r>
            <w:r w:rsidRPr="006232A1">
              <w:rPr>
                <w:noProof/>
                <w:sz w:val="24"/>
              </w:rPr>
              <w:t>1,000 団体以上（2025年（令和７年））</w:t>
            </w:r>
          </w:p>
          <w:p w14:paraId="69CF4991" w14:textId="77777777" w:rsidR="00C1751F" w:rsidRDefault="00C1751F" w:rsidP="00C1751F">
            <w:pPr>
              <w:overflowPunct w:val="0"/>
              <w:autoSpaceDE w:val="0"/>
              <w:autoSpaceDN w:val="0"/>
              <w:spacing w:line="340" w:lineRule="exact"/>
            </w:pPr>
            <w:r w:rsidRPr="006232A1">
              <w:rPr>
                <w:noProof/>
                <w:sz w:val="24"/>
              </w:rPr>
              <w:t>スマートシティ数：100程度（2025年（令和７年））</w:t>
            </w:r>
          </w:p>
        </w:tc>
      </w:tr>
      <w:tr w:rsidR="00C1751F" w14:paraId="33AECFDD" w14:textId="77777777" w:rsidTr="00C05D84">
        <w:trPr>
          <w:trHeight w:val="272"/>
        </w:trPr>
        <w:tc>
          <w:tcPr>
            <w:tcW w:w="1696" w:type="dxa"/>
            <w:tcBorders>
              <w:left w:val="single" w:sz="4" w:space="0" w:color="auto"/>
            </w:tcBorders>
            <w:shd w:val="clear" w:color="auto" w:fill="auto"/>
            <w:tcMar>
              <w:right w:w="57" w:type="dxa"/>
            </w:tcMar>
          </w:tcPr>
          <w:p w14:paraId="2D72E16F" w14:textId="10CFFBA6"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B3F3A5D" w14:textId="31C6C090" w:rsidR="00C1751F" w:rsidRDefault="002E52C8" w:rsidP="00C1751F">
            <w:pPr>
              <w:keepNext/>
              <w:overflowPunct w:val="0"/>
              <w:autoSpaceDE w:val="0"/>
              <w:autoSpaceDN w:val="0"/>
              <w:spacing w:line="340" w:lineRule="exact"/>
            </w:pPr>
            <w:r>
              <w:rPr>
                <w:rFonts w:hint="eastAsia"/>
              </w:rPr>
              <w:t>国土交通省</w:t>
            </w:r>
          </w:p>
        </w:tc>
      </w:tr>
      <w:tr w:rsidR="008B2473" w14:paraId="5D752CAA"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4690F1A" w14:textId="77777777" w:rsidR="008B2473" w:rsidRPr="00E06FEB" w:rsidRDefault="008B2473" w:rsidP="00C44235">
            <w:pPr>
              <w:overflowPunct w:val="0"/>
              <w:autoSpaceDE w:val="0"/>
              <w:autoSpaceDN w:val="0"/>
              <w:rPr>
                <w:sz w:val="2"/>
              </w:rPr>
            </w:pPr>
          </w:p>
        </w:tc>
      </w:tr>
    </w:tbl>
    <w:p w14:paraId="733F55E3"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8C4625C"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F8FBFF8"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891963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0FE5862" w14:textId="5D7CEF01" w:rsidR="008B2473" w:rsidRPr="00F83ED5" w:rsidRDefault="008B2473" w:rsidP="00536C34">
            <w:pPr>
              <w:pStyle w:val="3"/>
              <w:spacing w:before="90" w:after="90"/>
              <w:rPr>
                <w:rFonts w:ascii="ＭＳ ゴシック" w:eastAsia="ＭＳ ゴシック" w:hAnsi="ＭＳ ゴシック"/>
                <w:sz w:val="18"/>
                <w:szCs w:val="18"/>
              </w:rPr>
            </w:pPr>
            <w:bookmarkStart w:id="95" w:name="_Toc136284899"/>
            <w:r w:rsidRPr="00386ADE">
              <w:rPr>
                <w:rFonts w:hint="eastAsia"/>
              </w:rPr>
              <w:t>[</w:t>
            </w:r>
            <w:r w:rsidRPr="00386ADE">
              <w:t>No.</w:t>
            </w:r>
            <w:r w:rsidR="0057790D">
              <w:rPr>
                <w:rFonts w:hint="eastAsia"/>
              </w:rPr>
              <w:t>６</w:t>
            </w:r>
            <w:r w:rsidRPr="006232A1">
              <w:rPr>
                <w:noProof/>
              </w:rPr>
              <w:t>－55</w:t>
            </w:r>
            <w:r w:rsidRPr="00386ADE">
              <w:t xml:space="preserve">] </w:t>
            </w:r>
            <w:r w:rsidRPr="006232A1">
              <w:rPr>
                <w:noProof/>
              </w:rPr>
              <w:t>3D都市モデルの整備・活用・オープンデータ化の推進</w:t>
            </w:r>
            <w:bookmarkEnd w:id="95"/>
          </w:p>
        </w:tc>
      </w:tr>
      <w:tr w:rsidR="008B2473" w14:paraId="14DC7C2B" w14:textId="77777777" w:rsidTr="00C05D84">
        <w:tc>
          <w:tcPr>
            <w:tcW w:w="9634" w:type="dxa"/>
            <w:gridSpan w:val="2"/>
            <w:tcBorders>
              <w:left w:val="single" w:sz="4" w:space="0" w:color="auto"/>
              <w:right w:val="single" w:sz="4" w:space="0" w:color="auto"/>
            </w:tcBorders>
            <w:shd w:val="clear" w:color="auto" w:fill="auto"/>
          </w:tcPr>
          <w:p w14:paraId="143BD9E7" w14:textId="327E1EE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スマートシティの社会実装を始めとする「まちづくりのデジタルトランスフォーメーション」を推進するため、3D都市モデルの整備・活用・オープンデータ化の取組や、都市計画基礎調査情報等のGIS化・オープンデータ化等を進めてきた。一方で、これらの取組を全国に展開していくため、先駆的なプロジェクトの更なる推進、ベストプラクティスの横展開、地方公共団体における理解促進・機運醸成等が必要。</w:t>
            </w:r>
          </w:p>
          <w:p w14:paraId="57232F4F" w14:textId="2692CB6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は、実証から実装へとフェーズを進め、データ整備の効率化・高度化、先進的なユースケース開発、データカバレッジの拡大に向けた取組を推進し、3D都市モデルの整備・活用・オープンデータ化のエコシステムの構築を目指していく。具体的には、PLATEAUと建築・不動産に係るデジタル施策を一体的に進める「建築・都市のDX」に加え、地下埋設物のデータ作成実証など、国によるデータ整備の高度化・効率化のための技術開発、メタバースを</w:t>
            </w:r>
            <w:r w:rsidR="00CE658A">
              <w:rPr>
                <w:rFonts w:hint="eastAsia"/>
                <w:noProof/>
                <w:sz w:val="24"/>
              </w:rPr>
              <w:t>始め</w:t>
            </w:r>
            <w:r w:rsidRPr="006232A1">
              <w:rPr>
                <w:noProof/>
                <w:sz w:val="24"/>
              </w:rPr>
              <w:t>とする多様な分野におけるユースケース開発の実証によるベストプラクティスの創出に取り組む。また、地域におけるオープンイノベーションの創出のため、地方公共団体による3D都市モデルの整備・活用・オープンデータ化の財政支援を実施するとともに、地域の人材育成、コミュニティ支援等を実施する。あわせて、3D都市モデルの基礎データとなる都市計画基礎調査等のGIS化・オープンデータ化を進める。</w:t>
            </w:r>
          </w:p>
          <w:p w14:paraId="7BDAD2F8" w14:textId="065ACA7A"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これらにより、スマートシティの社会実装など「まちづくりのデジタルトランスフォーメーション」を推進し、 都市が抱える諸課題の解決や新たな価値の創出を図る。</w:t>
            </w:r>
          </w:p>
        </w:tc>
      </w:tr>
      <w:tr w:rsidR="008B2473" w14:paraId="745D6710"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9942BB3" w14:textId="77777777" w:rsidR="008B2473" w:rsidRPr="00F475F2" w:rsidRDefault="008B2473" w:rsidP="00FA7F31">
            <w:pPr>
              <w:overflowPunct w:val="0"/>
              <w:autoSpaceDE w:val="0"/>
              <w:autoSpaceDN w:val="0"/>
              <w:rPr>
                <w:noProof/>
                <w:sz w:val="24"/>
              </w:rPr>
            </w:pPr>
          </w:p>
        </w:tc>
      </w:tr>
      <w:tr w:rsidR="00C1751F" w14:paraId="35F7205D" w14:textId="77777777" w:rsidTr="00C05D84">
        <w:trPr>
          <w:trHeight w:val="272"/>
        </w:trPr>
        <w:tc>
          <w:tcPr>
            <w:tcW w:w="1696" w:type="dxa"/>
            <w:tcBorders>
              <w:left w:val="single" w:sz="4" w:space="0" w:color="auto"/>
            </w:tcBorders>
            <w:shd w:val="clear" w:color="auto" w:fill="auto"/>
            <w:tcMar>
              <w:right w:w="57" w:type="dxa"/>
            </w:tcMar>
          </w:tcPr>
          <w:p w14:paraId="3E47C660" w14:textId="2B872C19"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2922A90" w14:textId="77777777" w:rsidR="00C1751F" w:rsidRPr="006232A1" w:rsidRDefault="00C1751F" w:rsidP="00C1751F">
            <w:pPr>
              <w:overflowPunct w:val="0"/>
              <w:autoSpaceDE w:val="0"/>
              <w:autoSpaceDN w:val="0"/>
              <w:spacing w:line="340" w:lineRule="exact"/>
              <w:rPr>
                <w:noProof/>
                <w:sz w:val="24"/>
              </w:rPr>
            </w:pPr>
            <w:r w:rsidRPr="006232A1">
              <w:rPr>
                <w:noProof/>
                <w:sz w:val="24"/>
              </w:rPr>
              <w:t>・3D都市モデルのコミュニティ形成に向けたハッカソン等の実施：５回（2023年（令和５年））</w:t>
            </w:r>
          </w:p>
          <w:p w14:paraId="1C77C06A" w14:textId="77777777" w:rsidR="00C1751F" w:rsidRPr="006232A1" w:rsidRDefault="00C1751F" w:rsidP="00C1751F">
            <w:pPr>
              <w:overflowPunct w:val="0"/>
              <w:autoSpaceDE w:val="0"/>
              <w:autoSpaceDN w:val="0"/>
              <w:spacing w:line="340" w:lineRule="exact"/>
              <w:rPr>
                <w:noProof/>
                <w:sz w:val="24"/>
              </w:rPr>
            </w:pPr>
            <w:r w:rsidRPr="006232A1">
              <w:rPr>
                <w:noProof/>
                <w:sz w:val="24"/>
              </w:rPr>
              <w:t>・都市計画基礎調査情報をオープンデータ化した地方公共団体数：400市町村（2023年（令和５年））※現在332市町村</w:t>
            </w:r>
          </w:p>
          <w:p w14:paraId="391D5DC7" w14:textId="77777777" w:rsidR="00C1751F" w:rsidRPr="006232A1" w:rsidRDefault="00C1751F" w:rsidP="00C1751F">
            <w:pPr>
              <w:overflowPunct w:val="0"/>
              <w:autoSpaceDE w:val="0"/>
              <w:autoSpaceDN w:val="0"/>
              <w:spacing w:line="340" w:lineRule="exact"/>
              <w:rPr>
                <w:noProof/>
                <w:sz w:val="24"/>
              </w:rPr>
            </w:pPr>
            <w:r w:rsidRPr="006232A1">
              <w:rPr>
                <w:noProof/>
                <w:sz w:val="24"/>
              </w:rPr>
              <w:t>・3D都市モデルを活用したユースケース開発数：20件程度（2023年（令和５年））</w:t>
            </w:r>
          </w:p>
          <w:p w14:paraId="36A368C5" w14:textId="77777777" w:rsidR="00C1751F" w:rsidRDefault="00C1751F" w:rsidP="00C1751F">
            <w:pPr>
              <w:overflowPunct w:val="0"/>
              <w:autoSpaceDE w:val="0"/>
              <w:autoSpaceDN w:val="0"/>
              <w:spacing w:line="340" w:lineRule="exact"/>
            </w:pPr>
            <w:r w:rsidRPr="006232A1">
              <w:rPr>
                <w:noProof/>
                <w:sz w:val="24"/>
              </w:rPr>
              <w:t>・3D都市モデル構築都市数：200都市程度（～2023年（令和５年））</w:t>
            </w:r>
          </w:p>
        </w:tc>
      </w:tr>
      <w:tr w:rsidR="00C1751F" w14:paraId="1F7CCD93" w14:textId="77777777" w:rsidTr="00C05D84">
        <w:trPr>
          <w:trHeight w:val="272"/>
        </w:trPr>
        <w:tc>
          <w:tcPr>
            <w:tcW w:w="1696" w:type="dxa"/>
            <w:tcBorders>
              <w:left w:val="single" w:sz="4" w:space="0" w:color="auto"/>
            </w:tcBorders>
            <w:shd w:val="clear" w:color="auto" w:fill="auto"/>
            <w:tcMar>
              <w:right w:w="57" w:type="dxa"/>
            </w:tcMar>
          </w:tcPr>
          <w:p w14:paraId="64A15E9C" w14:textId="335C53CC"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DB763CF" w14:textId="51581830" w:rsidR="00C1751F" w:rsidRDefault="00597348" w:rsidP="00C1751F">
            <w:pPr>
              <w:keepNext/>
              <w:overflowPunct w:val="0"/>
              <w:autoSpaceDE w:val="0"/>
              <w:autoSpaceDN w:val="0"/>
              <w:spacing w:line="340" w:lineRule="exact"/>
            </w:pPr>
            <w:r>
              <w:rPr>
                <w:rFonts w:hint="eastAsia"/>
              </w:rPr>
              <w:t>国土交通省</w:t>
            </w:r>
          </w:p>
        </w:tc>
      </w:tr>
      <w:tr w:rsidR="008B2473" w14:paraId="6F3F3F14"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1E73DEC" w14:textId="77777777" w:rsidR="008B2473" w:rsidRPr="00E06FEB" w:rsidRDefault="008B2473" w:rsidP="00C44235">
            <w:pPr>
              <w:overflowPunct w:val="0"/>
              <w:autoSpaceDE w:val="0"/>
              <w:autoSpaceDN w:val="0"/>
              <w:rPr>
                <w:sz w:val="2"/>
              </w:rPr>
            </w:pPr>
          </w:p>
        </w:tc>
      </w:tr>
    </w:tbl>
    <w:p w14:paraId="6863D2E1" w14:textId="77777777" w:rsidR="008B2473" w:rsidRDefault="008B2473" w:rsidP="006D7EFF">
      <w:pPr>
        <w:overflowPunct w:val="0"/>
        <w:autoSpaceDE w:val="0"/>
        <w:autoSpaceDN w:val="0"/>
      </w:pPr>
    </w:p>
    <w:p w14:paraId="0627EE21" w14:textId="77777777" w:rsidR="000B0DA6" w:rsidRDefault="000B0DA6" w:rsidP="006D7EFF">
      <w:pPr>
        <w:overflowPunct w:val="0"/>
        <w:autoSpaceDE w:val="0"/>
        <w:autoSpaceDN w:val="0"/>
      </w:pPr>
    </w:p>
    <w:p w14:paraId="738259F7" w14:textId="4727336C" w:rsidR="000B0DA6" w:rsidRDefault="000B0DA6">
      <w:pPr>
        <w:widowControl/>
        <w:jc w:val="left"/>
      </w:pPr>
      <w:r>
        <w:br w:type="page"/>
      </w:r>
    </w:p>
    <w:p w14:paraId="589E023D" w14:textId="77777777" w:rsidR="008B2473" w:rsidRDefault="008B2473" w:rsidP="006D7EFF">
      <w:pPr>
        <w:overflowPunct w:val="0"/>
        <w:autoSpaceDE w:val="0"/>
        <w:autoSpaceDN w:val="0"/>
        <w:sectPr w:rsidR="008B2473" w:rsidSect="000A47AD">
          <w:pgSz w:w="11906" w:h="16838" w:code="9"/>
          <w:pgMar w:top="1418" w:right="1134" w:bottom="1134" w:left="1134" w:header="737" w:footer="567" w:gutter="0"/>
          <w:cols w:space="425"/>
          <w:docGrid w:type="lines" w:linePitch="360"/>
        </w:sectPr>
      </w:pPr>
    </w:p>
    <w:tbl>
      <w:tblPr>
        <w:tblStyle w:val="afa"/>
        <w:tblpPr w:leftFromText="142" w:rightFromText="142" w:horzAnchor="margin" w:tblpY="72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23BA7A8" w14:textId="77777777" w:rsidTr="006E18B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0C8CBB5" w14:textId="77777777" w:rsidR="008B2473" w:rsidRPr="00E06FEB" w:rsidRDefault="008B2473" w:rsidP="006E18B4">
            <w:pPr>
              <w:keepNext/>
              <w:overflowPunct w:val="0"/>
              <w:autoSpaceDE w:val="0"/>
              <w:autoSpaceDN w:val="0"/>
              <w:jc w:val="center"/>
              <w:rPr>
                <w:rFonts w:asciiTheme="majorEastAsia" w:eastAsiaTheme="majorEastAsia" w:hAnsiTheme="majorEastAsia"/>
                <w:b/>
                <w:sz w:val="18"/>
              </w:rPr>
            </w:pPr>
          </w:p>
        </w:tc>
      </w:tr>
      <w:tr w:rsidR="008B2473" w14:paraId="753F38ED" w14:textId="77777777" w:rsidTr="006E18B4">
        <w:trPr>
          <w:cantSplit/>
          <w:trHeight w:val="236"/>
        </w:trPr>
        <w:tc>
          <w:tcPr>
            <w:tcW w:w="9634" w:type="dxa"/>
            <w:gridSpan w:val="2"/>
            <w:tcBorders>
              <w:left w:val="single" w:sz="4" w:space="0" w:color="auto"/>
              <w:right w:val="single" w:sz="4" w:space="0" w:color="auto"/>
            </w:tcBorders>
            <w:shd w:val="clear" w:color="auto" w:fill="auto"/>
          </w:tcPr>
          <w:p w14:paraId="759BCE1E" w14:textId="782C1DCF" w:rsidR="008B2473" w:rsidRPr="00F83ED5" w:rsidRDefault="008B2473" w:rsidP="00536C34">
            <w:pPr>
              <w:pStyle w:val="3"/>
              <w:spacing w:before="90" w:after="90"/>
              <w:rPr>
                <w:rFonts w:ascii="ＭＳ ゴシック" w:eastAsia="ＭＳ ゴシック" w:hAnsi="ＭＳ ゴシック"/>
                <w:sz w:val="18"/>
                <w:szCs w:val="18"/>
              </w:rPr>
            </w:pPr>
            <w:bookmarkStart w:id="96" w:name="_Toc136284900"/>
            <w:r w:rsidRPr="00386ADE">
              <w:rPr>
                <w:rFonts w:hint="eastAsia"/>
              </w:rPr>
              <w:t>[</w:t>
            </w:r>
            <w:r w:rsidRPr="00386ADE">
              <w:t>No.</w:t>
            </w:r>
            <w:r w:rsidR="0057790D">
              <w:rPr>
                <w:rFonts w:hint="eastAsia"/>
              </w:rPr>
              <w:t>７</w:t>
            </w:r>
            <w:r w:rsidRPr="006232A1">
              <w:rPr>
                <w:noProof/>
              </w:rPr>
              <w:t>－１</w:t>
            </w:r>
            <w:r w:rsidRPr="00386ADE">
              <w:t xml:space="preserve">] </w:t>
            </w:r>
            <w:r w:rsidRPr="006232A1">
              <w:rPr>
                <w:noProof/>
              </w:rPr>
              <w:t>障害者の本人確認等の簡素化</w:t>
            </w:r>
            <w:bookmarkEnd w:id="96"/>
          </w:p>
        </w:tc>
      </w:tr>
      <w:tr w:rsidR="008B2473" w14:paraId="29DCA647" w14:textId="77777777" w:rsidTr="006E18B4">
        <w:tc>
          <w:tcPr>
            <w:tcW w:w="9634" w:type="dxa"/>
            <w:gridSpan w:val="2"/>
            <w:tcBorders>
              <w:left w:val="single" w:sz="4" w:space="0" w:color="auto"/>
              <w:right w:val="single" w:sz="4" w:space="0" w:color="auto"/>
            </w:tcBorders>
            <w:shd w:val="clear" w:color="auto" w:fill="auto"/>
          </w:tcPr>
          <w:p w14:paraId="1577C8D2" w14:textId="641669A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障害者割引等については、従来から、各事業者の自主的な判断に基づき実施されており、多くの事業者が利用者に対して利用の度に身体障害者手帳等の提示を求めている一方で、交通事業者においては、ICカードの活用を行う等の簡素化が進められている。また、国としても、ユニバーサル社会の実現に向けた諸施策の総合的かつ一体的な推進に関する法律（平成30年法律第100号）第８条第３号「移動上又は施設の利用上の利便性及び安全性を確保」の規定を踏まえて、障害者の利便性の向上に向けた取組の推進が求められている。</w:t>
            </w:r>
          </w:p>
          <w:p w14:paraId="2F5FE958" w14:textId="4ADF585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関係府省庁は、障害者の負担軽減や均等な機会の提供のため、オンラインによる施設等の障害者割引入場券の予約・購入等への対応について、民間事業者等に対して要請を行うとともに、障害者の利便性の向上に向けた民間事業者等の取組状況についてフォローアップを行う。</w:t>
            </w:r>
          </w:p>
          <w:p w14:paraId="0D87B2A2" w14:textId="754D28C4"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本取組を推進することで、公共交通機関、各種サービスの利用等においてアプリ等を活用した障害者の本人確認等の簡素化の促進及び利便性の向上が期待される。</w:t>
            </w:r>
          </w:p>
        </w:tc>
      </w:tr>
      <w:tr w:rsidR="008B2473" w14:paraId="0B3657FD" w14:textId="77777777" w:rsidTr="006E18B4">
        <w:trPr>
          <w:trHeight w:hRule="exact" w:val="227"/>
        </w:trPr>
        <w:tc>
          <w:tcPr>
            <w:tcW w:w="9634" w:type="dxa"/>
            <w:gridSpan w:val="2"/>
            <w:tcBorders>
              <w:left w:val="single" w:sz="4" w:space="0" w:color="auto"/>
              <w:right w:val="single" w:sz="4" w:space="0" w:color="auto"/>
            </w:tcBorders>
            <w:shd w:val="clear" w:color="auto" w:fill="auto"/>
          </w:tcPr>
          <w:p w14:paraId="10E3B8D4" w14:textId="77777777" w:rsidR="008B2473" w:rsidRPr="00F475F2" w:rsidRDefault="008B2473" w:rsidP="006E18B4">
            <w:pPr>
              <w:overflowPunct w:val="0"/>
              <w:autoSpaceDE w:val="0"/>
              <w:autoSpaceDN w:val="0"/>
              <w:rPr>
                <w:noProof/>
                <w:sz w:val="24"/>
              </w:rPr>
            </w:pPr>
          </w:p>
        </w:tc>
      </w:tr>
      <w:tr w:rsidR="00C1751F" w14:paraId="57A2D877" w14:textId="77777777" w:rsidTr="006E18B4">
        <w:trPr>
          <w:trHeight w:val="272"/>
        </w:trPr>
        <w:tc>
          <w:tcPr>
            <w:tcW w:w="1696" w:type="dxa"/>
            <w:tcBorders>
              <w:left w:val="single" w:sz="4" w:space="0" w:color="auto"/>
            </w:tcBorders>
            <w:shd w:val="clear" w:color="auto" w:fill="auto"/>
            <w:tcMar>
              <w:right w:w="57" w:type="dxa"/>
            </w:tcMar>
          </w:tcPr>
          <w:p w14:paraId="3EDA3683" w14:textId="0CA3FEAA" w:rsidR="00C1751F" w:rsidRDefault="00C1751F" w:rsidP="006E18B4">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46A22DE" w14:textId="77777777" w:rsidR="00C1751F" w:rsidRPr="006232A1" w:rsidRDefault="00C1751F" w:rsidP="006E18B4">
            <w:pPr>
              <w:overflowPunct w:val="0"/>
              <w:autoSpaceDE w:val="0"/>
              <w:autoSpaceDN w:val="0"/>
              <w:spacing w:line="340" w:lineRule="exact"/>
              <w:rPr>
                <w:noProof/>
                <w:sz w:val="24"/>
              </w:rPr>
            </w:pPr>
            <w:r w:rsidRPr="006232A1">
              <w:rPr>
                <w:noProof/>
                <w:sz w:val="24"/>
              </w:rPr>
              <w:t>関係府省庁から事業者等に発出した要請通知文書送付先団体数</w:t>
            </w:r>
          </w:p>
          <w:p w14:paraId="06C89257" w14:textId="77777777" w:rsidR="00C1751F" w:rsidRDefault="00C1751F" w:rsidP="006E18B4">
            <w:pPr>
              <w:overflowPunct w:val="0"/>
              <w:autoSpaceDE w:val="0"/>
              <w:autoSpaceDN w:val="0"/>
              <w:spacing w:line="340" w:lineRule="exact"/>
            </w:pPr>
            <w:r w:rsidRPr="006232A1">
              <w:rPr>
                <w:noProof/>
                <w:sz w:val="24"/>
              </w:rPr>
              <w:t>障害者の移動及び施設利用時の負担軽減に対する理解が深まる</w:t>
            </w:r>
          </w:p>
        </w:tc>
      </w:tr>
      <w:tr w:rsidR="00C1751F" w14:paraId="475B360D" w14:textId="77777777" w:rsidTr="006E18B4">
        <w:trPr>
          <w:trHeight w:val="272"/>
        </w:trPr>
        <w:tc>
          <w:tcPr>
            <w:tcW w:w="1696" w:type="dxa"/>
            <w:tcBorders>
              <w:left w:val="single" w:sz="4" w:space="0" w:color="auto"/>
            </w:tcBorders>
            <w:shd w:val="clear" w:color="auto" w:fill="auto"/>
            <w:tcMar>
              <w:right w:w="57" w:type="dxa"/>
            </w:tcMar>
          </w:tcPr>
          <w:p w14:paraId="1D57244D" w14:textId="258E4397" w:rsidR="00C1751F" w:rsidRDefault="00C1751F" w:rsidP="006E18B4">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31853FF" w14:textId="267D63CA" w:rsidR="00C1751F" w:rsidRDefault="00597348" w:rsidP="006E18B4">
            <w:pPr>
              <w:keepNext/>
              <w:overflowPunct w:val="0"/>
              <w:autoSpaceDE w:val="0"/>
              <w:autoSpaceDN w:val="0"/>
              <w:spacing w:line="340" w:lineRule="exact"/>
            </w:pPr>
            <w:r>
              <w:rPr>
                <w:rFonts w:hint="eastAsia"/>
              </w:rPr>
              <w:t>デジタル庁</w:t>
            </w:r>
          </w:p>
        </w:tc>
      </w:tr>
      <w:tr w:rsidR="008B2473" w14:paraId="4B3451BD" w14:textId="77777777" w:rsidTr="006E18B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1357774" w14:textId="77777777" w:rsidR="008B2473" w:rsidRPr="00E06FEB" w:rsidRDefault="008B2473" w:rsidP="006E18B4">
            <w:pPr>
              <w:overflowPunct w:val="0"/>
              <w:autoSpaceDE w:val="0"/>
              <w:autoSpaceDN w:val="0"/>
              <w:rPr>
                <w:sz w:val="2"/>
              </w:rPr>
            </w:pPr>
          </w:p>
        </w:tc>
      </w:tr>
    </w:tbl>
    <w:p w14:paraId="6343A5E1" w14:textId="4363F245" w:rsidR="006E18B4" w:rsidRDefault="006E18B4" w:rsidP="00536C34">
      <w:pPr>
        <w:pStyle w:val="2"/>
      </w:pPr>
      <w:bookmarkStart w:id="97" w:name="_Toc135934033"/>
      <w:bookmarkStart w:id="98" w:name="_Toc136284901"/>
      <w:r>
        <w:rPr>
          <w:rFonts w:hint="eastAsia"/>
        </w:rPr>
        <w:t>アクセシビリティの確保</w:t>
      </w:r>
      <w:bookmarkEnd w:id="97"/>
      <w:bookmarkEnd w:id="98"/>
    </w:p>
    <w:p w14:paraId="3130AD22" w14:textId="77777777" w:rsidR="008B2473" w:rsidRDefault="008B2473" w:rsidP="006D7EFF">
      <w:pPr>
        <w:overflowPunct w:val="0"/>
        <w:autoSpaceDE w:val="0"/>
        <w:autoSpaceDN w:val="0"/>
      </w:pPr>
    </w:p>
    <w:p w14:paraId="5A074089" w14:textId="77777777" w:rsidR="006E18B4" w:rsidRDefault="006E18B4"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8A6503A"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8E0F1B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5BC89F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F608AE1" w14:textId="17623894" w:rsidR="008B2473" w:rsidRPr="00F83ED5" w:rsidRDefault="008B2473" w:rsidP="00536C34">
            <w:pPr>
              <w:pStyle w:val="3"/>
              <w:spacing w:before="90" w:after="90"/>
              <w:rPr>
                <w:rFonts w:ascii="ＭＳ ゴシック" w:eastAsia="ＭＳ ゴシック" w:hAnsi="ＭＳ ゴシック"/>
                <w:sz w:val="18"/>
                <w:szCs w:val="18"/>
              </w:rPr>
            </w:pPr>
            <w:bookmarkStart w:id="99" w:name="_Toc136284902"/>
            <w:r w:rsidRPr="00386ADE">
              <w:rPr>
                <w:rFonts w:hint="eastAsia"/>
              </w:rPr>
              <w:t>[</w:t>
            </w:r>
            <w:r w:rsidRPr="00386ADE">
              <w:t>No.</w:t>
            </w:r>
            <w:r w:rsidR="0057790D">
              <w:rPr>
                <w:rFonts w:hint="eastAsia"/>
              </w:rPr>
              <w:t>７</w:t>
            </w:r>
            <w:r w:rsidRPr="006232A1">
              <w:rPr>
                <w:noProof/>
              </w:rPr>
              <w:t>－２</w:t>
            </w:r>
            <w:r w:rsidRPr="00386ADE">
              <w:t xml:space="preserve">] </w:t>
            </w:r>
            <w:r w:rsidRPr="006232A1">
              <w:rPr>
                <w:noProof/>
              </w:rPr>
              <w:t>ウェブアクセシビリティ確保のための環境整備等</w:t>
            </w:r>
            <w:bookmarkEnd w:id="99"/>
          </w:p>
        </w:tc>
      </w:tr>
      <w:tr w:rsidR="008B2473" w14:paraId="79708CCE" w14:textId="77777777" w:rsidTr="00C05D84">
        <w:tc>
          <w:tcPr>
            <w:tcW w:w="9634" w:type="dxa"/>
            <w:gridSpan w:val="2"/>
            <w:tcBorders>
              <w:left w:val="single" w:sz="4" w:space="0" w:color="auto"/>
              <w:right w:val="single" w:sz="4" w:space="0" w:color="auto"/>
            </w:tcBorders>
            <w:shd w:val="clear" w:color="auto" w:fill="auto"/>
          </w:tcPr>
          <w:p w14:paraId="2D06AE37" w14:textId="2C21F0A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高齢者や障害者など、ICTの恩恵を十分に享受できていない者が多く存在。</w:t>
            </w:r>
          </w:p>
          <w:p w14:paraId="74563EC2" w14:textId="2D18E2B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誰もが行政等のウェブサイトを利用しやすいようにするため、2022年度（令和４年度）の調査結果を踏まえ、更なる公的機関ウェブサイトのアクセシビリティ状況改善に向けた取組を促進。また、高齢者や障害者等に配慮した事業者による通信・放送サービスの充実を図るため、事業者等への助成を行い、助成後５年間の提供状況を確認。</w:t>
            </w:r>
          </w:p>
          <w:p w14:paraId="2BB27CF5" w14:textId="2EBDA5D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これにより、デジタルデバイドを解消し、誰もがICTの恩恵を享受できる情報バリアフリー環境を実現。</w:t>
            </w:r>
          </w:p>
        </w:tc>
      </w:tr>
      <w:tr w:rsidR="008B2473" w14:paraId="6156A5D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DD6B7D0" w14:textId="77777777" w:rsidR="008B2473" w:rsidRPr="00F475F2" w:rsidRDefault="008B2473" w:rsidP="00FA7F31">
            <w:pPr>
              <w:overflowPunct w:val="0"/>
              <w:autoSpaceDE w:val="0"/>
              <w:autoSpaceDN w:val="0"/>
              <w:rPr>
                <w:noProof/>
                <w:sz w:val="24"/>
              </w:rPr>
            </w:pPr>
          </w:p>
        </w:tc>
      </w:tr>
      <w:tr w:rsidR="00C1751F" w14:paraId="6C09D270" w14:textId="77777777" w:rsidTr="00C05D84">
        <w:trPr>
          <w:trHeight w:val="272"/>
        </w:trPr>
        <w:tc>
          <w:tcPr>
            <w:tcW w:w="1696" w:type="dxa"/>
            <w:tcBorders>
              <w:left w:val="single" w:sz="4" w:space="0" w:color="auto"/>
            </w:tcBorders>
            <w:shd w:val="clear" w:color="auto" w:fill="auto"/>
            <w:tcMar>
              <w:right w:w="57" w:type="dxa"/>
            </w:tcMar>
          </w:tcPr>
          <w:p w14:paraId="54260080" w14:textId="464AC8DA"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0EE19F2" w14:textId="77777777" w:rsidR="00C1751F" w:rsidRPr="006232A1" w:rsidRDefault="00C1751F" w:rsidP="00C1751F">
            <w:pPr>
              <w:overflowPunct w:val="0"/>
              <w:autoSpaceDE w:val="0"/>
              <w:autoSpaceDN w:val="0"/>
              <w:spacing w:line="340" w:lineRule="exact"/>
              <w:rPr>
                <w:noProof/>
                <w:sz w:val="24"/>
              </w:rPr>
            </w:pPr>
            <w:r w:rsidRPr="006232A1">
              <w:rPr>
                <w:noProof/>
                <w:sz w:val="24"/>
              </w:rPr>
              <w:t>・サービス及び研究開発に対する助成件数</w:t>
            </w:r>
          </w:p>
          <w:p w14:paraId="596644E2" w14:textId="77777777" w:rsidR="00C1751F" w:rsidRPr="006232A1" w:rsidRDefault="00C1751F" w:rsidP="00C1751F">
            <w:pPr>
              <w:overflowPunct w:val="0"/>
              <w:autoSpaceDE w:val="0"/>
              <w:autoSpaceDN w:val="0"/>
              <w:spacing w:line="340" w:lineRule="exact"/>
              <w:rPr>
                <w:noProof/>
                <w:sz w:val="24"/>
              </w:rPr>
            </w:pPr>
            <w:r w:rsidRPr="006232A1">
              <w:rPr>
                <w:noProof/>
                <w:sz w:val="24"/>
              </w:rPr>
              <w:t>・JIS規格準拠に係る各公的機関向け説明会の開催回数（2023年（令和５年）３件）</w:t>
            </w:r>
          </w:p>
          <w:p w14:paraId="436D887D" w14:textId="77777777" w:rsidR="00C1751F" w:rsidRPr="006232A1" w:rsidRDefault="00C1751F" w:rsidP="00C1751F">
            <w:pPr>
              <w:overflowPunct w:val="0"/>
              <w:autoSpaceDE w:val="0"/>
              <w:autoSpaceDN w:val="0"/>
              <w:spacing w:line="340" w:lineRule="exact"/>
              <w:rPr>
                <w:noProof/>
                <w:sz w:val="24"/>
              </w:rPr>
            </w:pPr>
            <w:r w:rsidRPr="006232A1">
              <w:rPr>
                <w:noProof/>
                <w:sz w:val="24"/>
              </w:rPr>
              <w:t>・民間事業者向け「身体障害者向け通信・放送役務の提供・開発等の推進」助成終了後２年経過時の事業継続率（2023年（令和５年）70％）</w:t>
            </w:r>
          </w:p>
          <w:p w14:paraId="5C19FCF3" w14:textId="77777777" w:rsidR="00C1751F" w:rsidRDefault="00C1751F" w:rsidP="00C1751F">
            <w:pPr>
              <w:overflowPunct w:val="0"/>
              <w:autoSpaceDE w:val="0"/>
              <w:autoSpaceDN w:val="0"/>
              <w:spacing w:line="340" w:lineRule="exact"/>
            </w:pPr>
            <w:r w:rsidRPr="006232A1">
              <w:rPr>
                <w:noProof/>
                <w:sz w:val="24"/>
              </w:rPr>
              <w:t>・ウェブサイトのJIS X 8341-3への準拠を表明している地方公共団体の割合（2027年（令和９年）84.5％）</w:t>
            </w:r>
          </w:p>
        </w:tc>
      </w:tr>
      <w:tr w:rsidR="00C1751F" w14:paraId="73F05257" w14:textId="77777777" w:rsidTr="00C05D84">
        <w:trPr>
          <w:trHeight w:val="272"/>
        </w:trPr>
        <w:tc>
          <w:tcPr>
            <w:tcW w:w="1696" w:type="dxa"/>
            <w:tcBorders>
              <w:left w:val="single" w:sz="4" w:space="0" w:color="auto"/>
            </w:tcBorders>
            <w:shd w:val="clear" w:color="auto" w:fill="auto"/>
            <w:tcMar>
              <w:right w:w="57" w:type="dxa"/>
            </w:tcMar>
          </w:tcPr>
          <w:p w14:paraId="4FDAFC8F" w14:textId="593BF4E2"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F17ED1E" w14:textId="7CE16BD1" w:rsidR="00C1751F" w:rsidRDefault="00597348" w:rsidP="00C1751F">
            <w:pPr>
              <w:keepNext/>
              <w:overflowPunct w:val="0"/>
              <w:autoSpaceDE w:val="0"/>
              <w:autoSpaceDN w:val="0"/>
              <w:spacing w:line="340" w:lineRule="exact"/>
            </w:pPr>
            <w:r>
              <w:rPr>
                <w:rFonts w:hint="eastAsia"/>
              </w:rPr>
              <w:t>総務省</w:t>
            </w:r>
          </w:p>
        </w:tc>
      </w:tr>
      <w:tr w:rsidR="008B2473" w14:paraId="715A1327"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593C784" w14:textId="77777777" w:rsidR="008B2473" w:rsidRPr="00E06FEB" w:rsidRDefault="008B2473" w:rsidP="00C44235">
            <w:pPr>
              <w:overflowPunct w:val="0"/>
              <w:autoSpaceDE w:val="0"/>
              <w:autoSpaceDN w:val="0"/>
              <w:rPr>
                <w:sz w:val="2"/>
              </w:rPr>
            </w:pPr>
          </w:p>
        </w:tc>
      </w:tr>
    </w:tbl>
    <w:p w14:paraId="279DB734"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E1FDE2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5E49B20"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E3915E4"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799B171" w14:textId="4CD00D42" w:rsidR="008B2473" w:rsidRPr="00F83ED5" w:rsidRDefault="008B2473" w:rsidP="00536C34">
            <w:pPr>
              <w:pStyle w:val="3"/>
              <w:spacing w:before="90" w:after="90"/>
              <w:rPr>
                <w:rFonts w:ascii="ＭＳ ゴシック" w:eastAsia="ＭＳ ゴシック" w:hAnsi="ＭＳ ゴシック"/>
                <w:sz w:val="18"/>
                <w:szCs w:val="18"/>
              </w:rPr>
            </w:pPr>
            <w:bookmarkStart w:id="100" w:name="_Toc136284903"/>
            <w:r w:rsidRPr="00386ADE">
              <w:rPr>
                <w:rFonts w:hint="eastAsia"/>
              </w:rPr>
              <w:t>[</w:t>
            </w:r>
            <w:r w:rsidRPr="00386ADE">
              <w:t>No.</w:t>
            </w:r>
            <w:r w:rsidR="0057790D">
              <w:rPr>
                <w:rFonts w:hint="eastAsia"/>
              </w:rPr>
              <w:t>７</w:t>
            </w:r>
            <w:r w:rsidRPr="006232A1">
              <w:rPr>
                <w:noProof/>
              </w:rPr>
              <w:t>－３</w:t>
            </w:r>
            <w:r w:rsidRPr="00386ADE">
              <w:t xml:space="preserve">] </w:t>
            </w:r>
            <w:r w:rsidRPr="006232A1">
              <w:rPr>
                <w:noProof/>
              </w:rPr>
              <w:t>情報アクセシビリティ確保のための環境整備</w:t>
            </w:r>
            <w:bookmarkEnd w:id="100"/>
          </w:p>
        </w:tc>
      </w:tr>
      <w:tr w:rsidR="008B2473" w14:paraId="0340C9B7" w14:textId="77777777" w:rsidTr="00C05D84">
        <w:tc>
          <w:tcPr>
            <w:tcW w:w="9634" w:type="dxa"/>
            <w:gridSpan w:val="2"/>
            <w:tcBorders>
              <w:left w:val="single" w:sz="4" w:space="0" w:color="auto"/>
              <w:right w:val="single" w:sz="4" w:space="0" w:color="auto"/>
            </w:tcBorders>
            <w:shd w:val="clear" w:color="auto" w:fill="auto"/>
          </w:tcPr>
          <w:p w14:paraId="7F099D7F" w14:textId="3C8F5D5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IoTやAIの社会実装が進むためには、ICT機器・サービスのアクセシビリティの確保が必要となる。米国やEUでは、法律によりICT機器・サービスのアクセシビリティ基準を規定し、それを企業が自己評価する仕組みが提供されている。</w:t>
            </w:r>
          </w:p>
          <w:p w14:paraId="2EEC10E4" w14:textId="62FD2D6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米国・EUの基準に加え、各業界団体が独自に規定したアクセシビリティ基準を基礎に、我が国において各企業が自己評価するための様式や公表の仕組みを策定する。あわせて、政府情報システムの調達時にも活用する方策を検討。</w:t>
            </w:r>
          </w:p>
          <w:p w14:paraId="3150C921" w14:textId="25C3648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これにより、企業によるアクセシビリティ基準に関する情報公開が進むことで、基準を満たすICT機器・サービスの展開を促進。</w:t>
            </w:r>
          </w:p>
        </w:tc>
      </w:tr>
      <w:tr w:rsidR="008B2473" w14:paraId="43EFBBB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78712F9" w14:textId="77777777" w:rsidR="008B2473" w:rsidRPr="00F475F2" w:rsidRDefault="008B2473" w:rsidP="00FA7F31">
            <w:pPr>
              <w:overflowPunct w:val="0"/>
              <w:autoSpaceDE w:val="0"/>
              <w:autoSpaceDN w:val="0"/>
              <w:rPr>
                <w:noProof/>
                <w:sz w:val="24"/>
              </w:rPr>
            </w:pPr>
          </w:p>
        </w:tc>
      </w:tr>
      <w:tr w:rsidR="00C1751F" w14:paraId="5CC88C86" w14:textId="77777777" w:rsidTr="00C05D84">
        <w:trPr>
          <w:trHeight w:val="272"/>
        </w:trPr>
        <w:tc>
          <w:tcPr>
            <w:tcW w:w="1696" w:type="dxa"/>
            <w:tcBorders>
              <w:left w:val="single" w:sz="4" w:space="0" w:color="auto"/>
            </w:tcBorders>
            <w:shd w:val="clear" w:color="auto" w:fill="auto"/>
            <w:tcMar>
              <w:right w:w="57" w:type="dxa"/>
            </w:tcMar>
          </w:tcPr>
          <w:p w14:paraId="5F01437B" w14:textId="620897A4"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E86A405" w14:textId="77777777" w:rsidR="00C1751F" w:rsidRPr="006232A1" w:rsidRDefault="00C1751F" w:rsidP="00C1751F">
            <w:pPr>
              <w:overflowPunct w:val="0"/>
              <w:autoSpaceDE w:val="0"/>
              <w:autoSpaceDN w:val="0"/>
              <w:spacing w:line="340" w:lineRule="exact"/>
              <w:rPr>
                <w:noProof/>
                <w:sz w:val="24"/>
              </w:rPr>
            </w:pPr>
            <w:r w:rsidRPr="006232A1">
              <w:rPr>
                <w:noProof/>
                <w:sz w:val="24"/>
              </w:rPr>
              <w:t>ICT機器・サービスのアクセシビリティ確保に関する自己診断・開示の仕組みの構築・導入に向けた検討状況</w:t>
            </w:r>
          </w:p>
          <w:p w14:paraId="1E4F2198" w14:textId="77777777" w:rsidR="00C1751F" w:rsidRDefault="00C1751F" w:rsidP="00C1751F">
            <w:pPr>
              <w:overflowPunct w:val="0"/>
              <w:autoSpaceDE w:val="0"/>
              <w:autoSpaceDN w:val="0"/>
              <w:spacing w:line="340" w:lineRule="exact"/>
            </w:pPr>
            <w:r w:rsidRPr="006232A1">
              <w:rPr>
                <w:noProof/>
                <w:sz w:val="24"/>
              </w:rPr>
              <w:t>ICT機器・サービスのアクセシビリティ確保に関する自己診断・開示の仕組みの利用数（2026年度（令和８年度）まで100以上）</w:t>
            </w:r>
          </w:p>
        </w:tc>
      </w:tr>
      <w:tr w:rsidR="00C1751F" w14:paraId="582FBA72" w14:textId="77777777" w:rsidTr="00C05D84">
        <w:trPr>
          <w:trHeight w:val="272"/>
        </w:trPr>
        <w:tc>
          <w:tcPr>
            <w:tcW w:w="1696" w:type="dxa"/>
            <w:tcBorders>
              <w:left w:val="single" w:sz="4" w:space="0" w:color="auto"/>
            </w:tcBorders>
            <w:shd w:val="clear" w:color="auto" w:fill="auto"/>
            <w:tcMar>
              <w:right w:w="57" w:type="dxa"/>
            </w:tcMar>
          </w:tcPr>
          <w:p w14:paraId="14C3D563" w14:textId="024D5DD2"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7DDEF3D" w14:textId="2B774418" w:rsidR="00C1751F" w:rsidRDefault="00597348" w:rsidP="00C1751F">
            <w:pPr>
              <w:keepNext/>
              <w:overflowPunct w:val="0"/>
              <w:autoSpaceDE w:val="0"/>
              <w:autoSpaceDN w:val="0"/>
              <w:spacing w:line="340" w:lineRule="exact"/>
            </w:pPr>
            <w:r>
              <w:rPr>
                <w:rFonts w:hint="eastAsia"/>
              </w:rPr>
              <w:t>総務省</w:t>
            </w:r>
          </w:p>
        </w:tc>
      </w:tr>
      <w:tr w:rsidR="008B2473" w14:paraId="26E224C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A10859A" w14:textId="77777777" w:rsidR="008B2473" w:rsidRPr="00E06FEB" w:rsidRDefault="008B2473" w:rsidP="00C44235">
            <w:pPr>
              <w:overflowPunct w:val="0"/>
              <w:autoSpaceDE w:val="0"/>
              <w:autoSpaceDN w:val="0"/>
              <w:rPr>
                <w:sz w:val="2"/>
              </w:rPr>
            </w:pPr>
          </w:p>
        </w:tc>
      </w:tr>
    </w:tbl>
    <w:p w14:paraId="4CAA039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FE882C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CDFC72B"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03B045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5ED008E" w14:textId="479AAB9F" w:rsidR="008B2473" w:rsidRPr="00F83ED5" w:rsidRDefault="008B2473" w:rsidP="00536C34">
            <w:pPr>
              <w:pStyle w:val="3"/>
              <w:spacing w:before="90" w:after="90"/>
              <w:rPr>
                <w:rFonts w:ascii="ＭＳ ゴシック" w:eastAsia="ＭＳ ゴシック" w:hAnsi="ＭＳ ゴシック"/>
                <w:sz w:val="18"/>
                <w:szCs w:val="18"/>
              </w:rPr>
            </w:pPr>
            <w:bookmarkStart w:id="101" w:name="_Toc136284904"/>
            <w:r w:rsidRPr="00386ADE">
              <w:rPr>
                <w:rFonts w:hint="eastAsia"/>
              </w:rPr>
              <w:t>[</w:t>
            </w:r>
            <w:r w:rsidRPr="00386ADE">
              <w:t>No.</w:t>
            </w:r>
            <w:r w:rsidR="0057790D">
              <w:rPr>
                <w:rFonts w:hint="eastAsia"/>
              </w:rPr>
              <w:t>７</w:t>
            </w:r>
            <w:r w:rsidRPr="006232A1">
              <w:rPr>
                <w:noProof/>
              </w:rPr>
              <w:t>－４</w:t>
            </w:r>
            <w:r w:rsidRPr="00386ADE">
              <w:t xml:space="preserve">] </w:t>
            </w:r>
            <w:r w:rsidRPr="006232A1">
              <w:rPr>
                <w:noProof/>
              </w:rPr>
              <w:t>高齢者等に向けたデジタル活用支援の推進</w:t>
            </w:r>
            <w:bookmarkEnd w:id="101"/>
          </w:p>
        </w:tc>
      </w:tr>
      <w:tr w:rsidR="008B2473" w14:paraId="6B670883" w14:textId="77777777" w:rsidTr="00C05D84">
        <w:tc>
          <w:tcPr>
            <w:tcW w:w="9634" w:type="dxa"/>
            <w:gridSpan w:val="2"/>
            <w:tcBorders>
              <w:left w:val="single" w:sz="4" w:space="0" w:color="auto"/>
              <w:right w:val="single" w:sz="4" w:space="0" w:color="auto"/>
            </w:tcBorders>
            <w:shd w:val="clear" w:color="auto" w:fill="auto"/>
          </w:tcPr>
          <w:p w14:paraId="3322D673" w14:textId="53F3FA3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内閣府の世論調査によれば、70歳以上の高齢者の方の約６割がスマートフォンなどの情報通信機器を利用していないと回答しており、社会のデジタル化が急速に進む中で、助けを必要とする人に、十分な支援が行き渡っていない。</w:t>
            </w:r>
          </w:p>
          <w:p w14:paraId="5A89C6E1" w14:textId="51D2D6C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民間企業や地方公共団体等と連携し、高齢者等のデジタル活用の不安解消に向けて、スマートフォンを利用したオンライン行政手続等に対する助言・相談等を行う「講習会」を、2021年度（令和３年度）から全国において本格的に実施している。今後、携帯ショップが無い市町村などでの講習会を拡充していく。</w:t>
            </w:r>
          </w:p>
          <w:p w14:paraId="729F7C0E" w14:textId="2086CFD0"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上記の取組により、高齢者等がスマートフォンを活用し、社会全体のデジタル化の恩恵を受け、生き生きとより豊かな生活を送ることができる環境を整備する。</w:t>
            </w:r>
          </w:p>
        </w:tc>
      </w:tr>
      <w:tr w:rsidR="008B2473" w14:paraId="2AF27FE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ABE8B4A" w14:textId="77777777" w:rsidR="008B2473" w:rsidRPr="00F475F2" w:rsidRDefault="008B2473" w:rsidP="00FA7F31">
            <w:pPr>
              <w:overflowPunct w:val="0"/>
              <w:autoSpaceDE w:val="0"/>
              <w:autoSpaceDN w:val="0"/>
              <w:rPr>
                <w:noProof/>
                <w:sz w:val="24"/>
              </w:rPr>
            </w:pPr>
          </w:p>
        </w:tc>
      </w:tr>
      <w:tr w:rsidR="00C1751F" w14:paraId="1E109E03" w14:textId="77777777" w:rsidTr="00C05D84">
        <w:trPr>
          <w:trHeight w:val="272"/>
        </w:trPr>
        <w:tc>
          <w:tcPr>
            <w:tcW w:w="1696" w:type="dxa"/>
            <w:tcBorders>
              <w:left w:val="single" w:sz="4" w:space="0" w:color="auto"/>
            </w:tcBorders>
            <w:shd w:val="clear" w:color="auto" w:fill="auto"/>
            <w:tcMar>
              <w:right w:w="57" w:type="dxa"/>
            </w:tcMar>
          </w:tcPr>
          <w:p w14:paraId="3421C1F2" w14:textId="20A6E4F0"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E1A3284" w14:textId="77777777" w:rsidR="00C1751F" w:rsidRDefault="00C1751F" w:rsidP="00C1751F">
            <w:pPr>
              <w:overflowPunct w:val="0"/>
              <w:autoSpaceDE w:val="0"/>
              <w:autoSpaceDN w:val="0"/>
              <w:spacing w:line="340" w:lineRule="exact"/>
            </w:pPr>
            <w:r w:rsidRPr="006232A1">
              <w:rPr>
                <w:noProof/>
                <w:sz w:val="24"/>
              </w:rPr>
              <w:t>デジタル活用支援に係る実施拠点数（2023年度（令和５年度）6,000か所）</w:t>
            </w:r>
          </w:p>
        </w:tc>
      </w:tr>
      <w:tr w:rsidR="00C1751F" w14:paraId="28E562D4" w14:textId="77777777" w:rsidTr="00C05D84">
        <w:trPr>
          <w:trHeight w:val="272"/>
        </w:trPr>
        <w:tc>
          <w:tcPr>
            <w:tcW w:w="1696" w:type="dxa"/>
            <w:tcBorders>
              <w:left w:val="single" w:sz="4" w:space="0" w:color="auto"/>
            </w:tcBorders>
            <w:shd w:val="clear" w:color="auto" w:fill="auto"/>
            <w:tcMar>
              <w:right w:w="57" w:type="dxa"/>
            </w:tcMar>
          </w:tcPr>
          <w:p w14:paraId="7E8AAB6F" w14:textId="2EAE806B"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8DFB311" w14:textId="5ADA09F3" w:rsidR="00C1751F" w:rsidRDefault="007726E4" w:rsidP="00C1751F">
            <w:pPr>
              <w:keepNext/>
              <w:overflowPunct w:val="0"/>
              <w:autoSpaceDE w:val="0"/>
              <w:autoSpaceDN w:val="0"/>
              <w:spacing w:line="340" w:lineRule="exact"/>
            </w:pPr>
            <w:r>
              <w:rPr>
                <w:rFonts w:hint="eastAsia"/>
              </w:rPr>
              <w:t>総務省</w:t>
            </w:r>
          </w:p>
        </w:tc>
      </w:tr>
      <w:tr w:rsidR="008B2473" w14:paraId="2806D7E3"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30D15B8" w14:textId="77777777" w:rsidR="008B2473" w:rsidRPr="00E06FEB" w:rsidRDefault="008B2473" w:rsidP="00C44235">
            <w:pPr>
              <w:overflowPunct w:val="0"/>
              <w:autoSpaceDE w:val="0"/>
              <w:autoSpaceDN w:val="0"/>
              <w:rPr>
                <w:sz w:val="2"/>
              </w:rPr>
            </w:pPr>
          </w:p>
        </w:tc>
      </w:tr>
    </w:tbl>
    <w:p w14:paraId="2994E11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14CD51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FA7BEB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E3BE5B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B96AB71" w14:textId="608D5F06" w:rsidR="008B2473" w:rsidRPr="00F83ED5" w:rsidRDefault="008B2473" w:rsidP="00536C34">
            <w:pPr>
              <w:pStyle w:val="3"/>
              <w:spacing w:before="90" w:after="90"/>
              <w:rPr>
                <w:rFonts w:ascii="ＭＳ ゴシック" w:eastAsia="ＭＳ ゴシック" w:hAnsi="ＭＳ ゴシック"/>
                <w:sz w:val="18"/>
                <w:szCs w:val="18"/>
              </w:rPr>
            </w:pPr>
            <w:bookmarkStart w:id="102" w:name="_Toc136284905"/>
            <w:r w:rsidRPr="00386ADE">
              <w:rPr>
                <w:rFonts w:hint="eastAsia"/>
              </w:rPr>
              <w:t>[</w:t>
            </w:r>
            <w:r w:rsidRPr="00386ADE">
              <w:t>No.</w:t>
            </w:r>
            <w:r w:rsidR="0057790D">
              <w:rPr>
                <w:rFonts w:hint="eastAsia"/>
              </w:rPr>
              <w:t>７</w:t>
            </w:r>
            <w:r w:rsidRPr="006232A1">
              <w:rPr>
                <w:noProof/>
              </w:rPr>
              <w:t>－５</w:t>
            </w:r>
            <w:r w:rsidRPr="00386ADE">
              <w:t xml:space="preserve">] </w:t>
            </w:r>
            <w:r w:rsidRPr="006232A1">
              <w:rPr>
                <w:noProof/>
              </w:rPr>
              <w:t>多言語翻訳技術の高度化に関する研究開発</w:t>
            </w:r>
            <w:bookmarkEnd w:id="102"/>
          </w:p>
        </w:tc>
      </w:tr>
      <w:tr w:rsidR="008B2473" w14:paraId="77D0F622" w14:textId="77777777" w:rsidTr="00C05D84">
        <w:tc>
          <w:tcPr>
            <w:tcW w:w="9634" w:type="dxa"/>
            <w:gridSpan w:val="2"/>
            <w:tcBorders>
              <w:left w:val="single" w:sz="4" w:space="0" w:color="auto"/>
              <w:right w:val="single" w:sz="4" w:space="0" w:color="auto"/>
            </w:tcBorders>
            <w:shd w:val="clear" w:color="auto" w:fill="auto"/>
          </w:tcPr>
          <w:p w14:paraId="7AE88B3F" w14:textId="6EDF1C8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ビジネス・国際会議における議論・交渉、観光や人材受入れを背景とする外国人との共生社会の実現等において、「言葉の壁」が課題となっている。</w:t>
            </w:r>
          </w:p>
          <w:p w14:paraId="4632F40F" w14:textId="0056493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のため、国立研究開発法人情報通信研究機構が開発したAIによる多言語翻訳技術の更なる高度化により、ビジネス・国際会議での議論にも対応した高精度かつ低遅延な実用レベルの同時通訳を実現するための研究開発を実施する。</w:t>
            </w:r>
          </w:p>
          <w:p w14:paraId="2BC9CD2D" w14:textId="09430192"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これにより、世界の「言葉の壁」を解消し、グローバルで自由なコミュニケーションを実現する。</w:t>
            </w:r>
          </w:p>
        </w:tc>
      </w:tr>
      <w:tr w:rsidR="008B2473" w14:paraId="0430291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67F7ECC" w14:textId="77777777" w:rsidR="008B2473" w:rsidRPr="00F475F2" w:rsidRDefault="008B2473" w:rsidP="00FA7F31">
            <w:pPr>
              <w:overflowPunct w:val="0"/>
              <w:autoSpaceDE w:val="0"/>
              <w:autoSpaceDN w:val="0"/>
              <w:rPr>
                <w:noProof/>
                <w:sz w:val="24"/>
              </w:rPr>
            </w:pPr>
          </w:p>
        </w:tc>
      </w:tr>
      <w:tr w:rsidR="00C1751F" w14:paraId="6182958B" w14:textId="77777777" w:rsidTr="00C05D84">
        <w:trPr>
          <w:trHeight w:val="272"/>
        </w:trPr>
        <w:tc>
          <w:tcPr>
            <w:tcW w:w="1696" w:type="dxa"/>
            <w:tcBorders>
              <w:left w:val="single" w:sz="4" w:space="0" w:color="auto"/>
            </w:tcBorders>
            <w:shd w:val="clear" w:color="auto" w:fill="auto"/>
            <w:tcMar>
              <w:right w:w="57" w:type="dxa"/>
            </w:tcMar>
          </w:tcPr>
          <w:p w14:paraId="46A5D836" w14:textId="09051ADB"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3645C91" w14:textId="77777777" w:rsidR="00C1751F" w:rsidRPr="006232A1" w:rsidRDefault="00C1751F" w:rsidP="00C1751F">
            <w:pPr>
              <w:overflowPunct w:val="0"/>
              <w:autoSpaceDE w:val="0"/>
              <w:autoSpaceDN w:val="0"/>
              <w:spacing w:line="340" w:lineRule="exact"/>
              <w:rPr>
                <w:noProof/>
                <w:sz w:val="24"/>
              </w:rPr>
            </w:pPr>
            <w:r w:rsidRPr="006232A1">
              <w:rPr>
                <w:noProof/>
                <w:sz w:val="24"/>
              </w:rPr>
              <w:t>2024年度（令和６年度）末までに多言語による同時通訳技術を確立</w:t>
            </w:r>
          </w:p>
          <w:p w14:paraId="1C40156C" w14:textId="77777777" w:rsidR="00C1751F" w:rsidRDefault="00C1751F" w:rsidP="00C1751F">
            <w:pPr>
              <w:overflowPunct w:val="0"/>
              <w:autoSpaceDE w:val="0"/>
              <w:autoSpaceDN w:val="0"/>
              <w:spacing w:line="340" w:lineRule="exact"/>
            </w:pPr>
            <w:r w:rsidRPr="006232A1">
              <w:rPr>
                <w:noProof/>
                <w:sz w:val="24"/>
              </w:rPr>
              <w:t>確立した同時通訳技術を活用した製品・サービス化数（2027年度（令和９</w:t>
            </w:r>
            <w:r w:rsidRPr="006232A1">
              <w:rPr>
                <w:noProof/>
                <w:sz w:val="24"/>
              </w:rPr>
              <w:lastRenderedPageBreak/>
              <w:t>年度）までに20件）</w:t>
            </w:r>
          </w:p>
        </w:tc>
      </w:tr>
      <w:tr w:rsidR="00C1751F" w14:paraId="5C948E69" w14:textId="77777777" w:rsidTr="00C05D84">
        <w:trPr>
          <w:trHeight w:val="272"/>
        </w:trPr>
        <w:tc>
          <w:tcPr>
            <w:tcW w:w="1696" w:type="dxa"/>
            <w:tcBorders>
              <w:left w:val="single" w:sz="4" w:space="0" w:color="auto"/>
            </w:tcBorders>
            <w:shd w:val="clear" w:color="auto" w:fill="auto"/>
            <w:tcMar>
              <w:right w:w="57" w:type="dxa"/>
            </w:tcMar>
          </w:tcPr>
          <w:p w14:paraId="69AFD002" w14:textId="7C15BF9A"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8CBC6C1" w14:textId="6F7F14FC" w:rsidR="00C1751F" w:rsidRDefault="007726E4" w:rsidP="00C1751F">
            <w:pPr>
              <w:keepNext/>
              <w:overflowPunct w:val="0"/>
              <w:autoSpaceDE w:val="0"/>
              <w:autoSpaceDN w:val="0"/>
              <w:spacing w:line="340" w:lineRule="exact"/>
            </w:pPr>
            <w:r>
              <w:rPr>
                <w:rFonts w:hint="eastAsia"/>
              </w:rPr>
              <w:t>総務省</w:t>
            </w:r>
          </w:p>
        </w:tc>
      </w:tr>
      <w:tr w:rsidR="008B2473" w14:paraId="06AFC03C"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A284A1B" w14:textId="77777777" w:rsidR="008B2473" w:rsidRPr="00E06FEB" w:rsidRDefault="008B2473" w:rsidP="00C44235">
            <w:pPr>
              <w:overflowPunct w:val="0"/>
              <w:autoSpaceDE w:val="0"/>
              <w:autoSpaceDN w:val="0"/>
              <w:rPr>
                <w:sz w:val="2"/>
              </w:rPr>
            </w:pPr>
          </w:p>
        </w:tc>
      </w:tr>
    </w:tbl>
    <w:p w14:paraId="1F6E69C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6B6CDB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AE4CDC4"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D6C182B"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DFDD1F1" w14:textId="71B42174" w:rsidR="008B2473" w:rsidRPr="00F83ED5" w:rsidRDefault="008B2473" w:rsidP="00536C34">
            <w:pPr>
              <w:pStyle w:val="3"/>
              <w:spacing w:before="90" w:after="90"/>
              <w:rPr>
                <w:rFonts w:ascii="ＭＳ ゴシック" w:eastAsia="ＭＳ ゴシック" w:hAnsi="ＭＳ ゴシック"/>
                <w:sz w:val="18"/>
                <w:szCs w:val="18"/>
              </w:rPr>
            </w:pPr>
            <w:bookmarkStart w:id="103" w:name="_Toc136284906"/>
            <w:r w:rsidRPr="00386ADE">
              <w:rPr>
                <w:rFonts w:hint="eastAsia"/>
              </w:rPr>
              <w:t>[</w:t>
            </w:r>
            <w:r w:rsidRPr="00386ADE">
              <w:t>No.</w:t>
            </w:r>
            <w:r w:rsidR="0057790D">
              <w:rPr>
                <w:rFonts w:hint="eastAsia"/>
              </w:rPr>
              <w:t>７</w:t>
            </w:r>
            <w:r w:rsidRPr="006232A1">
              <w:rPr>
                <w:noProof/>
              </w:rPr>
              <w:t>－６</w:t>
            </w:r>
            <w:r w:rsidRPr="00386ADE">
              <w:t xml:space="preserve">] </w:t>
            </w:r>
            <w:r w:rsidRPr="006232A1">
              <w:rPr>
                <w:noProof/>
              </w:rPr>
              <w:t>障害当事者参加型技術開発の推進</w:t>
            </w:r>
            <w:bookmarkEnd w:id="103"/>
          </w:p>
        </w:tc>
      </w:tr>
      <w:tr w:rsidR="008B2473" w14:paraId="078BF4B9" w14:textId="77777777" w:rsidTr="00C05D84">
        <w:tc>
          <w:tcPr>
            <w:tcW w:w="9634" w:type="dxa"/>
            <w:gridSpan w:val="2"/>
            <w:tcBorders>
              <w:left w:val="single" w:sz="4" w:space="0" w:color="auto"/>
              <w:right w:val="single" w:sz="4" w:space="0" w:color="auto"/>
            </w:tcBorders>
            <w:shd w:val="clear" w:color="auto" w:fill="auto"/>
          </w:tcPr>
          <w:p w14:paraId="06E7E8CA" w14:textId="6AA001E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障害の有無にかかわらず自らの意欲と能力を発揮した自分らしい人生や、障害者の社会参画を実現するため、障害当事者が参加した、個々のニーズに即したICT機器・サービスの開発を行う「当事者参加型技術開発」を推進することが必要。</w:t>
            </w:r>
          </w:p>
          <w:p w14:paraId="09DA4595" w14:textId="1776B8A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このため、機器開発の際、企業が参考にできる障害関連情報共有プラットフォームを構築すべく、既存のデータ等の整理を行い、また、データベースに必要な各種機能についても調査を行う。</w:t>
            </w:r>
          </w:p>
          <w:p w14:paraId="15AC2173" w14:textId="4097C2BA"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これにより、障害者等の日常生活の支援に資するIoT・AI等を活用したICT機器・サービスの開発が促進され、当該機器等の市場拡大が期待できる。</w:t>
            </w:r>
          </w:p>
        </w:tc>
      </w:tr>
      <w:tr w:rsidR="008B2473" w14:paraId="46B0C68E"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F381CAC" w14:textId="77777777" w:rsidR="008B2473" w:rsidRPr="00F475F2" w:rsidRDefault="008B2473" w:rsidP="00FA7F31">
            <w:pPr>
              <w:overflowPunct w:val="0"/>
              <w:autoSpaceDE w:val="0"/>
              <w:autoSpaceDN w:val="0"/>
              <w:rPr>
                <w:noProof/>
                <w:sz w:val="24"/>
              </w:rPr>
            </w:pPr>
          </w:p>
        </w:tc>
      </w:tr>
      <w:tr w:rsidR="00C1751F" w14:paraId="765FBC0B" w14:textId="77777777" w:rsidTr="00C05D84">
        <w:trPr>
          <w:trHeight w:val="272"/>
        </w:trPr>
        <w:tc>
          <w:tcPr>
            <w:tcW w:w="1696" w:type="dxa"/>
            <w:tcBorders>
              <w:left w:val="single" w:sz="4" w:space="0" w:color="auto"/>
            </w:tcBorders>
            <w:shd w:val="clear" w:color="auto" w:fill="auto"/>
            <w:tcMar>
              <w:right w:w="57" w:type="dxa"/>
            </w:tcMar>
          </w:tcPr>
          <w:p w14:paraId="06BE07C9" w14:textId="4B8D4AD9"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33D6776" w14:textId="77777777" w:rsidR="00C1751F" w:rsidRPr="006232A1" w:rsidRDefault="00C1751F" w:rsidP="00C1751F">
            <w:pPr>
              <w:overflowPunct w:val="0"/>
              <w:autoSpaceDE w:val="0"/>
              <w:autoSpaceDN w:val="0"/>
              <w:spacing w:line="340" w:lineRule="exact"/>
              <w:rPr>
                <w:noProof/>
                <w:sz w:val="24"/>
              </w:rPr>
            </w:pPr>
            <w:r w:rsidRPr="006232A1">
              <w:rPr>
                <w:noProof/>
                <w:sz w:val="24"/>
              </w:rPr>
              <w:t>障害当事者参加型の仕組みの構築のための検討状況</w:t>
            </w:r>
          </w:p>
          <w:p w14:paraId="25B6F19C" w14:textId="77777777" w:rsidR="00C1751F" w:rsidRDefault="00C1751F" w:rsidP="00C1751F">
            <w:pPr>
              <w:overflowPunct w:val="0"/>
              <w:autoSpaceDE w:val="0"/>
              <w:autoSpaceDN w:val="0"/>
              <w:spacing w:line="340" w:lineRule="exact"/>
            </w:pPr>
            <w:r w:rsidRPr="006232A1">
              <w:rPr>
                <w:noProof/>
                <w:sz w:val="24"/>
              </w:rPr>
              <w:t>障害関連情報共有プラットフォームのデータ数（2023年度（令和５年度）末250以上）</w:t>
            </w:r>
          </w:p>
        </w:tc>
      </w:tr>
      <w:tr w:rsidR="00C1751F" w14:paraId="164A6A02" w14:textId="77777777" w:rsidTr="00C05D84">
        <w:trPr>
          <w:trHeight w:val="272"/>
        </w:trPr>
        <w:tc>
          <w:tcPr>
            <w:tcW w:w="1696" w:type="dxa"/>
            <w:tcBorders>
              <w:left w:val="single" w:sz="4" w:space="0" w:color="auto"/>
            </w:tcBorders>
            <w:shd w:val="clear" w:color="auto" w:fill="auto"/>
            <w:tcMar>
              <w:right w:w="57" w:type="dxa"/>
            </w:tcMar>
          </w:tcPr>
          <w:p w14:paraId="51BDF20C" w14:textId="0F2F4C43"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EFBA087" w14:textId="69408790" w:rsidR="00C1751F" w:rsidRDefault="007726E4" w:rsidP="00C1751F">
            <w:pPr>
              <w:keepNext/>
              <w:overflowPunct w:val="0"/>
              <w:autoSpaceDE w:val="0"/>
              <w:autoSpaceDN w:val="0"/>
              <w:spacing w:line="340" w:lineRule="exact"/>
            </w:pPr>
            <w:r>
              <w:rPr>
                <w:rFonts w:hint="eastAsia"/>
              </w:rPr>
              <w:t>総務省</w:t>
            </w:r>
          </w:p>
        </w:tc>
      </w:tr>
      <w:tr w:rsidR="008B2473" w14:paraId="66C430CC"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FD19815" w14:textId="77777777" w:rsidR="008B2473" w:rsidRPr="00E06FEB" w:rsidRDefault="008B2473" w:rsidP="00C44235">
            <w:pPr>
              <w:overflowPunct w:val="0"/>
              <w:autoSpaceDE w:val="0"/>
              <w:autoSpaceDN w:val="0"/>
              <w:rPr>
                <w:sz w:val="2"/>
              </w:rPr>
            </w:pPr>
          </w:p>
        </w:tc>
      </w:tr>
    </w:tbl>
    <w:p w14:paraId="0F90F3C7"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5EBFFD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5B82EE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92F253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9C22C6E" w14:textId="26A93DFA" w:rsidR="008B2473" w:rsidRPr="00F83ED5" w:rsidRDefault="008B2473" w:rsidP="00536C34">
            <w:pPr>
              <w:pStyle w:val="3"/>
              <w:spacing w:before="90" w:after="90"/>
              <w:rPr>
                <w:rFonts w:ascii="ＭＳ ゴシック" w:eastAsia="ＭＳ ゴシック" w:hAnsi="ＭＳ ゴシック"/>
                <w:sz w:val="18"/>
                <w:szCs w:val="18"/>
              </w:rPr>
            </w:pPr>
            <w:bookmarkStart w:id="104" w:name="_Toc136284907"/>
            <w:r w:rsidRPr="00386ADE">
              <w:rPr>
                <w:rFonts w:hint="eastAsia"/>
              </w:rPr>
              <w:t>[</w:t>
            </w:r>
            <w:r w:rsidRPr="00386ADE">
              <w:t>No.</w:t>
            </w:r>
            <w:r w:rsidR="0057790D">
              <w:rPr>
                <w:rFonts w:hint="eastAsia"/>
              </w:rPr>
              <w:t>７</w:t>
            </w:r>
            <w:r w:rsidRPr="006232A1">
              <w:rPr>
                <w:noProof/>
              </w:rPr>
              <w:t>－７</w:t>
            </w:r>
            <w:r w:rsidRPr="00386ADE">
              <w:t xml:space="preserve">] </w:t>
            </w:r>
            <w:r w:rsidRPr="006232A1">
              <w:rPr>
                <w:noProof/>
              </w:rPr>
              <w:t>デジタル技術を活用した郵便局による地域連携</w:t>
            </w:r>
            <w:bookmarkEnd w:id="104"/>
          </w:p>
        </w:tc>
      </w:tr>
      <w:tr w:rsidR="008B2473" w14:paraId="5A2B0195" w14:textId="77777777" w:rsidTr="00C05D84">
        <w:tc>
          <w:tcPr>
            <w:tcW w:w="9634" w:type="dxa"/>
            <w:gridSpan w:val="2"/>
            <w:tcBorders>
              <w:left w:val="single" w:sz="4" w:space="0" w:color="auto"/>
              <w:right w:val="single" w:sz="4" w:space="0" w:color="auto"/>
            </w:tcBorders>
            <w:shd w:val="clear" w:color="auto" w:fill="auto"/>
          </w:tcPr>
          <w:p w14:paraId="30B3A418" w14:textId="1916396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デジタル技術も用いながら、全国津々浦々に存在する約24,000局の郵便局ネットワークを、行政サービスの窓口等として活用したり、郵便局や地方公共団体等の地域の公的基盤が連携し地域課題を解決する取組は有用だが、全国への展開が進んでいない。</w:t>
            </w:r>
          </w:p>
          <w:p w14:paraId="76AB02E2" w14:textId="04A50A7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は、地方公共団体による郵便局型マイナンバーカード利用端末の設置に財政措置を行うなど、郵便局を行政サービスの窓口等として活用を促進するほか、オンライン診療の拠点としての郵便局の空きスペースの活用など、郵便局や地方公共団体等の地域の公的基盤が連携して地域課題を解決するための実証事業を実施し、モデルケースを全国に展開するとともに、スマートスピーカー等による見守りシステムなど、既存の郵便局を活用した地域課題解決モデルの普及展開を図る。また、郵便局が保有・取得するデータの公的要請に応える活用の推進について、信書の秘密や個人情報の適正な取扱いの確保に留意しつつ、その実証に向けた検討を進める。</w:t>
            </w:r>
          </w:p>
          <w:p w14:paraId="199A93F6" w14:textId="4A8F8691"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これにより、デジタル技術を活用した郵便局による地域連携が進展し、地方公共団体等の業務効率化と国民の利便性向上に貢献する。</w:t>
            </w:r>
          </w:p>
        </w:tc>
      </w:tr>
      <w:tr w:rsidR="008B2473" w14:paraId="7C756340"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EE89A54" w14:textId="77777777" w:rsidR="008B2473" w:rsidRPr="00F475F2" w:rsidRDefault="008B2473" w:rsidP="00FA7F31">
            <w:pPr>
              <w:overflowPunct w:val="0"/>
              <w:autoSpaceDE w:val="0"/>
              <w:autoSpaceDN w:val="0"/>
              <w:rPr>
                <w:noProof/>
                <w:sz w:val="24"/>
              </w:rPr>
            </w:pPr>
          </w:p>
        </w:tc>
      </w:tr>
      <w:tr w:rsidR="00C1751F" w14:paraId="23B32434" w14:textId="77777777" w:rsidTr="00C05D84">
        <w:trPr>
          <w:trHeight w:val="272"/>
        </w:trPr>
        <w:tc>
          <w:tcPr>
            <w:tcW w:w="1696" w:type="dxa"/>
            <w:tcBorders>
              <w:left w:val="single" w:sz="4" w:space="0" w:color="auto"/>
            </w:tcBorders>
            <w:shd w:val="clear" w:color="auto" w:fill="auto"/>
            <w:tcMar>
              <w:right w:w="57" w:type="dxa"/>
            </w:tcMar>
          </w:tcPr>
          <w:p w14:paraId="3E6D8D2E" w14:textId="4B3C4563"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BCDEC2A" w14:textId="2D78DCF4" w:rsidR="00C1751F" w:rsidRPr="006232A1" w:rsidRDefault="00C1751F" w:rsidP="00C1751F">
            <w:pPr>
              <w:overflowPunct w:val="0"/>
              <w:autoSpaceDE w:val="0"/>
              <w:autoSpaceDN w:val="0"/>
              <w:spacing w:line="340" w:lineRule="exact"/>
              <w:rPr>
                <w:noProof/>
                <w:sz w:val="24"/>
              </w:rPr>
            </w:pPr>
            <w:r w:rsidRPr="006232A1">
              <w:rPr>
                <w:noProof/>
                <w:sz w:val="24"/>
              </w:rPr>
              <w:t>「郵便局等の公的地域基盤連携推進事業」（2023年度（令和</w:t>
            </w:r>
            <w:r w:rsidR="003D455D">
              <w:rPr>
                <w:rFonts w:hint="eastAsia"/>
                <w:noProof/>
                <w:sz w:val="24"/>
              </w:rPr>
              <w:t>５</w:t>
            </w:r>
            <w:r w:rsidRPr="006232A1">
              <w:rPr>
                <w:noProof/>
                <w:sz w:val="24"/>
              </w:rPr>
              <w:t>年度）当初予算）における実証件数</w:t>
            </w:r>
          </w:p>
          <w:p w14:paraId="75E9C18D" w14:textId="77777777" w:rsidR="00C1751F" w:rsidRDefault="00C1751F" w:rsidP="00C1751F">
            <w:pPr>
              <w:overflowPunct w:val="0"/>
              <w:autoSpaceDE w:val="0"/>
              <w:autoSpaceDN w:val="0"/>
              <w:spacing w:line="340" w:lineRule="exact"/>
            </w:pPr>
            <w:r w:rsidRPr="006232A1">
              <w:rPr>
                <w:noProof/>
                <w:sz w:val="24"/>
              </w:rPr>
              <w:t>郵便局と地方公共団体等の地域の公的基盤との連携による地域課題解決の推進</w:t>
            </w:r>
          </w:p>
        </w:tc>
      </w:tr>
      <w:tr w:rsidR="00C1751F" w14:paraId="0D3A5EA8" w14:textId="77777777" w:rsidTr="00C05D84">
        <w:trPr>
          <w:trHeight w:val="272"/>
        </w:trPr>
        <w:tc>
          <w:tcPr>
            <w:tcW w:w="1696" w:type="dxa"/>
            <w:tcBorders>
              <w:left w:val="single" w:sz="4" w:space="0" w:color="auto"/>
            </w:tcBorders>
            <w:shd w:val="clear" w:color="auto" w:fill="auto"/>
            <w:tcMar>
              <w:right w:w="57" w:type="dxa"/>
            </w:tcMar>
          </w:tcPr>
          <w:p w14:paraId="2A809A9C" w14:textId="1E463BB0" w:rsidR="00C1751F" w:rsidRDefault="00C1751F" w:rsidP="00C1751F">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2B82399" w14:textId="68310F4D" w:rsidR="00C1751F" w:rsidRDefault="00234FC5" w:rsidP="00C1751F">
            <w:pPr>
              <w:keepNext/>
              <w:overflowPunct w:val="0"/>
              <w:autoSpaceDE w:val="0"/>
              <w:autoSpaceDN w:val="0"/>
              <w:spacing w:line="340" w:lineRule="exact"/>
            </w:pPr>
            <w:r>
              <w:rPr>
                <w:rFonts w:hint="eastAsia"/>
              </w:rPr>
              <w:t>総務省</w:t>
            </w:r>
          </w:p>
        </w:tc>
      </w:tr>
      <w:tr w:rsidR="008B2473" w14:paraId="320C2A0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34DFDBE" w14:textId="77777777" w:rsidR="008B2473" w:rsidRPr="00E06FEB" w:rsidRDefault="008B2473" w:rsidP="00C44235">
            <w:pPr>
              <w:overflowPunct w:val="0"/>
              <w:autoSpaceDE w:val="0"/>
              <w:autoSpaceDN w:val="0"/>
              <w:rPr>
                <w:sz w:val="2"/>
              </w:rPr>
            </w:pPr>
          </w:p>
        </w:tc>
      </w:tr>
    </w:tbl>
    <w:p w14:paraId="17B53DBD" w14:textId="77777777" w:rsidR="008B2473" w:rsidRDefault="008B2473" w:rsidP="006D7EFF">
      <w:pPr>
        <w:overflowPunct w:val="0"/>
        <w:autoSpaceDE w:val="0"/>
        <w:autoSpaceDN w:val="0"/>
      </w:pPr>
    </w:p>
    <w:p w14:paraId="1F0E446B" w14:textId="77777777" w:rsidR="008B2473" w:rsidRDefault="008B2473" w:rsidP="006D7EFF">
      <w:pPr>
        <w:overflowPunct w:val="0"/>
        <w:autoSpaceDE w:val="0"/>
        <w:autoSpaceDN w:val="0"/>
        <w:sectPr w:rsidR="008B2473" w:rsidSect="000A47AD">
          <w:pgSz w:w="11906" w:h="16838" w:code="9"/>
          <w:pgMar w:top="1418" w:right="1134" w:bottom="1134" w:left="1134" w:header="737" w:footer="567" w:gutter="0"/>
          <w:cols w:space="425"/>
          <w:docGrid w:type="lines" w:linePitch="360"/>
        </w:sectPr>
      </w:pPr>
    </w:p>
    <w:tbl>
      <w:tblPr>
        <w:tblStyle w:val="afa"/>
        <w:tblpPr w:leftFromText="142" w:rightFromText="142" w:horzAnchor="margin" w:tblpY="84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0FEDF4D" w14:textId="77777777" w:rsidTr="006E18B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1637EAA" w14:textId="77777777" w:rsidR="008B2473" w:rsidRPr="00E06FEB" w:rsidRDefault="008B2473" w:rsidP="006E18B4">
            <w:pPr>
              <w:keepNext/>
              <w:overflowPunct w:val="0"/>
              <w:autoSpaceDE w:val="0"/>
              <w:autoSpaceDN w:val="0"/>
              <w:jc w:val="center"/>
              <w:rPr>
                <w:rFonts w:asciiTheme="majorEastAsia" w:eastAsiaTheme="majorEastAsia" w:hAnsiTheme="majorEastAsia"/>
                <w:b/>
                <w:sz w:val="18"/>
              </w:rPr>
            </w:pPr>
          </w:p>
        </w:tc>
      </w:tr>
      <w:tr w:rsidR="008B2473" w14:paraId="482ED788" w14:textId="77777777" w:rsidTr="006E18B4">
        <w:trPr>
          <w:cantSplit/>
          <w:trHeight w:val="236"/>
        </w:trPr>
        <w:tc>
          <w:tcPr>
            <w:tcW w:w="9634" w:type="dxa"/>
            <w:gridSpan w:val="2"/>
            <w:tcBorders>
              <w:left w:val="single" w:sz="4" w:space="0" w:color="auto"/>
              <w:right w:val="single" w:sz="4" w:space="0" w:color="auto"/>
            </w:tcBorders>
            <w:shd w:val="clear" w:color="auto" w:fill="auto"/>
          </w:tcPr>
          <w:p w14:paraId="2CC978DF" w14:textId="1F5C738F" w:rsidR="008B2473" w:rsidRPr="00F83ED5" w:rsidRDefault="008B2473" w:rsidP="00536C34">
            <w:pPr>
              <w:pStyle w:val="3"/>
              <w:spacing w:before="90" w:after="90"/>
              <w:rPr>
                <w:rFonts w:ascii="ＭＳ ゴシック" w:eastAsia="ＭＳ ゴシック" w:hAnsi="ＭＳ ゴシック"/>
                <w:sz w:val="18"/>
                <w:szCs w:val="18"/>
              </w:rPr>
            </w:pPr>
            <w:bookmarkStart w:id="105" w:name="_Toc136284908"/>
            <w:r w:rsidRPr="00386ADE">
              <w:rPr>
                <w:rFonts w:hint="eastAsia"/>
              </w:rPr>
              <w:t>[</w:t>
            </w:r>
            <w:r w:rsidRPr="00386ADE">
              <w:t>No.</w:t>
            </w:r>
            <w:r w:rsidR="0057790D">
              <w:rPr>
                <w:rFonts w:hint="eastAsia"/>
              </w:rPr>
              <w:t>８</w:t>
            </w:r>
            <w:r w:rsidRPr="006232A1">
              <w:rPr>
                <w:noProof/>
              </w:rPr>
              <w:t>－１</w:t>
            </w:r>
            <w:r w:rsidRPr="00386ADE">
              <w:t xml:space="preserve">] </w:t>
            </w:r>
            <w:r w:rsidRPr="006232A1">
              <w:rPr>
                <w:noProof/>
              </w:rPr>
              <w:t>データ連携基盤を支えるサイバーセキュリティ対策</w:t>
            </w:r>
            <w:bookmarkEnd w:id="105"/>
          </w:p>
        </w:tc>
      </w:tr>
      <w:tr w:rsidR="008B2473" w14:paraId="1E586E92" w14:textId="77777777" w:rsidTr="006E18B4">
        <w:tc>
          <w:tcPr>
            <w:tcW w:w="9634" w:type="dxa"/>
            <w:gridSpan w:val="2"/>
            <w:tcBorders>
              <w:left w:val="single" w:sz="4" w:space="0" w:color="auto"/>
              <w:right w:val="single" w:sz="4" w:space="0" w:color="auto"/>
            </w:tcBorders>
            <w:shd w:val="clear" w:color="auto" w:fill="auto"/>
          </w:tcPr>
          <w:p w14:paraId="480F520D" w14:textId="7F2A54D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Society 5.0の産業社会において求められるセキュリティ対策の全体像を整理した「サイバー・フィジカル・セキュリティ対策フレームワーク」（以下「CPSF」という。）を2019年（平成31年）４月に策定。</w:t>
            </w:r>
          </w:p>
          <w:p w14:paraId="0ECB87CE" w14:textId="1606D3F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CPSFを各産業分野に展開し、産業分野別等のセキュリティガイドライン策定を推進する。</w:t>
            </w:r>
          </w:p>
          <w:p w14:paraId="31259D76" w14:textId="553C314D" w:rsidR="008B2473" w:rsidRPr="006232A1" w:rsidRDefault="00F475F2">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産業分野別のガイドラインとして、2022年（令和４年）11月に工場システムにおけるサイバー・フィジカル・セキュリティ対策ガイドライン、2023年（令和５年）</w:t>
            </w:r>
            <w:r w:rsidR="00DC4533">
              <w:rPr>
                <w:rFonts w:hint="eastAsia"/>
                <w:noProof/>
                <w:sz w:val="24"/>
              </w:rPr>
              <w:t>３</w:t>
            </w:r>
            <w:r w:rsidR="008B2473" w:rsidRPr="006232A1">
              <w:rPr>
                <w:noProof/>
                <w:sz w:val="24"/>
              </w:rPr>
              <w:t>月に民間宇宙システムにおけるサイバーセキュリティ対策ガイドラインVer1.1を策定。</w:t>
            </w:r>
          </w:p>
          <w:p w14:paraId="0B16977B" w14:textId="407D24A9" w:rsidR="008B2473" w:rsidRPr="006232A1" w:rsidRDefault="00F475F2">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産業横断的なガイドラインとして、2020年（令和２年）11月にIoTセキュリティ・セーフティ・フレームワーク（IoT-SSF）策定するとともに、2022年（令和４年）</w:t>
            </w:r>
            <w:r w:rsidR="00700BD6">
              <w:rPr>
                <w:rFonts w:hint="eastAsia"/>
                <w:noProof/>
                <w:sz w:val="24"/>
              </w:rPr>
              <w:t>４</w:t>
            </w:r>
            <w:r w:rsidR="008B2473" w:rsidRPr="006232A1">
              <w:rPr>
                <w:noProof/>
                <w:sz w:val="24"/>
              </w:rPr>
              <w:t>月にユースケース集を公開したほか、2022年（令和４年）</w:t>
            </w:r>
            <w:r w:rsidR="0057521D">
              <w:rPr>
                <w:rFonts w:hint="eastAsia"/>
                <w:noProof/>
                <w:sz w:val="24"/>
              </w:rPr>
              <w:t>４</w:t>
            </w:r>
            <w:r w:rsidR="008B2473" w:rsidRPr="006232A1">
              <w:rPr>
                <w:noProof/>
                <w:sz w:val="24"/>
              </w:rPr>
              <w:t>月に「協調的なデータ利活用に向けたデータマネジメント・フレームワーク ～データによる価値創造の信頼性確保に向けた新たなアプローチ」を策定。</w:t>
            </w:r>
          </w:p>
          <w:p w14:paraId="7CBDF477" w14:textId="2736D17E" w:rsidR="008B2473" w:rsidRDefault="00F475F2">
            <w:pPr>
              <w:pStyle w:val="a8"/>
              <w:numPr>
                <w:ilvl w:val="0"/>
                <w:numId w:val="2"/>
              </w:numPr>
              <w:overflowPunct w:val="0"/>
              <w:autoSpaceDE w:val="0"/>
              <w:autoSpaceDN w:val="0"/>
              <w:spacing w:line="340" w:lineRule="exact"/>
              <w:ind w:leftChars="16" w:left="454"/>
            </w:pPr>
            <w:r>
              <w:rPr>
                <w:rFonts w:hint="eastAsia"/>
                <w:noProof/>
                <w:sz w:val="24"/>
              </w:rPr>
              <w:t xml:space="preserve"> </w:t>
            </w:r>
            <w:r w:rsidR="008B2473" w:rsidRPr="006232A1">
              <w:rPr>
                <w:noProof/>
                <w:sz w:val="24"/>
              </w:rPr>
              <w:t>今後は、欧米各国との基準調和を図るため、2023年度（令和５年度）内に、ソフトウェアについては脆弱性やライセンス等の情報管理に関するガイドラインを整備し、IoT機器についてはセキュリティ要件の適合性を評価する国内制度整備の方向性を示す。</w:t>
            </w:r>
          </w:p>
        </w:tc>
      </w:tr>
      <w:tr w:rsidR="008B2473" w14:paraId="49E79D9F" w14:textId="77777777" w:rsidTr="006E18B4">
        <w:trPr>
          <w:trHeight w:hRule="exact" w:val="227"/>
        </w:trPr>
        <w:tc>
          <w:tcPr>
            <w:tcW w:w="9634" w:type="dxa"/>
            <w:gridSpan w:val="2"/>
            <w:tcBorders>
              <w:left w:val="single" w:sz="4" w:space="0" w:color="auto"/>
              <w:right w:val="single" w:sz="4" w:space="0" w:color="auto"/>
            </w:tcBorders>
            <w:shd w:val="clear" w:color="auto" w:fill="auto"/>
          </w:tcPr>
          <w:p w14:paraId="41969BE6" w14:textId="77777777" w:rsidR="008B2473" w:rsidRPr="00FA7F31" w:rsidRDefault="008B2473" w:rsidP="006E18B4">
            <w:pPr>
              <w:overflowPunct w:val="0"/>
              <w:autoSpaceDE w:val="0"/>
              <w:autoSpaceDN w:val="0"/>
              <w:rPr>
                <w:noProof/>
                <w:sz w:val="24"/>
              </w:rPr>
            </w:pPr>
          </w:p>
        </w:tc>
      </w:tr>
      <w:tr w:rsidR="00C1751F" w14:paraId="69D7C380" w14:textId="77777777" w:rsidTr="006E18B4">
        <w:trPr>
          <w:trHeight w:val="272"/>
        </w:trPr>
        <w:tc>
          <w:tcPr>
            <w:tcW w:w="1696" w:type="dxa"/>
            <w:tcBorders>
              <w:left w:val="single" w:sz="4" w:space="0" w:color="auto"/>
            </w:tcBorders>
            <w:shd w:val="clear" w:color="auto" w:fill="auto"/>
            <w:tcMar>
              <w:right w:w="57" w:type="dxa"/>
            </w:tcMar>
          </w:tcPr>
          <w:p w14:paraId="5596B926" w14:textId="70D39353" w:rsidR="00C1751F" w:rsidRDefault="00C1751F" w:rsidP="006E18B4">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249BF39" w14:textId="77777777" w:rsidR="00C1751F" w:rsidRPr="006232A1" w:rsidRDefault="00C1751F" w:rsidP="006E18B4">
            <w:pPr>
              <w:overflowPunct w:val="0"/>
              <w:autoSpaceDE w:val="0"/>
              <w:autoSpaceDN w:val="0"/>
              <w:spacing w:line="340" w:lineRule="exact"/>
              <w:rPr>
                <w:noProof/>
                <w:sz w:val="24"/>
              </w:rPr>
            </w:pPr>
            <w:r w:rsidRPr="006232A1">
              <w:rPr>
                <w:noProof/>
                <w:sz w:val="24"/>
              </w:rPr>
              <w:t>CPSFに基づいて策定された、産業分野別セキュリティガイドラインの策定数</w:t>
            </w:r>
          </w:p>
          <w:p w14:paraId="3239AE12" w14:textId="77777777" w:rsidR="00C1751F" w:rsidRDefault="00C1751F" w:rsidP="006E18B4">
            <w:pPr>
              <w:overflowPunct w:val="0"/>
              <w:autoSpaceDE w:val="0"/>
              <w:autoSpaceDN w:val="0"/>
              <w:spacing w:line="340" w:lineRule="exact"/>
            </w:pPr>
            <w:r w:rsidRPr="006232A1">
              <w:rPr>
                <w:noProof/>
                <w:sz w:val="24"/>
              </w:rPr>
              <w:t>策定されたガイドライン等に沿った対策の実施やその確認の仕組みを導入し、セキュリティ対策を実施した産業分野数</w:t>
            </w:r>
          </w:p>
        </w:tc>
      </w:tr>
      <w:tr w:rsidR="00C1751F" w14:paraId="6AAB8289" w14:textId="77777777" w:rsidTr="006E18B4">
        <w:trPr>
          <w:trHeight w:val="272"/>
        </w:trPr>
        <w:tc>
          <w:tcPr>
            <w:tcW w:w="1696" w:type="dxa"/>
            <w:tcBorders>
              <w:left w:val="single" w:sz="4" w:space="0" w:color="auto"/>
            </w:tcBorders>
            <w:shd w:val="clear" w:color="auto" w:fill="auto"/>
            <w:tcMar>
              <w:right w:w="57" w:type="dxa"/>
            </w:tcMar>
          </w:tcPr>
          <w:p w14:paraId="1573F2F9" w14:textId="314FC7CA" w:rsidR="00C1751F" w:rsidRDefault="00C1751F" w:rsidP="006E18B4">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C3CFC65" w14:textId="6EE89E13" w:rsidR="00C1751F" w:rsidRDefault="00234FC5" w:rsidP="006E18B4">
            <w:pPr>
              <w:keepNext/>
              <w:overflowPunct w:val="0"/>
              <w:autoSpaceDE w:val="0"/>
              <w:autoSpaceDN w:val="0"/>
              <w:spacing w:line="340" w:lineRule="exact"/>
            </w:pPr>
            <w:r>
              <w:rPr>
                <w:rFonts w:hint="eastAsia"/>
              </w:rPr>
              <w:t>経済産業省</w:t>
            </w:r>
          </w:p>
        </w:tc>
      </w:tr>
      <w:tr w:rsidR="008B2473" w14:paraId="49C61067" w14:textId="77777777" w:rsidTr="006E18B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0BBA56C" w14:textId="77777777" w:rsidR="008B2473" w:rsidRPr="00E06FEB" w:rsidRDefault="008B2473" w:rsidP="006E18B4">
            <w:pPr>
              <w:overflowPunct w:val="0"/>
              <w:autoSpaceDE w:val="0"/>
              <w:autoSpaceDN w:val="0"/>
              <w:rPr>
                <w:sz w:val="2"/>
              </w:rPr>
            </w:pPr>
          </w:p>
        </w:tc>
      </w:tr>
    </w:tbl>
    <w:p w14:paraId="5AB5D4BB" w14:textId="13A0314A" w:rsidR="006E18B4" w:rsidRDefault="006E18B4" w:rsidP="00536C34">
      <w:pPr>
        <w:pStyle w:val="2"/>
      </w:pPr>
      <w:bookmarkStart w:id="106" w:name="_Toc135934034"/>
      <w:bookmarkStart w:id="107" w:name="_Toc136284909"/>
      <w:r>
        <w:rPr>
          <w:rFonts w:hint="eastAsia"/>
        </w:rPr>
        <w:t>産業のデジタル化</w:t>
      </w:r>
      <w:bookmarkEnd w:id="106"/>
      <w:bookmarkEnd w:id="107"/>
    </w:p>
    <w:p w14:paraId="4E701609" w14:textId="77777777" w:rsidR="008B2473" w:rsidRDefault="008B2473" w:rsidP="006D7EFF">
      <w:pPr>
        <w:overflowPunct w:val="0"/>
        <w:autoSpaceDE w:val="0"/>
        <w:autoSpaceDN w:val="0"/>
      </w:pPr>
    </w:p>
    <w:p w14:paraId="185A492C" w14:textId="77777777" w:rsidR="006E18B4" w:rsidRDefault="006E18B4"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DADD12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AE85265"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15E922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03E4EB7" w14:textId="5286412C" w:rsidR="008B2473" w:rsidRPr="00F83ED5" w:rsidRDefault="008B2473" w:rsidP="00536C34">
            <w:pPr>
              <w:pStyle w:val="3"/>
              <w:spacing w:before="90" w:after="90"/>
              <w:rPr>
                <w:rFonts w:ascii="ＭＳ ゴシック" w:eastAsia="ＭＳ ゴシック" w:hAnsi="ＭＳ ゴシック"/>
                <w:sz w:val="18"/>
                <w:szCs w:val="18"/>
              </w:rPr>
            </w:pPr>
            <w:bookmarkStart w:id="108" w:name="_Toc136284910"/>
            <w:r w:rsidRPr="00386ADE">
              <w:rPr>
                <w:rFonts w:hint="eastAsia"/>
              </w:rPr>
              <w:t>[</w:t>
            </w:r>
            <w:r w:rsidRPr="00386ADE">
              <w:t>No.</w:t>
            </w:r>
            <w:r w:rsidR="0057790D">
              <w:rPr>
                <w:rFonts w:hint="eastAsia"/>
              </w:rPr>
              <w:t>８</w:t>
            </w:r>
            <w:r w:rsidRPr="006232A1">
              <w:rPr>
                <w:noProof/>
              </w:rPr>
              <w:t>－２</w:t>
            </w:r>
            <w:r w:rsidRPr="00386ADE">
              <w:t xml:space="preserve">] </w:t>
            </w:r>
            <w:r w:rsidRPr="006232A1">
              <w:rPr>
                <w:noProof/>
              </w:rPr>
              <w:t>サイバーセキュリティお助け隊の構築</w:t>
            </w:r>
            <w:bookmarkEnd w:id="108"/>
          </w:p>
        </w:tc>
      </w:tr>
      <w:tr w:rsidR="008B2473" w14:paraId="3D476168" w14:textId="77777777" w:rsidTr="00C05D84">
        <w:tc>
          <w:tcPr>
            <w:tcW w:w="9634" w:type="dxa"/>
            <w:gridSpan w:val="2"/>
            <w:tcBorders>
              <w:left w:val="single" w:sz="4" w:space="0" w:color="auto"/>
              <w:right w:val="single" w:sz="4" w:space="0" w:color="auto"/>
            </w:tcBorders>
            <w:shd w:val="clear" w:color="auto" w:fill="auto"/>
          </w:tcPr>
          <w:p w14:paraId="7418D90C" w14:textId="7D0F8FD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中小企業向けのセキュリティサービスが満たすべき基準「サイバーセキュリティお助け隊サービス基準」及びサービスの内容の審査（確認）を行う機関（サービス審査登録機関）が満たすべき基準「サイバーセキュリティお助け隊サービス審査登録機関基準」を制定し、2020年（令和２年）４月より「サイバーセキュリティお助け隊サービス」制度が開始。</w:t>
            </w:r>
          </w:p>
          <w:p w14:paraId="784B9220" w14:textId="590E5B7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サプライチェーン全体での対策を推進するため、産業界の取組と連携し、サイバーセキュリティお助け隊サービスの普及を促進するとともに、IT導入補助金で本サービスの導入を補助。</w:t>
            </w:r>
          </w:p>
          <w:p w14:paraId="0631BDB4" w14:textId="16D72452"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引き続き、我が国の中小企業のサイバーセキュリティ対策の強化し、産業界のサイバーセキュリティの底上げを図る。</w:t>
            </w:r>
          </w:p>
        </w:tc>
      </w:tr>
      <w:tr w:rsidR="008B2473" w14:paraId="5A39915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670A367" w14:textId="77777777" w:rsidR="008B2473" w:rsidRPr="00F475F2" w:rsidRDefault="008B2473" w:rsidP="00FA7F31">
            <w:pPr>
              <w:overflowPunct w:val="0"/>
              <w:autoSpaceDE w:val="0"/>
              <w:autoSpaceDN w:val="0"/>
              <w:rPr>
                <w:noProof/>
                <w:sz w:val="24"/>
              </w:rPr>
            </w:pPr>
          </w:p>
        </w:tc>
      </w:tr>
      <w:tr w:rsidR="00C1751F" w14:paraId="32242529" w14:textId="77777777" w:rsidTr="00C05D84">
        <w:trPr>
          <w:trHeight w:val="272"/>
        </w:trPr>
        <w:tc>
          <w:tcPr>
            <w:tcW w:w="1696" w:type="dxa"/>
            <w:tcBorders>
              <w:left w:val="single" w:sz="4" w:space="0" w:color="auto"/>
            </w:tcBorders>
            <w:shd w:val="clear" w:color="auto" w:fill="auto"/>
            <w:tcMar>
              <w:right w:w="57" w:type="dxa"/>
            </w:tcMar>
          </w:tcPr>
          <w:p w14:paraId="6D89983C" w14:textId="0C63C8C6" w:rsidR="00C1751F" w:rsidRDefault="00C1751F" w:rsidP="00C1751F">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2A229A3" w14:textId="7BAC4A91" w:rsidR="00C1751F" w:rsidRDefault="00234FC5" w:rsidP="00C1751F">
            <w:pPr>
              <w:overflowPunct w:val="0"/>
              <w:autoSpaceDE w:val="0"/>
              <w:autoSpaceDN w:val="0"/>
              <w:spacing w:line="340" w:lineRule="exact"/>
            </w:pPr>
            <w:r>
              <w:rPr>
                <w:rFonts w:hint="eastAsia"/>
              </w:rPr>
              <w:t>-</w:t>
            </w:r>
          </w:p>
        </w:tc>
      </w:tr>
      <w:tr w:rsidR="00C1751F" w14:paraId="5B6A3538" w14:textId="77777777" w:rsidTr="00C05D84">
        <w:trPr>
          <w:trHeight w:val="272"/>
        </w:trPr>
        <w:tc>
          <w:tcPr>
            <w:tcW w:w="1696" w:type="dxa"/>
            <w:tcBorders>
              <w:left w:val="single" w:sz="4" w:space="0" w:color="auto"/>
            </w:tcBorders>
            <w:shd w:val="clear" w:color="auto" w:fill="auto"/>
            <w:tcMar>
              <w:right w:w="57" w:type="dxa"/>
            </w:tcMar>
          </w:tcPr>
          <w:p w14:paraId="2FB272A8" w14:textId="5EAC88B2" w:rsidR="00C1751F" w:rsidRDefault="00C1751F" w:rsidP="00C1751F">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BE56BEC" w14:textId="2E9CF021" w:rsidR="00C1751F" w:rsidRDefault="00234FC5" w:rsidP="00C1751F">
            <w:pPr>
              <w:keepNext/>
              <w:overflowPunct w:val="0"/>
              <w:autoSpaceDE w:val="0"/>
              <w:autoSpaceDN w:val="0"/>
              <w:spacing w:line="340" w:lineRule="exact"/>
            </w:pPr>
            <w:r>
              <w:rPr>
                <w:rFonts w:hint="eastAsia"/>
              </w:rPr>
              <w:t>経済産業省</w:t>
            </w:r>
          </w:p>
        </w:tc>
      </w:tr>
      <w:tr w:rsidR="008B2473" w14:paraId="53F6FA92"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488822F" w14:textId="77777777" w:rsidR="008B2473" w:rsidRPr="00E06FEB" w:rsidRDefault="008B2473" w:rsidP="00C44235">
            <w:pPr>
              <w:overflowPunct w:val="0"/>
              <w:autoSpaceDE w:val="0"/>
              <w:autoSpaceDN w:val="0"/>
              <w:rPr>
                <w:sz w:val="2"/>
              </w:rPr>
            </w:pPr>
          </w:p>
        </w:tc>
      </w:tr>
    </w:tbl>
    <w:p w14:paraId="44F7A767"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E0CABD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D71B3D4"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F9B8C13"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72989E2" w14:textId="0C915DAC" w:rsidR="008B2473" w:rsidRPr="00F83ED5" w:rsidRDefault="008B2473" w:rsidP="00536C34">
            <w:pPr>
              <w:pStyle w:val="3"/>
              <w:spacing w:before="90" w:after="90"/>
              <w:rPr>
                <w:rFonts w:ascii="ＭＳ ゴシック" w:eastAsia="ＭＳ ゴシック" w:hAnsi="ＭＳ ゴシック"/>
                <w:sz w:val="18"/>
                <w:szCs w:val="18"/>
              </w:rPr>
            </w:pPr>
            <w:bookmarkStart w:id="109" w:name="_Toc136284911"/>
            <w:r w:rsidRPr="00386ADE">
              <w:rPr>
                <w:rFonts w:hint="eastAsia"/>
              </w:rPr>
              <w:t>[</w:t>
            </w:r>
            <w:r w:rsidRPr="00386ADE">
              <w:t>No.</w:t>
            </w:r>
            <w:r w:rsidR="0057790D">
              <w:rPr>
                <w:rFonts w:hint="eastAsia"/>
              </w:rPr>
              <w:t>８</w:t>
            </w:r>
            <w:r w:rsidRPr="006232A1">
              <w:rPr>
                <w:noProof/>
              </w:rPr>
              <w:t>－３</w:t>
            </w:r>
            <w:r w:rsidRPr="00386ADE">
              <w:t xml:space="preserve">] </w:t>
            </w:r>
            <w:r w:rsidRPr="006232A1">
              <w:rPr>
                <w:noProof/>
              </w:rPr>
              <w:t>中小企業支援のDX推進</w:t>
            </w:r>
            <w:bookmarkEnd w:id="109"/>
          </w:p>
        </w:tc>
      </w:tr>
      <w:tr w:rsidR="008B2473" w14:paraId="1D8E6739" w14:textId="77777777" w:rsidTr="00C05D84">
        <w:tc>
          <w:tcPr>
            <w:tcW w:w="9634" w:type="dxa"/>
            <w:gridSpan w:val="2"/>
            <w:tcBorders>
              <w:left w:val="single" w:sz="4" w:space="0" w:color="auto"/>
              <w:right w:val="single" w:sz="4" w:space="0" w:color="auto"/>
            </w:tcBorders>
            <w:shd w:val="clear" w:color="auto" w:fill="auto"/>
          </w:tcPr>
          <w:p w14:paraId="3D59A119" w14:textId="5699139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新型コロナウイルス感染拡大を契機に中小企業におけるデジタル化が進み、中小企業支援に纏わる申請等の電子化も進んでいるものの、それらのデータ利活用は道半ばである。</w:t>
            </w:r>
          </w:p>
          <w:p w14:paraId="32862103" w14:textId="49914B5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こで、事業者の申請等データを一元化し官民で利活用するためのデータ基盤（ミラサポコネクト）を通じて、関心に応じてプッシュ型で、自社の経営特性に合った多様な支援がリコメンドされる環境を実現する。</w:t>
            </w:r>
          </w:p>
          <w:p w14:paraId="5EAD3D44" w14:textId="660521D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加えて、行政支援以外にも自社の成長につながるような民間サービスも含めた知見を得られるようにするほか、最適な支援策や支援者・民間サービス等についてを情報交換できるコミュニティサイトの構築を目指す。</w:t>
            </w:r>
          </w:p>
          <w:p w14:paraId="371436FD" w14:textId="6DF1683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これにより、中小企業に纏わるデータを活用することで、効果的に中小企業の成長支援を行う環境整備につなげる。</w:t>
            </w:r>
          </w:p>
        </w:tc>
      </w:tr>
      <w:tr w:rsidR="008B2473" w14:paraId="491E3EA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B1AAAFA" w14:textId="77777777" w:rsidR="008B2473" w:rsidRPr="00F475F2" w:rsidRDefault="008B2473" w:rsidP="00FA7F31">
            <w:pPr>
              <w:overflowPunct w:val="0"/>
              <w:autoSpaceDE w:val="0"/>
              <w:autoSpaceDN w:val="0"/>
              <w:rPr>
                <w:noProof/>
                <w:sz w:val="24"/>
              </w:rPr>
            </w:pPr>
          </w:p>
        </w:tc>
      </w:tr>
      <w:tr w:rsidR="00F35810" w14:paraId="7C2B5BB4" w14:textId="77777777" w:rsidTr="00C05D84">
        <w:trPr>
          <w:trHeight w:val="272"/>
        </w:trPr>
        <w:tc>
          <w:tcPr>
            <w:tcW w:w="1696" w:type="dxa"/>
            <w:tcBorders>
              <w:left w:val="single" w:sz="4" w:space="0" w:color="auto"/>
            </w:tcBorders>
            <w:shd w:val="clear" w:color="auto" w:fill="auto"/>
            <w:tcMar>
              <w:right w:w="57" w:type="dxa"/>
            </w:tcMar>
          </w:tcPr>
          <w:p w14:paraId="2856034E" w14:textId="5540CF61"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6C98621" w14:textId="77777777" w:rsidR="00F35810" w:rsidRDefault="00F35810" w:rsidP="00F35810">
            <w:pPr>
              <w:overflowPunct w:val="0"/>
              <w:autoSpaceDE w:val="0"/>
              <w:autoSpaceDN w:val="0"/>
              <w:spacing w:line="340" w:lineRule="exact"/>
            </w:pPr>
            <w:r w:rsidRPr="006232A1">
              <w:rPr>
                <w:noProof/>
                <w:sz w:val="24"/>
              </w:rPr>
              <w:t>オンラインで個社に適した支援策・支援者等が見つかる仕組み等を活用した事業者・支援者数</w:t>
            </w:r>
          </w:p>
        </w:tc>
      </w:tr>
      <w:tr w:rsidR="00F35810" w14:paraId="661A4B3A" w14:textId="77777777" w:rsidTr="00C05D84">
        <w:trPr>
          <w:trHeight w:val="272"/>
        </w:trPr>
        <w:tc>
          <w:tcPr>
            <w:tcW w:w="1696" w:type="dxa"/>
            <w:tcBorders>
              <w:left w:val="single" w:sz="4" w:space="0" w:color="auto"/>
            </w:tcBorders>
            <w:shd w:val="clear" w:color="auto" w:fill="auto"/>
            <w:tcMar>
              <w:right w:w="57" w:type="dxa"/>
            </w:tcMar>
          </w:tcPr>
          <w:p w14:paraId="2669FFAE" w14:textId="414A2DD5"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B827048" w14:textId="6C339E6A" w:rsidR="00F35810" w:rsidRDefault="00234FC5" w:rsidP="00F35810">
            <w:pPr>
              <w:keepNext/>
              <w:overflowPunct w:val="0"/>
              <w:autoSpaceDE w:val="0"/>
              <w:autoSpaceDN w:val="0"/>
              <w:spacing w:line="340" w:lineRule="exact"/>
            </w:pPr>
            <w:r>
              <w:rPr>
                <w:rFonts w:hint="eastAsia"/>
              </w:rPr>
              <w:t>経済産業省</w:t>
            </w:r>
          </w:p>
        </w:tc>
      </w:tr>
      <w:tr w:rsidR="008B2473" w14:paraId="30965DE2"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9C4DE71" w14:textId="77777777" w:rsidR="008B2473" w:rsidRPr="00E06FEB" w:rsidRDefault="008B2473" w:rsidP="00C44235">
            <w:pPr>
              <w:overflowPunct w:val="0"/>
              <w:autoSpaceDE w:val="0"/>
              <w:autoSpaceDN w:val="0"/>
              <w:rPr>
                <w:sz w:val="2"/>
              </w:rPr>
            </w:pPr>
          </w:p>
        </w:tc>
      </w:tr>
    </w:tbl>
    <w:p w14:paraId="139C6FD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FA39A27"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900680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BF4033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25D9A44" w14:textId="28B89441" w:rsidR="008B2473" w:rsidRPr="00F83ED5" w:rsidRDefault="008B2473" w:rsidP="00536C34">
            <w:pPr>
              <w:pStyle w:val="3"/>
              <w:spacing w:before="90" w:after="90"/>
              <w:rPr>
                <w:rFonts w:ascii="ＭＳ ゴシック" w:eastAsia="ＭＳ ゴシック" w:hAnsi="ＭＳ ゴシック"/>
                <w:sz w:val="18"/>
                <w:szCs w:val="18"/>
              </w:rPr>
            </w:pPr>
            <w:bookmarkStart w:id="110" w:name="_Toc136284912"/>
            <w:r w:rsidRPr="00386ADE">
              <w:rPr>
                <w:rFonts w:hint="eastAsia"/>
              </w:rPr>
              <w:t>[</w:t>
            </w:r>
            <w:r w:rsidRPr="00386ADE">
              <w:t>No.</w:t>
            </w:r>
            <w:r w:rsidR="0057790D">
              <w:rPr>
                <w:rFonts w:hint="eastAsia"/>
              </w:rPr>
              <w:t>８</w:t>
            </w:r>
            <w:r w:rsidRPr="006232A1">
              <w:rPr>
                <w:noProof/>
              </w:rPr>
              <w:t>－４</w:t>
            </w:r>
            <w:r w:rsidRPr="00386ADE">
              <w:t xml:space="preserve">] </w:t>
            </w:r>
            <w:r w:rsidRPr="006232A1">
              <w:rPr>
                <w:noProof/>
              </w:rPr>
              <w:t>地域企業のDX推進</w:t>
            </w:r>
            <w:bookmarkEnd w:id="110"/>
          </w:p>
        </w:tc>
      </w:tr>
      <w:tr w:rsidR="008B2473" w14:paraId="69EC4905" w14:textId="77777777" w:rsidTr="00C05D84">
        <w:tc>
          <w:tcPr>
            <w:tcW w:w="9634" w:type="dxa"/>
            <w:gridSpan w:val="2"/>
            <w:tcBorders>
              <w:left w:val="single" w:sz="4" w:space="0" w:color="auto"/>
              <w:right w:val="single" w:sz="4" w:space="0" w:color="auto"/>
            </w:tcBorders>
            <w:shd w:val="clear" w:color="auto" w:fill="auto"/>
          </w:tcPr>
          <w:p w14:paraId="1B2C06A9" w14:textId="6137D7A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新型コロナウイルス感染症の感染拡大により、デジタル化は不可逆的に進展している。各国では非接触・リモート社会の構築に向けて、デジタル投資が加速しており、デジタル技術の活用の成否が企業・産業の競争力に直結する。地域企業・産業が、こうした動きに取り残されることなく、生産性を向上し、付加価値を生み出していくためには、デジタル技術を活用した業務・ビジネスモデルの変革（デジタルトランスフォーメーション（DX））を実行していくことが不可欠である。</w:t>
            </w:r>
          </w:p>
          <w:p w14:paraId="03084549" w14:textId="3658FB3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本事業では、①地域ぐるみで企業のDXを促進するため、産学官金が参画する支援コミュニティが行う、サイバーセキュリティ対策を含むDX戦略策定に向けた伴走型支援やマッチング等を支援するとともに、②地域の特性や強みとデジタル技術を掛け合わせ、地域企業等が行う新事業創出の実証事業を支援する。</w:t>
            </w:r>
          </w:p>
          <w:p w14:paraId="6F56A45C" w14:textId="0EA9FC6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これにより、地域企業・産業で取組が遅れているDXを強力に支援・推進する。</w:t>
            </w:r>
          </w:p>
        </w:tc>
      </w:tr>
      <w:tr w:rsidR="008B2473" w14:paraId="09BAC7B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8BA2F71" w14:textId="77777777" w:rsidR="008B2473" w:rsidRPr="00F475F2" w:rsidRDefault="008B2473" w:rsidP="00FA7F31">
            <w:pPr>
              <w:overflowPunct w:val="0"/>
              <w:autoSpaceDE w:val="0"/>
              <w:autoSpaceDN w:val="0"/>
              <w:rPr>
                <w:noProof/>
                <w:sz w:val="24"/>
              </w:rPr>
            </w:pPr>
          </w:p>
        </w:tc>
      </w:tr>
      <w:tr w:rsidR="00F35810" w14:paraId="6202E5DB" w14:textId="77777777" w:rsidTr="00C05D84">
        <w:trPr>
          <w:trHeight w:val="272"/>
        </w:trPr>
        <w:tc>
          <w:tcPr>
            <w:tcW w:w="1696" w:type="dxa"/>
            <w:tcBorders>
              <w:left w:val="single" w:sz="4" w:space="0" w:color="auto"/>
            </w:tcBorders>
            <w:shd w:val="clear" w:color="auto" w:fill="auto"/>
            <w:tcMar>
              <w:right w:w="57" w:type="dxa"/>
            </w:tcMar>
          </w:tcPr>
          <w:p w14:paraId="5D8D4E4A" w14:textId="431594D3"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101424E" w14:textId="77777777" w:rsidR="00F35810" w:rsidRPr="006232A1" w:rsidRDefault="00F35810" w:rsidP="00F35810">
            <w:pPr>
              <w:overflowPunct w:val="0"/>
              <w:autoSpaceDE w:val="0"/>
              <w:autoSpaceDN w:val="0"/>
              <w:spacing w:line="340" w:lineRule="exact"/>
              <w:rPr>
                <w:noProof/>
                <w:sz w:val="24"/>
              </w:rPr>
            </w:pPr>
            <w:r w:rsidRPr="006232A1">
              <w:rPr>
                <w:noProof/>
                <w:sz w:val="24"/>
              </w:rPr>
              <w:t>①地域の産学官金の関係者が一体となった支援コミュニティ拠点数</w:t>
            </w:r>
          </w:p>
          <w:p w14:paraId="78596082" w14:textId="77777777" w:rsidR="00F35810" w:rsidRPr="006232A1" w:rsidRDefault="00F35810" w:rsidP="00F35810">
            <w:pPr>
              <w:overflowPunct w:val="0"/>
              <w:autoSpaceDE w:val="0"/>
              <w:autoSpaceDN w:val="0"/>
              <w:spacing w:line="340" w:lineRule="exact"/>
              <w:rPr>
                <w:noProof/>
                <w:sz w:val="24"/>
              </w:rPr>
            </w:pPr>
            <w:r w:rsidRPr="006232A1">
              <w:rPr>
                <w:noProof/>
                <w:sz w:val="24"/>
              </w:rPr>
              <w:t>（2023年度（令和５年度）見込：11拠点）</w:t>
            </w:r>
          </w:p>
          <w:p w14:paraId="17D84195" w14:textId="77777777" w:rsidR="00F35810" w:rsidRPr="006232A1" w:rsidRDefault="00F35810" w:rsidP="00F35810">
            <w:pPr>
              <w:overflowPunct w:val="0"/>
              <w:autoSpaceDE w:val="0"/>
              <w:autoSpaceDN w:val="0"/>
              <w:spacing w:line="340" w:lineRule="exact"/>
              <w:rPr>
                <w:noProof/>
                <w:sz w:val="24"/>
              </w:rPr>
            </w:pPr>
            <w:r w:rsidRPr="006232A1">
              <w:rPr>
                <w:noProof/>
                <w:sz w:val="24"/>
              </w:rPr>
              <w:t>②地域企業の新たなビジネスモデル構築を目指したプロジェクト</w:t>
            </w:r>
          </w:p>
          <w:p w14:paraId="5E58A966" w14:textId="77777777" w:rsidR="00F35810" w:rsidRPr="006232A1" w:rsidRDefault="00F35810" w:rsidP="00F35810">
            <w:pPr>
              <w:overflowPunct w:val="0"/>
              <w:autoSpaceDE w:val="0"/>
              <w:autoSpaceDN w:val="0"/>
              <w:spacing w:line="340" w:lineRule="exact"/>
              <w:rPr>
                <w:noProof/>
                <w:sz w:val="24"/>
              </w:rPr>
            </w:pPr>
            <w:r w:rsidRPr="006232A1">
              <w:rPr>
                <w:noProof/>
                <w:sz w:val="24"/>
              </w:rPr>
              <w:t>（2023年度（令和５年度）見込：12件）</w:t>
            </w:r>
          </w:p>
          <w:p w14:paraId="0A6797B5" w14:textId="77777777" w:rsidR="00F35810" w:rsidRPr="006232A1" w:rsidRDefault="00F35810" w:rsidP="00F35810">
            <w:pPr>
              <w:overflowPunct w:val="0"/>
              <w:autoSpaceDE w:val="0"/>
              <w:autoSpaceDN w:val="0"/>
              <w:spacing w:line="340" w:lineRule="exact"/>
              <w:rPr>
                <w:noProof/>
                <w:sz w:val="24"/>
              </w:rPr>
            </w:pPr>
            <w:r w:rsidRPr="006232A1">
              <w:rPr>
                <w:noProof/>
                <w:sz w:val="24"/>
              </w:rPr>
              <w:t>①事業年度から、その３年後までの間において、支援コミュニティの活動地域における「地域未来牽引企業と地域未来投資促進法に基づく承認地域経済牽引事業者」からなる企業群の労働生産性</w:t>
            </w:r>
          </w:p>
          <w:p w14:paraId="4333B293" w14:textId="77777777" w:rsidR="00F35810" w:rsidRPr="006232A1" w:rsidRDefault="00F35810" w:rsidP="00F35810">
            <w:pPr>
              <w:overflowPunct w:val="0"/>
              <w:autoSpaceDE w:val="0"/>
              <w:autoSpaceDN w:val="0"/>
              <w:spacing w:line="340" w:lineRule="exact"/>
              <w:rPr>
                <w:noProof/>
                <w:sz w:val="24"/>
              </w:rPr>
            </w:pPr>
            <w:r w:rsidRPr="006232A1">
              <w:rPr>
                <w:noProof/>
                <w:sz w:val="24"/>
              </w:rPr>
              <w:t>（2026年度（令和８年度）までに６％以上増加）</w:t>
            </w:r>
          </w:p>
          <w:p w14:paraId="1AC8882A" w14:textId="77777777" w:rsidR="00DA3DD9" w:rsidRPr="00DA3DD9" w:rsidRDefault="00F35810" w:rsidP="00DA3DD9">
            <w:pPr>
              <w:overflowPunct w:val="0"/>
              <w:autoSpaceDE w:val="0"/>
              <w:autoSpaceDN w:val="0"/>
              <w:spacing w:line="340" w:lineRule="exact"/>
              <w:rPr>
                <w:noProof/>
                <w:sz w:val="24"/>
              </w:rPr>
            </w:pPr>
            <w:r w:rsidRPr="006232A1">
              <w:rPr>
                <w:noProof/>
                <w:sz w:val="24"/>
              </w:rPr>
              <w:t>②事業終了後３年を経過した日までに、実証事業のうち、対象となる新事</w:t>
            </w:r>
            <w:r w:rsidRPr="006232A1">
              <w:rPr>
                <w:noProof/>
                <w:sz w:val="24"/>
              </w:rPr>
              <w:lastRenderedPageBreak/>
              <w:t>業に係</w:t>
            </w:r>
            <w:r w:rsidR="00DA3DD9" w:rsidRPr="00DA3DD9">
              <w:rPr>
                <w:rFonts w:hint="eastAsia"/>
                <w:noProof/>
                <w:sz w:val="24"/>
              </w:rPr>
              <w:t>る売上計上を予定する事業の割合</w:t>
            </w:r>
          </w:p>
          <w:p w14:paraId="3156979B" w14:textId="1A1C6E27" w:rsidR="00F35810" w:rsidRDefault="00DA3DD9" w:rsidP="00DA3DD9">
            <w:pPr>
              <w:overflowPunct w:val="0"/>
              <w:autoSpaceDE w:val="0"/>
              <w:autoSpaceDN w:val="0"/>
              <w:spacing w:line="340" w:lineRule="exact"/>
            </w:pPr>
            <w:r w:rsidRPr="00DA3DD9">
              <w:rPr>
                <w:rFonts w:hint="eastAsia"/>
                <w:noProof/>
                <w:sz w:val="24"/>
              </w:rPr>
              <w:t>（</w:t>
            </w:r>
            <w:r w:rsidRPr="00DA3DD9">
              <w:rPr>
                <w:noProof/>
                <w:sz w:val="24"/>
              </w:rPr>
              <w:t>2026年度（令和８年度）までに50％以上）</w:t>
            </w:r>
          </w:p>
        </w:tc>
      </w:tr>
      <w:tr w:rsidR="00F35810" w14:paraId="566CBE33" w14:textId="77777777" w:rsidTr="00C05D84">
        <w:trPr>
          <w:trHeight w:val="272"/>
        </w:trPr>
        <w:tc>
          <w:tcPr>
            <w:tcW w:w="1696" w:type="dxa"/>
            <w:tcBorders>
              <w:left w:val="single" w:sz="4" w:space="0" w:color="auto"/>
            </w:tcBorders>
            <w:shd w:val="clear" w:color="auto" w:fill="auto"/>
            <w:tcMar>
              <w:right w:w="57" w:type="dxa"/>
            </w:tcMar>
          </w:tcPr>
          <w:p w14:paraId="2438E684" w14:textId="1989083E" w:rsidR="00F35810" w:rsidRDefault="00F35810" w:rsidP="00F35810">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5F01545" w14:textId="525D2733" w:rsidR="00F35810" w:rsidRDefault="0053342E" w:rsidP="00F35810">
            <w:pPr>
              <w:keepNext/>
              <w:overflowPunct w:val="0"/>
              <w:autoSpaceDE w:val="0"/>
              <w:autoSpaceDN w:val="0"/>
              <w:spacing w:line="340" w:lineRule="exact"/>
            </w:pPr>
            <w:r>
              <w:rPr>
                <w:rFonts w:hint="eastAsia"/>
              </w:rPr>
              <w:t>経済産業省</w:t>
            </w:r>
          </w:p>
        </w:tc>
      </w:tr>
      <w:tr w:rsidR="008B2473" w14:paraId="61FEDAC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4C984F8" w14:textId="77777777" w:rsidR="008B2473" w:rsidRPr="00E06FEB" w:rsidRDefault="008B2473" w:rsidP="00C44235">
            <w:pPr>
              <w:overflowPunct w:val="0"/>
              <w:autoSpaceDE w:val="0"/>
              <w:autoSpaceDN w:val="0"/>
              <w:rPr>
                <w:sz w:val="2"/>
              </w:rPr>
            </w:pPr>
          </w:p>
        </w:tc>
      </w:tr>
    </w:tbl>
    <w:p w14:paraId="091C2FCF"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2369F4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CE1EC6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3D4323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48956D1" w14:textId="266D35D9" w:rsidR="008B2473" w:rsidRPr="00F83ED5" w:rsidRDefault="008B2473" w:rsidP="00536C34">
            <w:pPr>
              <w:pStyle w:val="3"/>
              <w:spacing w:before="90" w:after="90"/>
              <w:rPr>
                <w:rFonts w:ascii="ＭＳ ゴシック" w:eastAsia="ＭＳ ゴシック" w:hAnsi="ＭＳ ゴシック"/>
                <w:sz w:val="18"/>
                <w:szCs w:val="18"/>
              </w:rPr>
            </w:pPr>
            <w:bookmarkStart w:id="111" w:name="_Toc136284913"/>
            <w:r w:rsidRPr="00386ADE">
              <w:rPr>
                <w:rFonts w:hint="eastAsia"/>
              </w:rPr>
              <w:t>[</w:t>
            </w:r>
            <w:r w:rsidRPr="00386ADE">
              <w:t>No.</w:t>
            </w:r>
            <w:r w:rsidR="0039342C">
              <w:rPr>
                <w:rFonts w:hint="eastAsia"/>
                <w:noProof/>
              </w:rPr>
              <w:t>８</w:t>
            </w:r>
            <w:r w:rsidRPr="006232A1">
              <w:rPr>
                <w:noProof/>
              </w:rPr>
              <w:t>－５</w:t>
            </w:r>
            <w:r w:rsidRPr="00386ADE">
              <w:t xml:space="preserve">] </w:t>
            </w:r>
            <w:r w:rsidRPr="006232A1">
              <w:rPr>
                <w:noProof/>
              </w:rPr>
              <w:t>産業界におけるデジタルトランスフォーメーションの推進</w:t>
            </w:r>
            <w:bookmarkEnd w:id="111"/>
          </w:p>
        </w:tc>
      </w:tr>
      <w:tr w:rsidR="008B2473" w14:paraId="542090C9" w14:textId="77777777" w:rsidTr="00C05D84">
        <w:tc>
          <w:tcPr>
            <w:tcW w:w="9634" w:type="dxa"/>
            <w:gridSpan w:val="2"/>
            <w:tcBorders>
              <w:left w:val="single" w:sz="4" w:space="0" w:color="auto"/>
              <w:right w:val="single" w:sz="4" w:space="0" w:color="auto"/>
            </w:tcBorders>
            <w:shd w:val="clear" w:color="auto" w:fill="auto"/>
          </w:tcPr>
          <w:p w14:paraId="1E986CB4" w14:textId="7D96ABC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産業界におけるデジタルトランスフォーメーションの推進においては、</w:t>
            </w:r>
            <w:r w:rsidR="0099479C">
              <w:rPr>
                <w:rFonts w:hint="eastAsia"/>
                <w:noProof/>
                <w:sz w:val="24"/>
              </w:rPr>
              <w:t>2</w:t>
            </w:r>
            <w:r w:rsidR="0099479C">
              <w:rPr>
                <w:noProof/>
                <w:sz w:val="24"/>
              </w:rPr>
              <w:t>020</w:t>
            </w:r>
            <w:r w:rsidR="0099479C">
              <w:rPr>
                <w:rFonts w:hint="eastAsia"/>
                <w:noProof/>
                <w:sz w:val="24"/>
              </w:rPr>
              <w:t>年（</w:t>
            </w:r>
            <w:r w:rsidRPr="006232A1">
              <w:rPr>
                <w:noProof/>
                <w:sz w:val="24"/>
              </w:rPr>
              <w:t>令和２年</w:t>
            </w:r>
            <w:r w:rsidR="0099479C">
              <w:rPr>
                <w:rFonts w:hint="eastAsia"/>
                <w:noProof/>
                <w:sz w:val="24"/>
              </w:rPr>
              <w:t>）</w:t>
            </w:r>
            <w:r w:rsidRPr="006232A1">
              <w:rPr>
                <w:noProof/>
                <w:sz w:val="24"/>
              </w:rPr>
              <w:t>11月にDX認定制度等の基準となる企業のデジタル経営のために実践すべき事項を取りまとめた「デジタルガバナンス・コード」を策定した上で2022年（令和４年）に改訂し、「デジタルガバナンス・コード2.0 」を公表した。また「DXレポート2.2」を通じて企業の目指す方向性や具体的なアクションを示していく予定。</w:t>
            </w:r>
          </w:p>
          <w:p w14:paraId="588EE71B" w14:textId="415C745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2023年度（令和５年度）は、産業界のデジタルトランスフォーメーションの推進に向けて「デジタルガバナンス・コード」や、「DX認定制度」、「DX推進指標」の普及促進を引き続き行う。</w:t>
            </w:r>
          </w:p>
          <w:p w14:paraId="7D44D15B" w14:textId="12E7945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これにより、多くの企業のデジタルトランスフォーメーションを後押しする。</w:t>
            </w:r>
          </w:p>
        </w:tc>
      </w:tr>
      <w:tr w:rsidR="008B2473" w14:paraId="62D6ED7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05F4B43" w14:textId="77777777" w:rsidR="008B2473" w:rsidRPr="00F475F2" w:rsidRDefault="008B2473" w:rsidP="00FA7F31">
            <w:pPr>
              <w:overflowPunct w:val="0"/>
              <w:autoSpaceDE w:val="0"/>
              <w:autoSpaceDN w:val="0"/>
              <w:rPr>
                <w:noProof/>
                <w:sz w:val="24"/>
              </w:rPr>
            </w:pPr>
          </w:p>
        </w:tc>
      </w:tr>
      <w:tr w:rsidR="00F35810" w14:paraId="44322149" w14:textId="77777777" w:rsidTr="00C05D84">
        <w:trPr>
          <w:trHeight w:val="272"/>
        </w:trPr>
        <w:tc>
          <w:tcPr>
            <w:tcW w:w="1696" w:type="dxa"/>
            <w:tcBorders>
              <w:left w:val="single" w:sz="4" w:space="0" w:color="auto"/>
            </w:tcBorders>
            <w:shd w:val="clear" w:color="auto" w:fill="auto"/>
            <w:tcMar>
              <w:right w:w="57" w:type="dxa"/>
            </w:tcMar>
          </w:tcPr>
          <w:p w14:paraId="6A606A1C" w14:textId="510F9635"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FD39CC6" w14:textId="39BE5D4D" w:rsidR="00F35810" w:rsidRDefault="00F35810" w:rsidP="00F35810">
            <w:pPr>
              <w:overflowPunct w:val="0"/>
              <w:autoSpaceDE w:val="0"/>
              <w:autoSpaceDN w:val="0"/>
              <w:spacing w:line="340" w:lineRule="exact"/>
            </w:pPr>
            <w:r w:rsidRPr="006232A1">
              <w:rPr>
                <w:noProof/>
                <w:sz w:val="24"/>
              </w:rPr>
              <w:t>2023年度（令和５年度）末までに、DX認定制度の認定件数を累計1</w:t>
            </w:r>
            <w:r w:rsidR="0099479C">
              <w:rPr>
                <w:noProof/>
                <w:sz w:val="24"/>
              </w:rPr>
              <w:t>,</w:t>
            </w:r>
            <w:r w:rsidRPr="006232A1">
              <w:rPr>
                <w:noProof/>
                <w:sz w:val="24"/>
              </w:rPr>
              <w:t>000件、DX推進指標の回答数を累計</w:t>
            </w:r>
            <w:r w:rsidR="0099479C">
              <w:rPr>
                <w:rFonts w:hint="eastAsia"/>
                <w:noProof/>
                <w:sz w:val="24"/>
              </w:rPr>
              <w:t>１</w:t>
            </w:r>
            <w:r w:rsidRPr="006232A1">
              <w:rPr>
                <w:noProof/>
                <w:sz w:val="24"/>
              </w:rPr>
              <w:t>万件</w:t>
            </w:r>
          </w:p>
        </w:tc>
      </w:tr>
      <w:tr w:rsidR="00F35810" w14:paraId="4DD42FD7" w14:textId="77777777" w:rsidTr="00C05D84">
        <w:trPr>
          <w:trHeight w:val="272"/>
        </w:trPr>
        <w:tc>
          <w:tcPr>
            <w:tcW w:w="1696" w:type="dxa"/>
            <w:tcBorders>
              <w:left w:val="single" w:sz="4" w:space="0" w:color="auto"/>
            </w:tcBorders>
            <w:shd w:val="clear" w:color="auto" w:fill="auto"/>
            <w:tcMar>
              <w:right w:w="57" w:type="dxa"/>
            </w:tcMar>
          </w:tcPr>
          <w:p w14:paraId="5233C0B0" w14:textId="19282A7B"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674119B" w14:textId="4320D4F3" w:rsidR="00F35810" w:rsidRDefault="0053342E" w:rsidP="00F35810">
            <w:pPr>
              <w:keepNext/>
              <w:overflowPunct w:val="0"/>
              <w:autoSpaceDE w:val="0"/>
              <w:autoSpaceDN w:val="0"/>
              <w:spacing w:line="340" w:lineRule="exact"/>
            </w:pPr>
            <w:r>
              <w:rPr>
                <w:rFonts w:hint="eastAsia"/>
              </w:rPr>
              <w:t>経済産業省</w:t>
            </w:r>
          </w:p>
        </w:tc>
      </w:tr>
      <w:tr w:rsidR="008B2473" w14:paraId="7D6534F7"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03C1E59" w14:textId="77777777" w:rsidR="008B2473" w:rsidRPr="00E06FEB" w:rsidRDefault="008B2473" w:rsidP="00C44235">
            <w:pPr>
              <w:overflowPunct w:val="0"/>
              <w:autoSpaceDE w:val="0"/>
              <w:autoSpaceDN w:val="0"/>
              <w:rPr>
                <w:sz w:val="2"/>
              </w:rPr>
            </w:pPr>
          </w:p>
        </w:tc>
      </w:tr>
    </w:tbl>
    <w:p w14:paraId="2EADD28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9C74B2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444ADA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2834965"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D9B867E" w14:textId="62C18BB5" w:rsidR="008B2473" w:rsidRPr="00F83ED5" w:rsidRDefault="008B2473" w:rsidP="00536C34">
            <w:pPr>
              <w:pStyle w:val="3"/>
              <w:spacing w:before="90" w:after="90"/>
              <w:rPr>
                <w:rFonts w:ascii="ＭＳ ゴシック" w:eastAsia="ＭＳ ゴシック" w:hAnsi="ＭＳ ゴシック"/>
                <w:sz w:val="18"/>
                <w:szCs w:val="18"/>
              </w:rPr>
            </w:pPr>
            <w:bookmarkStart w:id="112" w:name="_Toc136284914"/>
            <w:r w:rsidRPr="00386ADE">
              <w:rPr>
                <w:rFonts w:hint="eastAsia"/>
              </w:rPr>
              <w:t>[</w:t>
            </w:r>
            <w:r w:rsidRPr="00386ADE">
              <w:t>No.</w:t>
            </w:r>
            <w:r w:rsidR="0039342C">
              <w:rPr>
                <w:rFonts w:hint="eastAsia"/>
                <w:noProof/>
              </w:rPr>
              <w:t>８</w:t>
            </w:r>
            <w:r w:rsidRPr="006232A1">
              <w:rPr>
                <w:noProof/>
              </w:rPr>
              <w:t>－６</w:t>
            </w:r>
            <w:r w:rsidRPr="00386ADE">
              <w:t xml:space="preserve">] </w:t>
            </w:r>
            <w:r w:rsidRPr="006232A1">
              <w:rPr>
                <w:noProof/>
              </w:rPr>
              <w:t>DX（デジタルトランスフォーメーション）の推進による観光サービスの変革と観光需要の創出等</w:t>
            </w:r>
            <w:bookmarkEnd w:id="112"/>
          </w:p>
        </w:tc>
      </w:tr>
      <w:tr w:rsidR="008B2473" w14:paraId="2B793C7B" w14:textId="77777777" w:rsidTr="00C05D84">
        <w:tc>
          <w:tcPr>
            <w:tcW w:w="9634" w:type="dxa"/>
            <w:gridSpan w:val="2"/>
            <w:tcBorders>
              <w:left w:val="single" w:sz="4" w:space="0" w:color="auto"/>
              <w:right w:val="single" w:sz="4" w:space="0" w:color="auto"/>
            </w:tcBorders>
            <w:shd w:val="clear" w:color="auto" w:fill="auto"/>
          </w:tcPr>
          <w:p w14:paraId="41A37551" w14:textId="593338B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観光地・観光産業においてDXを推進する機運は高まっているものの、デジタルツールの導入、データ利活用、人材の育成・活用等の課題が残っている。</w:t>
            </w:r>
          </w:p>
          <w:p w14:paraId="36D88529" w14:textId="799C03C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そこで</w:t>
            </w:r>
            <w:r w:rsidR="006E73C2">
              <w:rPr>
                <w:rFonts w:hint="eastAsia"/>
                <w:noProof/>
                <w:sz w:val="24"/>
              </w:rPr>
              <w:t>、</w:t>
            </w:r>
            <w:r w:rsidRPr="006232A1">
              <w:rPr>
                <w:noProof/>
                <w:sz w:val="24"/>
              </w:rPr>
              <w:t>DXを推進する地域の参考となるような先進事例を創出するためのモデル実証を2023年度（令和５年度）に実施し、成果やノウハウ等の他地域への横展開を図る。</w:t>
            </w:r>
          </w:p>
        </w:tc>
      </w:tr>
      <w:tr w:rsidR="008B2473" w14:paraId="7C85A59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511F234" w14:textId="77777777" w:rsidR="008B2473" w:rsidRPr="00F475F2" w:rsidRDefault="008B2473" w:rsidP="00FA7F31">
            <w:pPr>
              <w:overflowPunct w:val="0"/>
              <w:autoSpaceDE w:val="0"/>
              <w:autoSpaceDN w:val="0"/>
              <w:rPr>
                <w:noProof/>
                <w:sz w:val="24"/>
              </w:rPr>
            </w:pPr>
          </w:p>
        </w:tc>
      </w:tr>
      <w:tr w:rsidR="00F35810" w14:paraId="725A8AF7" w14:textId="77777777" w:rsidTr="00C05D84">
        <w:trPr>
          <w:trHeight w:val="272"/>
        </w:trPr>
        <w:tc>
          <w:tcPr>
            <w:tcW w:w="1696" w:type="dxa"/>
            <w:tcBorders>
              <w:left w:val="single" w:sz="4" w:space="0" w:color="auto"/>
            </w:tcBorders>
            <w:shd w:val="clear" w:color="auto" w:fill="auto"/>
            <w:tcMar>
              <w:right w:w="57" w:type="dxa"/>
            </w:tcMar>
          </w:tcPr>
          <w:p w14:paraId="2E2E262A" w14:textId="598708E4"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B7AD56D" w14:textId="77777777" w:rsidR="00F35810" w:rsidRDefault="00F35810" w:rsidP="00F35810">
            <w:pPr>
              <w:overflowPunct w:val="0"/>
              <w:autoSpaceDE w:val="0"/>
              <w:autoSpaceDN w:val="0"/>
              <w:spacing w:line="340" w:lineRule="exact"/>
            </w:pPr>
            <w:r w:rsidRPr="006232A1">
              <w:rPr>
                <w:noProof/>
                <w:sz w:val="24"/>
              </w:rPr>
              <w:t>デジタル技術を活用した観光地経営の先進事例創出数（2023年度（令和５年度）5～10件）</w:t>
            </w:r>
          </w:p>
        </w:tc>
      </w:tr>
      <w:tr w:rsidR="00F35810" w14:paraId="2E598EDC" w14:textId="77777777" w:rsidTr="00C05D84">
        <w:trPr>
          <w:trHeight w:val="272"/>
        </w:trPr>
        <w:tc>
          <w:tcPr>
            <w:tcW w:w="1696" w:type="dxa"/>
            <w:tcBorders>
              <w:left w:val="single" w:sz="4" w:space="0" w:color="auto"/>
            </w:tcBorders>
            <w:shd w:val="clear" w:color="auto" w:fill="auto"/>
            <w:tcMar>
              <w:right w:w="57" w:type="dxa"/>
            </w:tcMar>
          </w:tcPr>
          <w:p w14:paraId="169213CE" w14:textId="6B7DB9BF"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D0E72DD" w14:textId="30897A2D" w:rsidR="00F35810" w:rsidRDefault="0053342E" w:rsidP="00F35810">
            <w:pPr>
              <w:keepNext/>
              <w:overflowPunct w:val="0"/>
              <w:autoSpaceDE w:val="0"/>
              <w:autoSpaceDN w:val="0"/>
              <w:spacing w:line="340" w:lineRule="exact"/>
            </w:pPr>
            <w:r>
              <w:rPr>
                <w:rFonts w:hint="eastAsia"/>
              </w:rPr>
              <w:t>国土交通省</w:t>
            </w:r>
          </w:p>
        </w:tc>
      </w:tr>
      <w:tr w:rsidR="008B2473" w14:paraId="378928BA"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CCA4A17" w14:textId="77777777" w:rsidR="008B2473" w:rsidRPr="00E06FEB" w:rsidRDefault="008B2473" w:rsidP="00C44235">
            <w:pPr>
              <w:overflowPunct w:val="0"/>
              <w:autoSpaceDE w:val="0"/>
              <w:autoSpaceDN w:val="0"/>
              <w:rPr>
                <w:sz w:val="2"/>
              </w:rPr>
            </w:pPr>
          </w:p>
        </w:tc>
      </w:tr>
    </w:tbl>
    <w:p w14:paraId="23EC2F47"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44BB99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26553C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CD05FD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81B5D1F" w14:textId="599FF4CD" w:rsidR="008B2473" w:rsidRPr="00F83ED5" w:rsidRDefault="008B2473" w:rsidP="00536C34">
            <w:pPr>
              <w:pStyle w:val="3"/>
              <w:spacing w:before="90" w:after="90"/>
              <w:rPr>
                <w:rFonts w:ascii="ＭＳ ゴシック" w:eastAsia="ＭＳ ゴシック" w:hAnsi="ＭＳ ゴシック"/>
                <w:sz w:val="18"/>
                <w:szCs w:val="18"/>
              </w:rPr>
            </w:pPr>
            <w:bookmarkStart w:id="113" w:name="_Toc136284915"/>
            <w:r w:rsidRPr="00386ADE">
              <w:rPr>
                <w:rFonts w:hint="eastAsia"/>
              </w:rPr>
              <w:t>[</w:t>
            </w:r>
            <w:r w:rsidRPr="00386ADE">
              <w:t>No.</w:t>
            </w:r>
            <w:r w:rsidR="002E6024">
              <w:rPr>
                <w:rFonts w:hint="eastAsia"/>
                <w:noProof/>
              </w:rPr>
              <w:t>８</w:t>
            </w:r>
            <w:r w:rsidRPr="006232A1">
              <w:rPr>
                <w:noProof/>
              </w:rPr>
              <w:t>－７</w:t>
            </w:r>
            <w:r w:rsidRPr="00386ADE">
              <w:t xml:space="preserve">] </w:t>
            </w:r>
            <w:r w:rsidRPr="006232A1">
              <w:rPr>
                <w:noProof/>
              </w:rPr>
              <w:t>観光DXの推進</w:t>
            </w:r>
            <w:bookmarkEnd w:id="113"/>
          </w:p>
        </w:tc>
      </w:tr>
      <w:tr w:rsidR="008B2473" w14:paraId="18A61C5F" w14:textId="77777777" w:rsidTr="00C05D84">
        <w:tc>
          <w:tcPr>
            <w:tcW w:w="9634" w:type="dxa"/>
            <w:gridSpan w:val="2"/>
            <w:tcBorders>
              <w:left w:val="single" w:sz="4" w:space="0" w:color="auto"/>
              <w:right w:val="single" w:sz="4" w:space="0" w:color="auto"/>
            </w:tcBorders>
            <w:shd w:val="clear" w:color="auto" w:fill="auto"/>
          </w:tcPr>
          <w:p w14:paraId="70FA161E" w14:textId="1EC182A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観光産業においては、低生産性・担い手不足の深刻化といった課題を抱えているとともに、こうした課題の解決に資するデジタル化の取組も他産業に比べて遅れている。観光DXの推進を通じて、旅行者の利便性向上及び周遊促進、観光産業の生産性向上、観光地経営の高度化等を図る。</w:t>
            </w:r>
          </w:p>
          <w:p w14:paraId="452F7AA1" w14:textId="70640AC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具体的には、シームレスに宿泊、交通、体験等に係る予約・決済が可能な地域サイトの構築、その時・その場所・その人に適した情報のレコメンド、宿泊事業者における顧客予約管理システム（PMS）の導入等による業務効率化及びサービスの高付加価値化、観光地域づくり法人等における旅行者の移動・宿泊・購買データ等を用いたマ</w:t>
            </w:r>
            <w:r w:rsidRPr="006232A1">
              <w:rPr>
                <w:noProof/>
                <w:sz w:val="24"/>
              </w:rPr>
              <w:lastRenderedPageBreak/>
              <w:t>ーケティング及び観光地経営の戦略策定、DXを進めるために必要となる人材の育成等に取り組む。また、こうした取組に加え、連携するデータの仕様統一化、宿泊事業者における地域単位での予約情報や販売価格等の共有（API等によるデータ連携）によるレベニューマネジメント等、事業者間・地域間のデータ連携の強化により、広域での収益最大化に向けた取組を推進する。なお、主な施策については以下のとおり。</w:t>
            </w:r>
          </w:p>
          <w:p w14:paraId="49804489" w14:textId="77777777" w:rsidR="008B2473" w:rsidRPr="006232A1" w:rsidRDefault="008B2473" w:rsidP="00F475F2">
            <w:pPr>
              <w:pStyle w:val="a8"/>
              <w:overflowPunct w:val="0"/>
              <w:autoSpaceDE w:val="0"/>
              <w:autoSpaceDN w:val="0"/>
              <w:spacing w:line="340" w:lineRule="exact"/>
              <w:ind w:leftChars="0" w:left="454"/>
              <w:rPr>
                <w:noProof/>
                <w:sz w:val="24"/>
              </w:rPr>
            </w:pPr>
            <w:r w:rsidRPr="006232A1">
              <w:rPr>
                <w:noProof/>
                <w:sz w:val="24"/>
              </w:rPr>
              <w:t xml:space="preserve">　・DXや事業者間連携等を通じた観光地や観光産業の付加価値向上支援</w:t>
            </w:r>
          </w:p>
          <w:p w14:paraId="58D211A3" w14:textId="430968B6" w:rsidR="008B2473" w:rsidRPr="006232A1" w:rsidRDefault="008B2473" w:rsidP="00F475F2">
            <w:pPr>
              <w:pStyle w:val="a8"/>
              <w:overflowPunct w:val="0"/>
              <w:autoSpaceDE w:val="0"/>
              <w:autoSpaceDN w:val="0"/>
              <w:spacing w:line="340" w:lineRule="exact"/>
              <w:ind w:leftChars="0" w:left="454"/>
              <w:rPr>
                <w:noProof/>
                <w:sz w:val="24"/>
              </w:rPr>
            </w:pPr>
            <w:r w:rsidRPr="006232A1">
              <w:rPr>
                <w:noProof/>
                <w:sz w:val="24"/>
              </w:rPr>
              <w:t xml:space="preserve">　・世界に誇る観光地を形成するための</w:t>
            </w:r>
            <w:r w:rsidR="00D50ECC">
              <w:rPr>
                <w:rFonts w:hint="eastAsia"/>
                <w:noProof/>
                <w:sz w:val="24"/>
              </w:rPr>
              <w:t>DMO</w:t>
            </w:r>
            <w:r w:rsidRPr="006232A1">
              <w:rPr>
                <w:noProof/>
                <w:sz w:val="24"/>
              </w:rPr>
              <w:t>体制整備事業</w:t>
            </w:r>
          </w:p>
          <w:p w14:paraId="0DFB7A34" w14:textId="77777777" w:rsidR="008B2473" w:rsidRPr="006232A1" w:rsidRDefault="008B2473" w:rsidP="00F475F2">
            <w:pPr>
              <w:pStyle w:val="a8"/>
              <w:overflowPunct w:val="0"/>
              <w:autoSpaceDE w:val="0"/>
              <w:autoSpaceDN w:val="0"/>
              <w:spacing w:line="340" w:lineRule="exact"/>
              <w:ind w:leftChars="0" w:left="454"/>
              <w:rPr>
                <w:noProof/>
                <w:sz w:val="24"/>
              </w:rPr>
            </w:pPr>
            <w:r w:rsidRPr="006232A1">
              <w:rPr>
                <w:noProof/>
                <w:sz w:val="24"/>
              </w:rPr>
              <w:t xml:space="preserve">　・地域一体となった観光地・観光産業の再生・高付加価値化</w:t>
            </w:r>
          </w:p>
          <w:p w14:paraId="038BC428" w14:textId="77777777" w:rsidR="008B2473" w:rsidRPr="006232A1" w:rsidRDefault="008B2473" w:rsidP="00F475F2">
            <w:pPr>
              <w:pStyle w:val="a8"/>
              <w:overflowPunct w:val="0"/>
              <w:autoSpaceDE w:val="0"/>
              <w:autoSpaceDN w:val="0"/>
              <w:spacing w:line="340" w:lineRule="exact"/>
              <w:ind w:leftChars="0" w:left="454"/>
              <w:rPr>
                <w:noProof/>
                <w:sz w:val="24"/>
              </w:rPr>
            </w:pPr>
            <w:r w:rsidRPr="006232A1">
              <w:rPr>
                <w:noProof/>
                <w:sz w:val="24"/>
              </w:rPr>
              <w:t xml:space="preserve">　・ICT等を活用した観光地のインバウンド受入環境整備の高度化</w:t>
            </w:r>
          </w:p>
          <w:p w14:paraId="23F0ECE7" w14:textId="77777777" w:rsidR="008B2473" w:rsidRPr="006232A1" w:rsidRDefault="008B2473" w:rsidP="00F475F2">
            <w:pPr>
              <w:pStyle w:val="a8"/>
              <w:overflowPunct w:val="0"/>
              <w:autoSpaceDE w:val="0"/>
              <w:autoSpaceDN w:val="0"/>
              <w:spacing w:line="340" w:lineRule="exact"/>
              <w:ind w:leftChars="0" w:left="454"/>
              <w:rPr>
                <w:noProof/>
                <w:sz w:val="24"/>
              </w:rPr>
            </w:pPr>
            <w:r w:rsidRPr="006232A1">
              <w:rPr>
                <w:noProof/>
                <w:sz w:val="24"/>
              </w:rPr>
              <w:t xml:space="preserve">　・広域周遊観光促進のための観光地域支援事業</w:t>
            </w:r>
          </w:p>
          <w:p w14:paraId="6CBD207F" w14:textId="77777777" w:rsidR="008B2473" w:rsidRPr="006232A1" w:rsidRDefault="008B2473" w:rsidP="00F475F2">
            <w:pPr>
              <w:pStyle w:val="a8"/>
              <w:overflowPunct w:val="0"/>
              <w:autoSpaceDE w:val="0"/>
              <w:autoSpaceDN w:val="0"/>
              <w:spacing w:line="340" w:lineRule="exact"/>
              <w:ind w:leftChars="0" w:left="454"/>
              <w:rPr>
                <w:noProof/>
                <w:sz w:val="24"/>
              </w:rPr>
            </w:pPr>
            <w:r w:rsidRPr="006232A1">
              <w:rPr>
                <w:noProof/>
                <w:sz w:val="24"/>
              </w:rPr>
              <w:t xml:space="preserve">　・観光地・観光産業再生のための人材育成・確保等事業</w:t>
            </w:r>
          </w:p>
          <w:p w14:paraId="2E94AC63" w14:textId="5F8D2140"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こうした取組を通じて、観光に係る様々な分野間でデジタル連携を強化することにより、地域全体の収益最大化を図る。</w:t>
            </w:r>
          </w:p>
        </w:tc>
      </w:tr>
      <w:tr w:rsidR="008B2473" w14:paraId="56ACD223"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79B2A26" w14:textId="77777777" w:rsidR="008B2473" w:rsidRPr="00F475F2" w:rsidRDefault="008B2473" w:rsidP="00FA7F31">
            <w:pPr>
              <w:overflowPunct w:val="0"/>
              <w:autoSpaceDE w:val="0"/>
              <w:autoSpaceDN w:val="0"/>
              <w:rPr>
                <w:noProof/>
                <w:sz w:val="24"/>
              </w:rPr>
            </w:pPr>
          </w:p>
        </w:tc>
      </w:tr>
      <w:tr w:rsidR="00F35810" w14:paraId="355F36C7" w14:textId="77777777" w:rsidTr="00C05D84">
        <w:trPr>
          <w:trHeight w:val="272"/>
        </w:trPr>
        <w:tc>
          <w:tcPr>
            <w:tcW w:w="1696" w:type="dxa"/>
            <w:tcBorders>
              <w:left w:val="single" w:sz="4" w:space="0" w:color="auto"/>
            </w:tcBorders>
            <w:shd w:val="clear" w:color="auto" w:fill="auto"/>
            <w:tcMar>
              <w:right w:w="57" w:type="dxa"/>
            </w:tcMar>
          </w:tcPr>
          <w:p w14:paraId="3F067CDB" w14:textId="2D009B61"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6F0A5DD" w14:textId="683F08EE" w:rsidR="00F35810" w:rsidRPr="006232A1" w:rsidRDefault="00F35810" w:rsidP="00F35810">
            <w:pPr>
              <w:overflowPunct w:val="0"/>
              <w:autoSpaceDE w:val="0"/>
              <w:autoSpaceDN w:val="0"/>
              <w:spacing w:line="340" w:lineRule="exact"/>
              <w:rPr>
                <w:noProof/>
                <w:sz w:val="24"/>
              </w:rPr>
            </w:pPr>
            <w:r w:rsidRPr="006232A1">
              <w:rPr>
                <w:noProof/>
                <w:sz w:val="24"/>
              </w:rPr>
              <w:t>地域全体を包括する情報発信・予約・決済機能をシームレスに提供するサイトを設置している登録DMOの数：2027年度（令和９年度）までに</w:t>
            </w:r>
            <w:r w:rsidR="00FA37F2">
              <w:rPr>
                <w:rFonts w:hint="eastAsia"/>
                <w:noProof/>
                <w:sz w:val="24"/>
              </w:rPr>
              <w:t>全て</w:t>
            </w:r>
            <w:r w:rsidRPr="006232A1">
              <w:rPr>
                <w:noProof/>
                <w:sz w:val="24"/>
              </w:rPr>
              <w:t>の登録DMOが設置。</w:t>
            </w:r>
          </w:p>
          <w:p w14:paraId="0917F3FE" w14:textId="77777777" w:rsidR="00F35810" w:rsidRPr="006232A1" w:rsidRDefault="00F35810" w:rsidP="00F35810">
            <w:pPr>
              <w:overflowPunct w:val="0"/>
              <w:autoSpaceDE w:val="0"/>
              <w:autoSpaceDN w:val="0"/>
              <w:spacing w:line="340" w:lineRule="exact"/>
              <w:rPr>
                <w:noProof/>
                <w:sz w:val="24"/>
              </w:rPr>
            </w:pPr>
            <w:r w:rsidRPr="006232A1">
              <w:rPr>
                <w:noProof/>
                <w:sz w:val="24"/>
              </w:rPr>
              <w:t>高付加価値経営旅館等登録規程に基づく高付加価値経営旅館等の登録数：2027年度（令和９年度）までに2,000施設。</w:t>
            </w:r>
          </w:p>
          <w:p w14:paraId="76F80F8B" w14:textId="45F09CF9" w:rsidR="00F35810" w:rsidRPr="006232A1" w:rsidRDefault="00F35810" w:rsidP="00F35810">
            <w:pPr>
              <w:overflowPunct w:val="0"/>
              <w:autoSpaceDE w:val="0"/>
              <w:autoSpaceDN w:val="0"/>
              <w:spacing w:line="340" w:lineRule="exact"/>
              <w:rPr>
                <w:noProof/>
                <w:sz w:val="24"/>
              </w:rPr>
            </w:pPr>
            <w:r w:rsidRPr="006232A1">
              <w:rPr>
                <w:noProof/>
                <w:sz w:val="24"/>
              </w:rPr>
              <w:t>デジタル化やDXを推進するための要素が盛り込まれた、データに基づいた経営戦略を策定している登録DMOの数：2027年度（令和９年度）までに</w:t>
            </w:r>
            <w:r w:rsidR="00FA37F2">
              <w:rPr>
                <w:rFonts w:hint="eastAsia"/>
                <w:noProof/>
                <w:sz w:val="24"/>
              </w:rPr>
              <w:t>全て</w:t>
            </w:r>
            <w:r w:rsidRPr="006232A1">
              <w:rPr>
                <w:noProof/>
                <w:sz w:val="24"/>
              </w:rPr>
              <w:t>の登録DMOが策定。</w:t>
            </w:r>
          </w:p>
          <w:p w14:paraId="6EF479D2" w14:textId="5FDC3636" w:rsidR="002551C8" w:rsidRPr="002551C8" w:rsidRDefault="00F35810" w:rsidP="002551C8">
            <w:pPr>
              <w:overflowPunct w:val="0"/>
              <w:autoSpaceDE w:val="0"/>
              <w:autoSpaceDN w:val="0"/>
              <w:spacing w:line="340" w:lineRule="exact"/>
              <w:rPr>
                <w:noProof/>
                <w:sz w:val="24"/>
              </w:rPr>
            </w:pPr>
            <w:r w:rsidRPr="006232A1">
              <w:rPr>
                <w:noProof/>
                <w:sz w:val="24"/>
              </w:rPr>
              <w:t>そのうち、CRM・DMP等を活用している登録DMOの数：202</w:t>
            </w:r>
            <w:r w:rsidR="002551C8" w:rsidRPr="002551C8">
              <w:rPr>
                <w:noProof/>
                <w:sz w:val="24"/>
              </w:rPr>
              <w:t>7年度（令和９年度）までに90法人。</w:t>
            </w:r>
          </w:p>
          <w:p w14:paraId="74DE1DD9" w14:textId="77777777" w:rsidR="002551C8" w:rsidRPr="002551C8" w:rsidRDefault="002551C8" w:rsidP="002551C8">
            <w:pPr>
              <w:overflowPunct w:val="0"/>
              <w:autoSpaceDE w:val="0"/>
              <w:autoSpaceDN w:val="0"/>
              <w:spacing w:line="340" w:lineRule="exact"/>
              <w:rPr>
                <w:noProof/>
                <w:sz w:val="24"/>
              </w:rPr>
            </w:pPr>
            <w:r w:rsidRPr="002551C8">
              <w:rPr>
                <w:rFonts w:hint="eastAsia"/>
                <w:noProof/>
                <w:sz w:val="24"/>
              </w:rPr>
              <w:t>登録</w:t>
            </w:r>
            <w:r w:rsidRPr="002551C8">
              <w:rPr>
                <w:noProof/>
                <w:sz w:val="24"/>
              </w:rPr>
              <w:t>DMOにおいて主にDX関係業務に従事する者のうち、DXに関する教育プログラムを受講した者の割合：2027年度（令和９年度）までに100%。</w:t>
            </w:r>
          </w:p>
          <w:p w14:paraId="25793126" w14:textId="082BFD54" w:rsidR="00F35810" w:rsidRDefault="002551C8" w:rsidP="002551C8">
            <w:pPr>
              <w:overflowPunct w:val="0"/>
              <w:autoSpaceDE w:val="0"/>
              <w:autoSpaceDN w:val="0"/>
              <w:spacing w:line="340" w:lineRule="exact"/>
            </w:pPr>
            <w:r w:rsidRPr="002551C8">
              <w:rPr>
                <w:rFonts w:hint="eastAsia"/>
                <w:noProof/>
                <w:sz w:val="24"/>
              </w:rPr>
              <w:t>高付加価値経営旅館等の登録を受けた事業者の</w:t>
            </w:r>
            <w:r w:rsidRPr="002551C8">
              <w:rPr>
                <w:noProof/>
                <w:sz w:val="24"/>
              </w:rPr>
              <w:t>DX関係業務に従事する者のうち、DXに関する教育プログラムを受講した者の割合：2027年度（令和９年度）までに100%。</w:t>
            </w:r>
          </w:p>
        </w:tc>
      </w:tr>
      <w:tr w:rsidR="00F35810" w14:paraId="578C432C" w14:textId="77777777" w:rsidTr="00C05D84">
        <w:trPr>
          <w:trHeight w:val="272"/>
        </w:trPr>
        <w:tc>
          <w:tcPr>
            <w:tcW w:w="1696" w:type="dxa"/>
            <w:tcBorders>
              <w:left w:val="single" w:sz="4" w:space="0" w:color="auto"/>
            </w:tcBorders>
            <w:shd w:val="clear" w:color="auto" w:fill="auto"/>
            <w:tcMar>
              <w:right w:w="57" w:type="dxa"/>
            </w:tcMar>
          </w:tcPr>
          <w:p w14:paraId="20C53E12" w14:textId="6D3C6D5F"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9EB00D8" w14:textId="33DB40A4" w:rsidR="00F35810" w:rsidRDefault="009740E4" w:rsidP="00F35810">
            <w:pPr>
              <w:keepNext/>
              <w:overflowPunct w:val="0"/>
              <w:autoSpaceDE w:val="0"/>
              <w:autoSpaceDN w:val="0"/>
              <w:spacing w:line="340" w:lineRule="exact"/>
            </w:pPr>
            <w:r>
              <w:rPr>
                <w:rFonts w:hint="eastAsia"/>
              </w:rPr>
              <w:t>国土交通省</w:t>
            </w:r>
          </w:p>
        </w:tc>
      </w:tr>
      <w:tr w:rsidR="008B2473" w14:paraId="1C52100D"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AF9CD9F" w14:textId="77777777" w:rsidR="008B2473" w:rsidRPr="00E06FEB" w:rsidRDefault="008B2473" w:rsidP="00C44235">
            <w:pPr>
              <w:overflowPunct w:val="0"/>
              <w:autoSpaceDE w:val="0"/>
              <w:autoSpaceDN w:val="0"/>
              <w:rPr>
                <w:sz w:val="2"/>
              </w:rPr>
            </w:pPr>
          </w:p>
        </w:tc>
      </w:tr>
    </w:tbl>
    <w:p w14:paraId="133E7A8C" w14:textId="77777777" w:rsidR="008B2473" w:rsidRDefault="008B2473" w:rsidP="006D7EFF">
      <w:pPr>
        <w:overflowPunct w:val="0"/>
        <w:autoSpaceDE w:val="0"/>
        <w:autoSpaceDN w:val="0"/>
      </w:pPr>
    </w:p>
    <w:p w14:paraId="4C7CEE90" w14:textId="77777777" w:rsidR="000B0DA6" w:rsidRDefault="000B0DA6" w:rsidP="006D7EFF">
      <w:pPr>
        <w:overflowPunct w:val="0"/>
        <w:autoSpaceDE w:val="0"/>
        <w:autoSpaceDN w:val="0"/>
      </w:pPr>
    </w:p>
    <w:p w14:paraId="6FA140DF" w14:textId="48E7F85A" w:rsidR="000B0DA6" w:rsidRDefault="000B0DA6">
      <w:pPr>
        <w:widowControl/>
        <w:jc w:val="left"/>
      </w:pPr>
      <w:r>
        <w:br w:type="page"/>
      </w:r>
    </w:p>
    <w:p w14:paraId="5EF00CB2" w14:textId="77777777" w:rsidR="008B2473" w:rsidRDefault="008B2473" w:rsidP="006D7EFF">
      <w:pPr>
        <w:overflowPunct w:val="0"/>
        <w:autoSpaceDE w:val="0"/>
        <w:autoSpaceDN w:val="0"/>
        <w:sectPr w:rsidR="008B2473" w:rsidSect="000A47AD">
          <w:pgSz w:w="11906" w:h="16838" w:code="9"/>
          <w:pgMar w:top="1418" w:right="1134" w:bottom="1134" w:left="1134" w:header="737" w:footer="567" w:gutter="0"/>
          <w:cols w:space="425"/>
          <w:docGrid w:type="lines" w:linePitch="360"/>
        </w:sectPr>
      </w:pPr>
    </w:p>
    <w:tbl>
      <w:tblPr>
        <w:tblStyle w:val="afa"/>
        <w:tblpPr w:leftFromText="142" w:rightFromText="142" w:tblpY="82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2108E5C" w14:textId="77777777" w:rsidTr="006E18B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A23FF93" w14:textId="77777777" w:rsidR="008B2473" w:rsidRPr="00E06FEB" w:rsidRDefault="008B2473" w:rsidP="006E18B4">
            <w:pPr>
              <w:keepNext/>
              <w:overflowPunct w:val="0"/>
              <w:autoSpaceDE w:val="0"/>
              <w:autoSpaceDN w:val="0"/>
              <w:jc w:val="center"/>
              <w:rPr>
                <w:rFonts w:asciiTheme="majorEastAsia" w:eastAsiaTheme="majorEastAsia" w:hAnsiTheme="majorEastAsia"/>
                <w:b/>
                <w:sz w:val="18"/>
              </w:rPr>
            </w:pPr>
          </w:p>
        </w:tc>
      </w:tr>
      <w:tr w:rsidR="008B2473" w14:paraId="3DD1FECB" w14:textId="77777777" w:rsidTr="006E18B4">
        <w:trPr>
          <w:cantSplit/>
          <w:trHeight w:val="236"/>
        </w:trPr>
        <w:tc>
          <w:tcPr>
            <w:tcW w:w="9634" w:type="dxa"/>
            <w:gridSpan w:val="2"/>
            <w:tcBorders>
              <w:left w:val="single" w:sz="4" w:space="0" w:color="auto"/>
              <w:right w:val="single" w:sz="4" w:space="0" w:color="auto"/>
            </w:tcBorders>
            <w:shd w:val="clear" w:color="auto" w:fill="auto"/>
          </w:tcPr>
          <w:p w14:paraId="20321EBD" w14:textId="29CDF8A9" w:rsidR="008B2473" w:rsidRPr="00F83ED5" w:rsidRDefault="008B2473" w:rsidP="00536C34">
            <w:pPr>
              <w:pStyle w:val="3"/>
              <w:spacing w:before="90" w:after="90"/>
              <w:rPr>
                <w:rFonts w:ascii="ＭＳ ゴシック" w:eastAsia="ＭＳ ゴシック" w:hAnsi="ＭＳ ゴシック"/>
                <w:sz w:val="18"/>
                <w:szCs w:val="18"/>
              </w:rPr>
            </w:pPr>
            <w:bookmarkStart w:id="114" w:name="_Toc136284916"/>
            <w:r w:rsidRPr="00386ADE">
              <w:rPr>
                <w:rFonts w:hint="eastAsia"/>
              </w:rPr>
              <w:t>[</w:t>
            </w:r>
            <w:r w:rsidRPr="00386ADE">
              <w:t>No.</w:t>
            </w:r>
            <w:r w:rsidR="002E6024">
              <w:rPr>
                <w:rFonts w:hint="eastAsia"/>
                <w:noProof/>
              </w:rPr>
              <w:t>９</w:t>
            </w:r>
            <w:r w:rsidRPr="006232A1">
              <w:rPr>
                <w:noProof/>
              </w:rPr>
              <w:t>－１</w:t>
            </w:r>
            <w:r w:rsidRPr="00386ADE">
              <w:t xml:space="preserve">] </w:t>
            </w:r>
            <w:r w:rsidRPr="006232A1">
              <w:rPr>
                <w:noProof/>
              </w:rPr>
              <w:t>人事管理のデジタル化</w:t>
            </w:r>
            <w:bookmarkEnd w:id="114"/>
          </w:p>
        </w:tc>
      </w:tr>
      <w:tr w:rsidR="008B2473" w14:paraId="5F09A73A" w14:textId="77777777" w:rsidTr="006E18B4">
        <w:tc>
          <w:tcPr>
            <w:tcW w:w="9634" w:type="dxa"/>
            <w:gridSpan w:val="2"/>
            <w:tcBorders>
              <w:left w:val="single" w:sz="4" w:space="0" w:color="auto"/>
              <w:right w:val="single" w:sz="4" w:space="0" w:color="auto"/>
            </w:tcBorders>
            <w:shd w:val="clear" w:color="auto" w:fill="auto"/>
          </w:tcPr>
          <w:p w14:paraId="3C288C2F" w14:textId="4441754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国家公務員の人事管理について、デジタル化により業務の一層の効率化、効果的実施が必要である。</w:t>
            </w:r>
          </w:p>
          <w:p w14:paraId="7A96CA20" w14:textId="57430D0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内閣人事局はデジタル庁や人事院、関係機関と連携し、勤務時間管理を</w:t>
            </w:r>
            <w:r w:rsidR="005312FF">
              <w:rPr>
                <w:rFonts w:hint="eastAsia"/>
                <w:noProof/>
                <w:sz w:val="24"/>
              </w:rPr>
              <w:t>始め</w:t>
            </w:r>
            <w:r w:rsidRPr="006232A1">
              <w:rPr>
                <w:noProof/>
                <w:sz w:val="24"/>
              </w:rPr>
              <w:t>、</w:t>
            </w:r>
            <w:r w:rsidR="005312FF">
              <w:rPr>
                <w:rFonts w:hint="eastAsia"/>
                <w:noProof/>
                <w:sz w:val="24"/>
              </w:rPr>
              <w:t>各府省の</w:t>
            </w:r>
            <w:r w:rsidRPr="006232A1">
              <w:rPr>
                <w:noProof/>
                <w:sz w:val="24"/>
              </w:rPr>
              <w:t>人事管理の効率化・高度化に資するシステムの整備について、その在り方を整理しながら実装を推進・促進する。</w:t>
            </w:r>
          </w:p>
          <w:p w14:paraId="05D532C7" w14:textId="2C0BAD70"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特に、勤務時間管理については、既存の勤務時間管理システムの改修や調達の一元化、他システムとの連携を視野に検討を進める。</w:t>
            </w:r>
          </w:p>
        </w:tc>
      </w:tr>
      <w:tr w:rsidR="008B2473" w14:paraId="7CD3D803" w14:textId="77777777" w:rsidTr="006E18B4">
        <w:trPr>
          <w:trHeight w:hRule="exact" w:val="227"/>
        </w:trPr>
        <w:tc>
          <w:tcPr>
            <w:tcW w:w="9634" w:type="dxa"/>
            <w:gridSpan w:val="2"/>
            <w:tcBorders>
              <w:left w:val="single" w:sz="4" w:space="0" w:color="auto"/>
              <w:right w:val="single" w:sz="4" w:space="0" w:color="auto"/>
            </w:tcBorders>
            <w:shd w:val="clear" w:color="auto" w:fill="auto"/>
          </w:tcPr>
          <w:p w14:paraId="106138FC" w14:textId="77777777" w:rsidR="008B2473" w:rsidRPr="00F475F2" w:rsidRDefault="008B2473" w:rsidP="006E18B4">
            <w:pPr>
              <w:overflowPunct w:val="0"/>
              <w:autoSpaceDE w:val="0"/>
              <w:autoSpaceDN w:val="0"/>
              <w:rPr>
                <w:noProof/>
                <w:sz w:val="24"/>
              </w:rPr>
            </w:pPr>
          </w:p>
        </w:tc>
      </w:tr>
      <w:tr w:rsidR="00F35810" w14:paraId="35CA4ECB" w14:textId="77777777" w:rsidTr="006E18B4">
        <w:trPr>
          <w:trHeight w:val="272"/>
        </w:trPr>
        <w:tc>
          <w:tcPr>
            <w:tcW w:w="1696" w:type="dxa"/>
            <w:tcBorders>
              <w:left w:val="single" w:sz="4" w:space="0" w:color="auto"/>
            </w:tcBorders>
            <w:shd w:val="clear" w:color="auto" w:fill="auto"/>
            <w:tcMar>
              <w:right w:w="57" w:type="dxa"/>
            </w:tcMar>
          </w:tcPr>
          <w:p w14:paraId="6612DB55" w14:textId="74F376A6" w:rsidR="00F35810" w:rsidRDefault="00F35810" w:rsidP="006E18B4">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C75299C" w14:textId="4678E425" w:rsidR="00F35810" w:rsidRDefault="00F35810" w:rsidP="006E18B4">
            <w:pPr>
              <w:overflowPunct w:val="0"/>
              <w:autoSpaceDE w:val="0"/>
              <w:autoSpaceDN w:val="0"/>
              <w:spacing w:line="340" w:lineRule="exact"/>
            </w:pPr>
            <w:r w:rsidRPr="006232A1">
              <w:rPr>
                <w:noProof/>
                <w:sz w:val="24"/>
              </w:rPr>
              <w:t>人事管理の効率化による事務負担の削減（2024年度（令和６年度）に実施するシステム整備の在り方に係る調査研究を踏まえて具体的な</w:t>
            </w:r>
            <w:r w:rsidR="00083566">
              <w:rPr>
                <w:rFonts w:hint="eastAsia"/>
                <w:noProof/>
                <w:sz w:val="24"/>
              </w:rPr>
              <w:t>KPI</w:t>
            </w:r>
            <w:r w:rsidRPr="006232A1">
              <w:rPr>
                <w:noProof/>
                <w:sz w:val="24"/>
              </w:rPr>
              <w:t>を設定予定）</w:t>
            </w:r>
          </w:p>
        </w:tc>
      </w:tr>
      <w:tr w:rsidR="00F35810" w14:paraId="665DB4E2" w14:textId="77777777" w:rsidTr="006E18B4">
        <w:trPr>
          <w:trHeight w:val="272"/>
        </w:trPr>
        <w:tc>
          <w:tcPr>
            <w:tcW w:w="1696" w:type="dxa"/>
            <w:tcBorders>
              <w:left w:val="single" w:sz="4" w:space="0" w:color="auto"/>
            </w:tcBorders>
            <w:shd w:val="clear" w:color="auto" w:fill="auto"/>
            <w:tcMar>
              <w:right w:w="57" w:type="dxa"/>
            </w:tcMar>
          </w:tcPr>
          <w:p w14:paraId="2D3D84CF" w14:textId="30FE2345" w:rsidR="00F35810" w:rsidRDefault="00F35810" w:rsidP="006E18B4">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C1CC27B" w14:textId="7F597836" w:rsidR="00F35810" w:rsidRDefault="009740E4" w:rsidP="006E18B4">
            <w:pPr>
              <w:keepNext/>
              <w:overflowPunct w:val="0"/>
              <w:autoSpaceDE w:val="0"/>
              <w:autoSpaceDN w:val="0"/>
              <w:spacing w:line="340" w:lineRule="exact"/>
            </w:pPr>
            <w:r>
              <w:rPr>
                <w:rFonts w:hint="eastAsia"/>
              </w:rPr>
              <w:t>内閣官房</w:t>
            </w:r>
          </w:p>
        </w:tc>
      </w:tr>
      <w:tr w:rsidR="008B2473" w14:paraId="47F9EDFC" w14:textId="77777777" w:rsidTr="006E18B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3F137E4" w14:textId="77777777" w:rsidR="008B2473" w:rsidRPr="00E06FEB" w:rsidRDefault="008B2473" w:rsidP="006E18B4">
            <w:pPr>
              <w:overflowPunct w:val="0"/>
              <w:autoSpaceDE w:val="0"/>
              <w:autoSpaceDN w:val="0"/>
              <w:rPr>
                <w:sz w:val="2"/>
              </w:rPr>
            </w:pPr>
          </w:p>
        </w:tc>
      </w:tr>
    </w:tbl>
    <w:p w14:paraId="758CEDD9" w14:textId="16797A5A" w:rsidR="006E18B4" w:rsidRDefault="006E18B4" w:rsidP="00536C34">
      <w:pPr>
        <w:pStyle w:val="2"/>
      </w:pPr>
      <w:bookmarkStart w:id="115" w:name="_Toc135934035"/>
      <w:bookmarkStart w:id="116" w:name="_Toc136284917"/>
      <w:r>
        <w:rPr>
          <w:rFonts w:hint="eastAsia"/>
        </w:rPr>
        <w:t>デジタル社会を支えるシステム・技術</w:t>
      </w:r>
      <w:bookmarkEnd w:id="115"/>
      <w:bookmarkEnd w:id="116"/>
    </w:p>
    <w:p w14:paraId="5A2BB350" w14:textId="77777777" w:rsidR="008B2473" w:rsidRDefault="008B2473" w:rsidP="006D7EFF">
      <w:pPr>
        <w:overflowPunct w:val="0"/>
        <w:autoSpaceDE w:val="0"/>
        <w:autoSpaceDN w:val="0"/>
      </w:pPr>
    </w:p>
    <w:p w14:paraId="79DEDB38" w14:textId="77777777" w:rsidR="006E18B4" w:rsidRDefault="006E18B4"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FE54B3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163E21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3CBFEAE"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D648194" w14:textId="5A7A781C" w:rsidR="008B2473" w:rsidRPr="00DE4A93" w:rsidRDefault="008B2473" w:rsidP="00536C34">
            <w:pPr>
              <w:pStyle w:val="3"/>
              <w:spacing w:before="90" w:after="90"/>
              <w:rPr>
                <w:noProof/>
              </w:rPr>
            </w:pPr>
            <w:bookmarkStart w:id="117" w:name="_Toc136284918"/>
            <w:r w:rsidRPr="00386ADE">
              <w:rPr>
                <w:rFonts w:hint="eastAsia"/>
              </w:rPr>
              <w:t>[</w:t>
            </w:r>
            <w:r w:rsidRPr="00386ADE">
              <w:t>No.</w:t>
            </w:r>
            <w:r w:rsidR="002E6024">
              <w:rPr>
                <w:rFonts w:hint="eastAsia"/>
                <w:noProof/>
              </w:rPr>
              <w:t>９</w:t>
            </w:r>
            <w:r w:rsidRPr="006232A1">
              <w:rPr>
                <w:noProof/>
              </w:rPr>
              <w:t>－２</w:t>
            </w:r>
            <w:r w:rsidRPr="00386ADE">
              <w:t xml:space="preserve">] </w:t>
            </w:r>
            <w:r w:rsidRPr="006232A1">
              <w:rPr>
                <w:noProof/>
              </w:rPr>
              <w:t>革新的な基礎研究から社会実装までのAI研究開発の推進</w:t>
            </w:r>
            <w:bookmarkEnd w:id="117"/>
          </w:p>
        </w:tc>
      </w:tr>
      <w:tr w:rsidR="008B2473" w14:paraId="719562DA" w14:textId="77777777" w:rsidTr="00C05D84">
        <w:tc>
          <w:tcPr>
            <w:tcW w:w="9634" w:type="dxa"/>
            <w:gridSpan w:val="2"/>
            <w:tcBorders>
              <w:left w:val="single" w:sz="4" w:space="0" w:color="auto"/>
              <w:right w:val="single" w:sz="4" w:space="0" w:color="auto"/>
            </w:tcBorders>
            <w:shd w:val="clear" w:color="auto" w:fill="auto"/>
          </w:tcPr>
          <w:p w14:paraId="03F6330E" w14:textId="57096D8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社会実装の加速に向けて、AIの社会実装を阻害する要因を取り除く必要がある。</w:t>
            </w:r>
          </w:p>
          <w:p w14:paraId="17114B66" w14:textId="1FBB33E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AI戦略2022に基づき、AIに対する不安の払しょく、AI利活用を支えるデータの充実、AI利活用の環境整備、我が国が強みを有する分野におけるAI利活用に向けた取組を重点的に進める。</w:t>
            </w:r>
          </w:p>
          <w:p w14:paraId="0D863B16" w14:textId="6BC2DB50"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これにより、AIの社会実装を促進する。</w:t>
            </w:r>
          </w:p>
        </w:tc>
      </w:tr>
      <w:tr w:rsidR="008B2473" w14:paraId="559CC41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AFE3751" w14:textId="77777777" w:rsidR="008B2473" w:rsidRPr="00F475F2" w:rsidRDefault="008B2473" w:rsidP="00FA7F31">
            <w:pPr>
              <w:overflowPunct w:val="0"/>
              <w:autoSpaceDE w:val="0"/>
              <w:autoSpaceDN w:val="0"/>
              <w:rPr>
                <w:noProof/>
                <w:sz w:val="24"/>
              </w:rPr>
            </w:pPr>
          </w:p>
        </w:tc>
      </w:tr>
      <w:tr w:rsidR="00F35810" w14:paraId="7CC527E0" w14:textId="77777777" w:rsidTr="00C05D84">
        <w:trPr>
          <w:trHeight w:val="272"/>
        </w:trPr>
        <w:tc>
          <w:tcPr>
            <w:tcW w:w="1696" w:type="dxa"/>
            <w:tcBorders>
              <w:left w:val="single" w:sz="4" w:space="0" w:color="auto"/>
            </w:tcBorders>
            <w:shd w:val="clear" w:color="auto" w:fill="auto"/>
            <w:tcMar>
              <w:right w:w="57" w:type="dxa"/>
            </w:tcMar>
          </w:tcPr>
          <w:p w14:paraId="7A1C7462" w14:textId="7B515EF0"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0A9CA5D" w14:textId="77777777" w:rsidR="00F35810" w:rsidRDefault="00F35810" w:rsidP="00F35810">
            <w:pPr>
              <w:overflowPunct w:val="0"/>
              <w:autoSpaceDE w:val="0"/>
              <w:autoSpaceDN w:val="0"/>
              <w:spacing w:line="340" w:lineRule="exact"/>
            </w:pPr>
            <w:r w:rsidRPr="006232A1">
              <w:rPr>
                <w:noProof/>
                <w:sz w:val="24"/>
              </w:rPr>
              <w:t>研究開発成果が様々な分野で社会実装され、AI利活用が促進</w:t>
            </w:r>
          </w:p>
        </w:tc>
      </w:tr>
      <w:tr w:rsidR="00F35810" w14:paraId="20146B97" w14:textId="77777777" w:rsidTr="00C05D84">
        <w:trPr>
          <w:trHeight w:val="272"/>
        </w:trPr>
        <w:tc>
          <w:tcPr>
            <w:tcW w:w="1696" w:type="dxa"/>
            <w:tcBorders>
              <w:left w:val="single" w:sz="4" w:space="0" w:color="auto"/>
            </w:tcBorders>
            <w:shd w:val="clear" w:color="auto" w:fill="auto"/>
            <w:tcMar>
              <w:right w:w="57" w:type="dxa"/>
            </w:tcMar>
          </w:tcPr>
          <w:p w14:paraId="3297B144" w14:textId="4432212E"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0783EF8" w14:textId="6E048A5B" w:rsidR="009740E4" w:rsidRDefault="009740E4" w:rsidP="00F35810">
            <w:pPr>
              <w:keepNext/>
              <w:overflowPunct w:val="0"/>
              <w:autoSpaceDE w:val="0"/>
              <w:autoSpaceDN w:val="0"/>
              <w:spacing w:line="340" w:lineRule="exact"/>
            </w:pPr>
            <w:r>
              <w:rPr>
                <w:rFonts w:hint="eastAsia"/>
              </w:rPr>
              <w:t>内閣府</w:t>
            </w:r>
          </w:p>
        </w:tc>
      </w:tr>
      <w:tr w:rsidR="008B2473" w14:paraId="4EB5D24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A703BE0" w14:textId="77777777" w:rsidR="008B2473" w:rsidRPr="00E06FEB" w:rsidRDefault="008B2473" w:rsidP="00C44235">
            <w:pPr>
              <w:overflowPunct w:val="0"/>
              <w:autoSpaceDE w:val="0"/>
              <w:autoSpaceDN w:val="0"/>
              <w:rPr>
                <w:sz w:val="2"/>
              </w:rPr>
            </w:pPr>
          </w:p>
        </w:tc>
      </w:tr>
    </w:tbl>
    <w:p w14:paraId="3051FF43"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B08AD13"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E74345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234B5DE"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6E45F9C" w14:textId="155CA9EF" w:rsidR="008B2473" w:rsidRPr="00F83ED5" w:rsidRDefault="008B2473" w:rsidP="00536C34">
            <w:pPr>
              <w:pStyle w:val="3"/>
              <w:spacing w:before="90" w:after="90"/>
              <w:rPr>
                <w:rFonts w:ascii="ＭＳ ゴシック" w:eastAsia="ＭＳ ゴシック" w:hAnsi="ＭＳ ゴシック"/>
                <w:sz w:val="18"/>
                <w:szCs w:val="18"/>
              </w:rPr>
            </w:pPr>
            <w:bookmarkStart w:id="118" w:name="_Toc136284919"/>
            <w:r w:rsidRPr="00386ADE">
              <w:rPr>
                <w:rFonts w:hint="eastAsia"/>
              </w:rPr>
              <w:t>[</w:t>
            </w:r>
            <w:r w:rsidRPr="00386ADE">
              <w:t>No.</w:t>
            </w:r>
            <w:r w:rsidR="002E6024">
              <w:rPr>
                <w:rFonts w:hint="eastAsia"/>
                <w:noProof/>
              </w:rPr>
              <w:t>９</w:t>
            </w:r>
            <w:r w:rsidRPr="006232A1">
              <w:rPr>
                <w:noProof/>
              </w:rPr>
              <w:t>－３</w:t>
            </w:r>
            <w:r w:rsidRPr="00386ADE">
              <w:t xml:space="preserve">] </w:t>
            </w:r>
            <w:r w:rsidRPr="006232A1">
              <w:rPr>
                <w:noProof/>
              </w:rPr>
              <w:t>警察共通基盤を活用した警察業務のデジタル化</w:t>
            </w:r>
            <w:bookmarkEnd w:id="118"/>
          </w:p>
        </w:tc>
      </w:tr>
      <w:tr w:rsidR="008B2473" w14:paraId="6D512460" w14:textId="77777777" w:rsidTr="00C05D84">
        <w:tc>
          <w:tcPr>
            <w:tcW w:w="9634" w:type="dxa"/>
            <w:gridSpan w:val="2"/>
            <w:tcBorders>
              <w:left w:val="single" w:sz="4" w:space="0" w:color="auto"/>
              <w:right w:val="single" w:sz="4" w:space="0" w:color="auto"/>
            </w:tcBorders>
            <w:shd w:val="clear" w:color="auto" w:fill="auto"/>
          </w:tcPr>
          <w:p w14:paraId="6B31E973" w14:textId="2D64875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警察では、現場の警察活動の支援、迅速な警察行政への貢献、関係機関との連携の円滑化等を実現して様々な警察活動を支えるためのシステムを運用しているところ、警察庁及び都道府県警察において同様のシステムを個別に整備しており、システムの整備・維持に係るコストが増大している。</w:t>
            </w:r>
          </w:p>
          <w:p w14:paraId="74D5DEE1" w14:textId="04A826F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また、警察が所管する行政手続は多岐にわたっているところ、「新しい生活様式」の実践等が呼びかけられる中、こうした手続についてオンラインで申請等ができるシステムの構築が急務である。</w:t>
            </w:r>
          </w:p>
          <w:p w14:paraId="4BD4528D" w14:textId="41EC755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れらの課題を解決するため、警察庁では、警察庁及び都道府県警察が活用する共通のシステム基盤（警察共通基盤）を整備し、2021年（令和３年）４月から運用を開始した。2021年度（令和３年度）以降、警察のシステムの合理化・高度化を図るため、運転免許の管理等を行うシステムのほか、オンラインによる遺失届等の提出を可能とするシステムを警察共通基盤を活用して構築し、順次、警察庁及び都道府県警察の現行システムから移行する。</w:t>
            </w:r>
          </w:p>
          <w:p w14:paraId="2B6FCBF5" w14:textId="275ED57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lastRenderedPageBreak/>
              <w:t xml:space="preserve"> このほか、警察が所管する行政手続のオンライン化を実現するためのシステムや交通反則金等の支払方法を拡大するためのシステムを警察共通基盤を活用して構築する。</w:t>
            </w:r>
          </w:p>
          <w:p w14:paraId="7AF03C95" w14:textId="7C2EF80F"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国民の利便性の向上及び負担軽減、警察におけるシステムの整備・維持に係るコストの大幅な削減、行政手続の処理の効率化を実現するとともに、警察活動の高度化による一層の国民の安全・安心の確保を図る。</w:t>
            </w:r>
          </w:p>
        </w:tc>
      </w:tr>
      <w:tr w:rsidR="008B2473" w14:paraId="1AADE6A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CED67A4" w14:textId="77777777" w:rsidR="008B2473" w:rsidRPr="00F475F2" w:rsidRDefault="008B2473" w:rsidP="00FA7F31">
            <w:pPr>
              <w:overflowPunct w:val="0"/>
              <w:autoSpaceDE w:val="0"/>
              <w:autoSpaceDN w:val="0"/>
              <w:rPr>
                <w:noProof/>
                <w:sz w:val="24"/>
              </w:rPr>
            </w:pPr>
          </w:p>
        </w:tc>
      </w:tr>
      <w:tr w:rsidR="00F35810" w14:paraId="6CFC362B" w14:textId="77777777" w:rsidTr="00C05D84">
        <w:trPr>
          <w:trHeight w:val="272"/>
        </w:trPr>
        <w:tc>
          <w:tcPr>
            <w:tcW w:w="1696" w:type="dxa"/>
            <w:tcBorders>
              <w:left w:val="single" w:sz="4" w:space="0" w:color="auto"/>
            </w:tcBorders>
            <w:shd w:val="clear" w:color="auto" w:fill="auto"/>
            <w:tcMar>
              <w:right w:w="57" w:type="dxa"/>
            </w:tcMar>
          </w:tcPr>
          <w:p w14:paraId="1C7679F9" w14:textId="39B12304"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8320F1E" w14:textId="77777777" w:rsidR="00F35810" w:rsidRPr="006232A1" w:rsidRDefault="00F35810" w:rsidP="00F35810">
            <w:pPr>
              <w:overflowPunct w:val="0"/>
              <w:autoSpaceDE w:val="0"/>
              <w:autoSpaceDN w:val="0"/>
              <w:spacing w:line="340" w:lineRule="exact"/>
              <w:rPr>
                <w:noProof/>
                <w:sz w:val="24"/>
              </w:rPr>
            </w:pPr>
            <w:r w:rsidRPr="006232A1">
              <w:rPr>
                <w:noProof/>
                <w:sz w:val="24"/>
              </w:rPr>
              <w:t>都道府県警察の警察共通基盤への移行状況</w:t>
            </w:r>
          </w:p>
          <w:p w14:paraId="037A9438" w14:textId="77777777" w:rsidR="00F35810" w:rsidRPr="006232A1" w:rsidRDefault="00F35810" w:rsidP="00F35810">
            <w:pPr>
              <w:overflowPunct w:val="0"/>
              <w:autoSpaceDE w:val="0"/>
              <w:autoSpaceDN w:val="0"/>
              <w:spacing w:line="340" w:lineRule="exact"/>
              <w:rPr>
                <w:noProof/>
                <w:sz w:val="24"/>
              </w:rPr>
            </w:pPr>
            <w:r w:rsidRPr="006232A1">
              <w:rPr>
                <w:noProof/>
                <w:sz w:val="24"/>
              </w:rPr>
              <w:t>【運転免許業務】</w:t>
            </w:r>
          </w:p>
          <w:p w14:paraId="1094E32A" w14:textId="77777777" w:rsidR="00F35810" w:rsidRPr="006232A1" w:rsidRDefault="00F35810" w:rsidP="00F35810">
            <w:pPr>
              <w:overflowPunct w:val="0"/>
              <w:autoSpaceDE w:val="0"/>
              <w:autoSpaceDN w:val="0"/>
              <w:spacing w:line="340" w:lineRule="exact"/>
              <w:rPr>
                <w:noProof/>
                <w:sz w:val="24"/>
              </w:rPr>
            </w:pPr>
            <w:r w:rsidRPr="006232A1">
              <w:rPr>
                <w:noProof/>
                <w:sz w:val="24"/>
              </w:rPr>
              <w:t>2022年度（令和４年度）から2024年度（令和６年度）までにかけて47都道府県警察が移行</w:t>
            </w:r>
          </w:p>
          <w:p w14:paraId="3ADB8C4A" w14:textId="77777777" w:rsidR="00F35810" w:rsidRPr="006232A1" w:rsidRDefault="00F35810" w:rsidP="00F35810">
            <w:pPr>
              <w:overflowPunct w:val="0"/>
              <w:autoSpaceDE w:val="0"/>
              <w:autoSpaceDN w:val="0"/>
              <w:spacing w:line="340" w:lineRule="exact"/>
              <w:rPr>
                <w:noProof/>
                <w:sz w:val="24"/>
              </w:rPr>
            </w:pPr>
            <w:r w:rsidRPr="006232A1">
              <w:rPr>
                <w:noProof/>
                <w:sz w:val="24"/>
              </w:rPr>
              <w:t>【遺失物業務】</w:t>
            </w:r>
          </w:p>
          <w:p w14:paraId="13A1B80B" w14:textId="77777777" w:rsidR="00F35810" w:rsidRPr="006232A1" w:rsidRDefault="00F35810" w:rsidP="00F35810">
            <w:pPr>
              <w:overflowPunct w:val="0"/>
              <w:autoSpaceDE w:val="0"/>
              <w:autoSpaceDN w:val="0"/>
              <w:spacing w:line="340" w:lineRule="exact"/>
              <w:rPr>
                <w:noProof/>
                <w:sz w:val="24"/>
              </w:rPr>
            </w:pPr>
            <w:r w:rsidRPr="006232A1">
              <w:rPr>
                <w:noProof/>
                <w:sz w:val="24"/>
              </w:rPr>
              <w:t>2022年度（令和４年度）から2026年度（令和８年度）までにかけて47都道府県警察が移行</w:t>
            </w:r>
          </w:p>
          <w:p w14:paraId="3E1E4A93" w14:textId="77777777" w:rsidR="00F35810" w:rsidRPr="006232A1" w:rsidRDefault="00F35810" w:rsidP="00F35810">
            <w:pPr>
              <w:overflowPunct w:val="0"/>
              <w:autoSpaceDE w:val="0"/>
              <w:autoSpaceDN w:val="0"/>
              <w:spacing w:line="340" w:lineRule="exact"/>
              <w:rPr>
                <w:noProof/>
                <w:sz w:val="24"/>
              </w:rPr>
            </w:pPr>
            <w:r w:rsidRPr="006232A1">
              <w:rPr>
                <w:noProof/>
                <w:sz w:val="24"/>
              </w:rPr>
              <w:t>【行政手続のオンライン化】</w:t>
            </w:r>
          </w:p>
          <w:p w14:paraId="2B1FB54E" w14:textId="0897E901" w:rsidR="00F35810" w:rsidRPr="006232A1" w:rsidRDefault="00F35810" w:rsidP="00F35810">
            <w:pPr>
              <w:overflowPunct w:val="0"/>
              <w:autoSpaceDE w:val="0"/>
              <w:autoSpaceDN w:val="0"/>
              <w:spacing w:line="340" w:lineRule="exact"/>
              <w:rPr>
                <w:noProof/>
                <w:sz w:val="24"/>
              </w:rPr>
            </w:pPr>
            <w:r w:rsidRPr="006232A1">
              <w:rPr>
                <w:noProof/>
                <w:sz w:val="24"/>
              </w:rPr>
              <w:t>未設定　2025年（令和７年）末までに検討</w:t>
            </w:r>
          </w:p>
          <w:p w14:paraId="7A7B4B3F" w14:textId="77777777" w:rsidR="00F35810" w:rsidRPr="006232A1" w:rsidRDefault="00F35810" w:rsidP="00F35810">
            <w:pPr>
              <w:overflowPunct w:val="0"/>
              <w:autoSpaceDE w:val="0"/>
              <w:autoSpaceDN w:val="0"/>
              <w:spacing w:line="340" w:lineRule="exact"/>
              <w:rPr>
                <w:noProof/>
                <w:sz w:val="24"/>
              </w:rPr>
            </w:pPr>
            <w:r w:rsidRPr="006232A1">
              <w:rPr>
                <w:noProof/>
                <w:sz w:val="24"/>
              </w:rPr>
              <w:t>【交通反則金の支払い方法拡大】</w:t>
            </w:r>
          </w:p>
          <w:p w14:paraId="6702AEE3" w14:textId="77777777" w:rsidR="00F35810" w:rsidRDefault="00F35810" w:rsidP="00F35810">
            <w:pPr>
              <w:overflowPunct w:val="0"/>
              <w:autoSpaceDE w:val="0"/>
              <w:autoSpaceDN w:val="0"/>
              <w:spacing w:line="340" w:lineRule="exact"/>
            </w:pPr>
            <w:r w:rsidRPr="006232A1">
              <w:rPr>
                <w:noProof/>
                <w:sz w:val="24"/>
              </w:rPr>
              <w:t>未設定　2025年度（令和７年度）末までに検討</w:t>
            </w:r>
          </w:p>
        </w:tc>
      </w:tr>
      <w:tr w:rsidR="00F35810" w14:paraId="1E03EC85" w14:textId="77777777" w:rsidTr="00C05D84">
        <w:trPr>
          <w:trHeight w:val="272"/>
        </w:trPr>
        <w:tc>
          <w:tcPr>
            <w:tcW w:w="1696" w:type="dxa"/>
            <w:tcBorders>
              <w:left w:val="single" w:sz="4" w:space="0" w:color="auto"/>
            </w:tcBorders>
            <w:shd w:val="clear" w:color="auto" w:fill="auto"/>
            <w:tcMar>
              <w:right w:w="57" w:type="dxa"/>
            </w:tcMar>
          </w:tcPr>
          <w:p w14:paraId="22B70B8E" w14:textId="1D827639"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3430AD8" w14:textId="16A0D675" w:rsidR="00F35810" w:rsidRDefault="009740E4" w:rsidP="00F35810">
            <w:pPr>
              <w:keepNext/>
              <w:overflowPunct w:val="0"/>
              <w:autoSpaceDE w:val="0"/>
              <w:autoSpaceDN w:val="0"/>
              <w:spacing w:line="340" w:lineRule="exact"/>
            </w:pPr>
            <w:r>
              <w:rPr>
                <w:rFonts w:hint="eastAsia"/>
              </w:rPr>
              <w:t>警察庁</w:t>
            </w:r>
          </w:p>
        </w:tc>
      </w:tr>
      <w:tr w:rsidR="008B2473" w14:paraId="57CECB5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7955AF3" w14:textId="77777777" w:rsidR="008B2473" w:rsidRPr="00E06FEB" w:rsidRDefault="008B2473" w:rsidP="00C44235">
            <w:pPr>
              <w:overflowPunct w:val="0"/>
              <w:autoSpaceDE w:val="0"/>
              <w:autoSpaceDN w:val="0"/>
              <w:rPr>
                <w:sz w:val="2"/>
              </w:rPr>
            </w:pPr>
          </w:p>
        </w:tc>
      </w:tr>
    </w:tbl>
    <w:p w14:paraId="335B586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F50EF7E"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502966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54ED90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F009B34" w14:textId="32174D81" w:rsidR="008B2473" w:rsidRPr="00F83ED5" w:rsidRDefault="008B2473" w:rsidP="00536C34">
            <w:pPr>
              <w:pStyle w:val="3"/>
              <w:spacing w:before="90" w:after="90"/>
              <w:rPr>
                <w:rFonts w:ascii="ＭＳ ゴシック" w:eastAsia="ＭＳ ゴシック" w:hAnsi="ＭＳ ゴシック"/>
                <w:sz w:val="18"/>
                <w:szCs w:val="18"/>
              </w:rPr>
            </w:pPr>
            <w:bookmarkStart w:id="119" w:name="_Toc136284920"/>
            <w:r w:rsidRPr="00386ADE">
              <w:rPr>
                <w:rFonts w:hint="eastAsia"/>
              </w:rPr>
              <w:t>[</w:t>
            </w:r>
            <w:r w:rsidRPr="00386ADE">
              <w:t>No.</w:t>
            </w:r>
            <w:r w:rsidR="002E6024">
              <w:rPr>
                <w:rFonts w:hint="eastAsia"/>
                <w:noProof/>
              </w:rPr>
              <w:t>９</w:t>
            </w:r>
            <w:r w:rsidRPr="006232A1">
              <w:rPr>
                <w:noProof/>
              </w:rPr>
              <w:t>－４</w:t>
            </w:r>
            <w:r w:rsidRPr="00386ADE">
              <w:t xml:space="preserve">] </w:t>
            </w:r>
            <w:r w:rsidRPr="006232A1">
              <w:rPr>
                <w:noProof/>
              </w:rPr>
              <w:t>交通管制の高度化に関する調査研究</w:t>
            </w:r>
            <w:bookmarkEnd w:id="119"/>
          </w:p>
        </w:tc>
      </w:tr>
      <w:tr w:rsidR="008B2473" w14:paraId="7F0E0800" w14:textId="77777777" w:rsidTr="00C05D84">
        <w:tc>
          <w:tcPr>
            <w:tcW w:w="9634" w:type="dxa"/>
            <w:gridSpan w:val="2"/>
            <w:tcBorders>
              <w:left w:val="single" w:sz="4" w:space="0" w:color="auto"/>
              <w:right w:val="single" w:sz="4" w:space="0" w:color="auto"/>
            </w:tcBorders>
            <w:shd w:val="clear" w:color="auto" w:fill="auto"/>
          </w:tcPr>
          <w:p w14:paraId="5CE9CCA5" w14:textId="30EF578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現在の交通管制システムは、車両感知器、光ビーコン等の既存インフラから収集される情報を基に交通管制を行っており、人工知能（AI）等の新たな技術に十分に対応できていないほか、自動運転の実用化に向けたニーズ等に対応していくことが急務となっている。</w:t>
            </w:r>
          </w:p>
          <w:p w14:paraId="105CB8A0" w14:textId="68FCB3A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2020年度（令和２年度）から2022年度（令和４年度）までに実施した、民間プローブ情報等を活用した交通管制システムの仕様に係る検討の結果を踏まえ、令和４年度（2022年度）に構築したモデルシステムを用いて、2023年度（令和５年度）に実証実験を行う。</w:t>
            </w:r>
          </w:p>
          <w:p w14:paraId="50238E11" w14:textId="4185B61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人工知能技術の発展、５Gネットワークの進展等による技術革新に対応するとともに、民間プローブ情報等を活用した新たな交通管制システムのモデルを確立し、自動車の安全運転支援による安全かつ快適な交通環境及び高度な自動運転の実現に寄与する。</w:t>
            </w:r>
          </w:p>
        </w:tc>
      </w:tr>
      <w:tr w:rsidR="008B2473" w14:paraId="71DC8EAB"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855E26F" w14:textId="77777777" w:rsidR="008B2473" w:rsidRPr="00F475F2" w:rsidRDefault="008B2473" w:rsidP="00FA7F31">
            <w:pPr>
              <w:overflowPunct w:val="0"/>
              <w:autoSpaceDE w:val="0"/>
              <w:autoSpaceDN w:val="0"/>
              <w:rPr>
                <w:noProof/>
                <w:sz w:val="24"/>
              </w:rPr>
            </w:pPr>
          </w:p>
        </w:tc>
      </w:tr>
      <w:tr w:rsidR="00F35810" w14:paraId="65CE7FDE" w14:textId="77777777" w:rsidTr="00C05D84">
        <w:trPr>
          <w:trHeight w:val="272"/>
        </w:trPr>
        <w:tc>
          <w:tcPr>
            <w:tcW w:w="1696" w:type="dxa"/>
            <w:tcBorders>
              <w:left w:val="single" w:sz="4" w:space="0" w:color="auto"/>
            </w:tcBorders>
            <w:shd w:val="clear" w:color="auto" w:fill="auto"/>
            <w:tcMar>
              <w:right w:w="57" w:type="dxa"/>
            </w:tcMar>
          </w:tcPr>
          <w:p w14:paraId="355A27DD" w14:textId="6B28C6F3"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EB818EF" w14:textId="77777777" w:rsidR="00F35810" w:rsidRPr="006232A1" w:rsidRDefault="00F35810" w:rsidP="00F35810">
            <w:pPr>
              <w:overflowPunct w:val="0"/>
              <w:autoSpaceDE w:val="0"/>
              <w:autoSpaceDN w:val="0"/>
              <w:spacing w:line="340" w:lineRule="exact"/>
              <w:rPr>
                <w:noProof/>
                <w:sz w:val="24"/>
              </w:rPr>
            </w:pPr>
            <w:r w:rsidRPr="006232A1">
              <w:rPr>
                <w:noProof/>
                <w:sz w:val="24"/>
              </w:rPr>
              <w:t>2023年度（令和５年度）末までに実証実験を実施</w:t>
            </w:r>
          </w:p>
          <w:p w14:paraId="57A165E2" w14:textId="77777777" w:rsidR="00F35810" w:rsidRDefault="00F35810" w:rsidP="00F35810">
            <w:pPr>
              <w:overflowPunct w:val="0"/>
              <w:autoSpaceDE w:val="0"/>
              <w:autoSpaceDN w:val="0"/>
              <w:spacing w:line="340" w:lineRule="exact"/>
            </w:pPr>
            <w:r w:rsidRPr="006232A1">
              <w:rPr>
                <w:noProof/>
                <w:sz w:val="24"/>
              </w:rPr>
              <w:t>未設定（2023年度（令和５年度）以降の実証実験等を踏まえた実導入時に検討）</w:t>
            </w:r>
          </w:p>
        </w:tc>
      </w:tr>
      <w:tr w:rsidR="00F35810" w14:paraId="510C6E5A" w14:textId="77777777" w:rsidTr="00C05D84">
        <w:trPr>
          <w:trHeight w:val="272"/>
        </w:trPr>
        <w:tc>
          <w:tcPr>
            <w:tcW w:w="1696" w:type="dxa"/>
            <w:tcBorders>
              <w:left w:val="single" w:sz="4" w:space="0" w:color="auto"/>
            </w:tcBorders>
            <w:shd w:val="clear" w:color="auto" w:fill="auto"/>
            <w:tcMar>
              <w:right w:w="57" w:type="dxa"/>
            </w:tcMar>
          </w:tcPr>
          <w:p w14:paraId="3E0C4FA6" w14:textId="48AFBC0D"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95871A3" w14:textId="43D81B4C" w:rsidR="00F35810" w:rsidRDefault="001930BB" w:rsidP="00F35810">
            <w:pPr>
              <w:keepNext/>
              <w:overflowPunct w:val="0"/>
              <w:autoSpaceDE w:val="0"/>
              <w:autoSpaceDN w:val="0"/>
              <w:spacing w:line="340" w:lineRule="exact"/>
            </w:pPr>
            <w:r>
              <w:rPr>
                <w:rFonts w:hint="eastAsia"/>
              </w:rPr>
              <w:t>警察庁</w:t>
            </w:r>
          </w:p>
        </w:tc>
      </w:tr>
      <w:tr w:rsidR="008B2473" w14:paraId="4193D13B"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4F26183" w14:textId="77777777" w:rsidR="008B2473" w:rsidRPr="00E06FEB" w:rsidRDefault="008B2473" w:rsidP="00C44235">
            <w:pPr>
              <w:overflowPunct w:val="0"/>
              <w:autoSpaceDE w:val="0"/>
              <w:autoSpaceDN w:val="0"/>
              <w:rPr>
                <w:sz w:val="2"/>
              </w:rPr>
            </w:pPr>
          </w:p>
        </w:tc>
      </w:tr>
    </w:tbl>
    <w:p w14:paraId="5ECE9AD3"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FD899A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47B78DD"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6199DDB"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38AFD05" w14:textId="73ACE544" w:rsidR="008B2473" w:rsidRPr="00F83ED5" w:rsidRDefault="008B2473" w:rsidP="00536C34">
            <w:pPr>
              <w:pStyle w:val="3"/>
              <w:spacing w:before="90" w:after="90"/>
              <w:rPr>
                <w:rFonts w:ascii="ＭＳ ゴシック" w:eastAsia="ＭＳ ゴシック" w:hAnsi="ＭＳ ゴシック"/>
                <w:sz w:val="18"/>
                <w:szCs w:val="18"/>
              </w:rPr>
            </w:pPr>
            <w:bookmarkStart w:id="120" w:name="_Toc136284921"/>
            <w:r w:rsidRPr="00386ADE">
              <w:rPr>
                <w:rFonts w:hint="eastAsia"/>
              </w:rPr>
              <w:t>[</w:t>
            </w:r>
            <w:r w:rsidRPr="00386ADE">
              <w:t>No.</w:t>
            </w:r>
            <w:r w:rsidR="002E6024">
              <w:rPr>
                <w:rFonts w:hint="eastAsia"/>
                <w:noProof/>
              </w:rPr>
              <w:t>９</w:t>
            </w:r>
            <w:r w:rsidRPr="006232A1">
              <w:rPr>
                <w:noProof/>
              </w:rPr>
              <w:t>－５</w:t>
            </w:r>
            <w:r w:rsidRPr="00386ADE">
              <w:t xml:space="preserve">] </w:t>
            </w:r>
            <w:r w:rsidRPr="006232A1">
              <w:rPr>
                <w:noProof/>
              </w:rPr>
              <w:t>視覚障害者、高齢者等の移動支援システムの普及促進</w:t>
            </w:r>
            <w:bookmarkEnd w:id="120"/>
          </w:p>
        </w:tc>
      </w:tr>
      <w:tr w:rsidR="008B2473" w14:paraId="64639534" w14:textId="77777777" w:rsidTr="00C05D84">
        <w:tc>
          <w:tcPr>
            <w:tcW w:w="9634" w:type="dxa"/>
            <w:gridSpan w:val="2"/>
            <w:tcBorders>
              <w:left w:val="single" w:sz="4" w:space="0" w:color="auto"/>
              <w:right w:val="single" w:sz="4" w:space="0" w:color="auto"/>
            </w:tcBorders>
            <w:shd w:val="clear" w:color="auto" w:fill="auto"/>
          </w:tcPr>
          <w:p w14:paraId="0FC9A9E9" w14:textId="41A7335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音響信号機の音響を24時間鳴動させることが困難な場合がある中、視覚障害者団体</w:t>
            </w:r>
            <w:r w:rsidRPr="006232A1">
              <w:rPr>
                <w:noProof/>
                <w:sz w:val="24"/>
              </w:rPr>
              <w:lastRenderedPageBreak/>
              <w:t>等からの要望を踏まえ、高度化PICS(歩行者等支援情報通信システム)の整備を進めることにより、交差点における視覚障害者、高齢者等の安全な横断を確保することが課題。</w:t>
            </w:r>
          </w:p>
          <w:p w14:paraId="468810D5" w14:textId="4669B08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2020年度（令和２年度）から運用を開始した高度化PICSについて、2023年度（令和５年度）は、2022年度（令和４年度）に引き続き、音響信号機の音響を鳴動させることが困難な時間帯がある場所や音響信号機が設置できない場所を中心に高度化PICSの整備を検討するよう、都道府県警察を指導する。</w:t>
            </w:r>
          </w:p>
          <w:p w14:paraId="6CFA9644" w14:textId="5FA5102A"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高度化PICSを整備した交差点が増加することで、音響信号機の音響が鳴動しない時間帯の交差点等における交通事故を防止することができ、道路を横断する視覚障害者、高齢者等の利便性、安全性等が向上する。</w:t>
            </w:r>
          </w:p>
        </w:tc>
      </w:tr>
      <w:tr w:rsidR="008B2473" w14:paraId="06FA488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B5FD84F" w14:textId="77777777" w:rsidR="008B2473" w:rsidRPr="00F475F2" w:rsidRDefault="008B2473" w:rsidP="00FA7F31">
            <w:pPr>
              <w:overflowPunct w:val="0"/>
              <w:autoSpaceDE w:val="0"/>
              <w:autoSpaceDN w:val="0"/>
              <w:rPr>
                <w:noProof/>
                <w:sz w:val="24"/>
              </w:rPr>
            </w:pPr>
          </w:p>
        </w:tc>
      </w:tr>
      <w:tr w:rsidR="00F35810" w14:paraId="4D6627EC" w14:textId="77777777" w:rsidTr="00C05D84">
        <w:trPr>
          <w:trHeight w:val="272"/>
        </w:trPr>
        <w:tc>
          <w:tcPr>
            <w:tcW w:w="1696" w:type="dxa"/>
            <w:tcBorders>
              <w:left w:val="single" w:sz="4" w:space="0" w:color="auto"/>
            </w:tcBorders>
            <w:shd w:val="clear" w:color="auto" w:fill="auto"/>
            <w:tcMar>
              <w:right w:w="57" w:type="dxa"/>
            </w:tcMar>
          </w:tcPr>
          <w:p w14:paraId="4ABD7095" w14:textId="34D68560"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094E289" w14:textId="77777777" w:rsidR="00F35810" w:rsidRPr="006232A1" w:rsidRDefault="00F35810" w:rsidP="00F35810">
            <w:pPr>
              <w:overflowPunct w:val="0"/>
              <w:autoSpaceDE w:val="0"/>
              <w:autoSpaceDN w:val="0"/>
              <w:spacing w:line="340" w:lineRule="exact"/>
              <w:rPr>
                <w:noProof/>
                <w:sz w:val="24"/>
              </w:rPr>
            </w:pPr>
            <w:r w:rsidRPr="006232A1">
              <w:rPr>
                <w:noProof/>
                <w:sz w:val="24"/>
              </w:rPr>
              <w:t>高度化PICSを運用する都道府県数</w:t>
            </w:r>
          </w:p>
          <w:p w14:paraId="4AC39CE0" w14:textId="77777777" w:rsidR="00F35810" w:rsidRDefault="00F35810" w:rsidP="00F35810">
            <w:pPr>
              <w:overflowPunct w:val="0"/>
              <w:autoSpaceDE w:val="0"/>
              <w:autoSpaceDN w:val="0"/>
              <w:spacing w:line="340" w:lineRule="exact"/>
            </w:pPr>
            <w:r w:rsidRPr="006232A1">
              <w:rPr>
                <w:noProof/>
                <w:sz w:val="24"/>
              </w:rPr>
              <w:t>高度化PICS整備交差点数</w:t>
            </w:r>
          </w:p>
        </w:tc>
      </w:tr>
      <w:tr w:rsidR="00F35810" w14:paraId="311D84E4" w14:textId="77777777" w:rsidTr="00C05D84">
        <w:trPr>
          <w:trHeight w:val="272"/>
        </w:trPr>
        <w:tc>
          <w:tcPr>
            <w:tcW w:w="1696" w:type="dxa"/>
            <w:tcBorders>
              <w:left w:val="single" w:sz="4" w:space="0" w:color="auto"/>
            </w:tcBorders>
            <w:shd w:val="clear" w:color="auto" w:fill="auto"/>
            <w:tcMar>
              <w:right w:w="57" w:type="dxa"/>
            </w:tcMar>
          </w:tcPr>
          <w:p w14:paraId="63166DD0" w14:textId="136CBB7F"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E7F9FAC" w14:textId="4CC559DD" w:rsidR="00F35810" w:rsidRDefault="001930BB" w:rsidP="00F35810">
            <w:pPr>
              <w:keepNext/>
              <w:overflowPunct w:val="0"/>
              <w:autoSpaceDE w:val="0"/>
              <w:autoSpaceDN w:val="0"/>
              <w:spacing w:line="340" w:lineRule="exact"/>
            </w:pPr>
            <w:r>
              <w:rPr>
                <w:rFonts w:hint="eastAsia"/>
              </w:rPr>
              <w:t>警察庁</w:t>
            </w:r>
          </w:p>
        </w:tc>
      </w:tr>
      <w:tr w:rsidR="008B2473" w14:paraId="4D64FEE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47FFEF6" w14:textId="77777777" w:rsidR="008B2473" w:rsidRPr="00E06FEB" w:rsidRDefault="008B2473" w:rsidP="00C44235">
            <w:pPr>
              <w:overflowPunct w:val="0"/>
              <w:autoSpaceDE w:val="0"/>
              <w:autoSpaceDN w:val="0"/>
              <w:rPr>
                <w:sz w:val="2"/>
              </w:rPr>
            </w:pPr>
          </w:p>
        </w:tc>
      </w:tr>
    </w:tbl>
    <w:p w14:paraId="3694C8F4"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33AB37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981CA4D"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FD115F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E034DEB" w14:textId="7E67F950" w:rsidR="008B2473" w:rsidRPr="00F83ED5" w:rsidRDefault="008B2473" w:rsidP="00536C34">
            <w:pPr>
              <w:pStyle w:val="3"/>
              <w:spacing w:before="90" w:after="90"/>
              <w:rPr>
                <w:rFonts w:ascii="ＭＳ ゴシック" w:eastAsia="ＭＳ ゴシック" w:hAnsi="ＭＳ ゴシック"/>
                <w:sz w:val="18"/>
                <w:szCs w:val="18"/>
              </w:rPr>
            </w:pPr>
            <w:bookmarkStart w:id="121" w:name="_Toc136284922"/>
            <w:r w:rsidRPr="00386ADE">
              <w:rPr>
                <w:rFonts w:hint="eastAsia"/>
              </w:rPr>
              <w:t>[</w:t>
            </w:r>
            <w:r w:rsidRPr="00386ADE">
              <w:t>No.</w:t>
            </w:r>
            <w:r w:rsidR="002E6024">
              <w:rPr>
                <w:rFonts w:hint="eastAsia"/>
                <w:noProof/>
              </w:rPr>
              <w:t>９</w:t>
            </w:r>
            <w:r w:rsidRPr="006232A1">
              <w:rPr>
                <w:noProof/>
              </w:rPr>
              <w:t>－６</w:t>
            </w:r>
            <w:r w:rsidRPr="00386ADE">
              <w:t xml:space="preserve">] </w:t>
            </w:r>
            <w:r w:rsidRPr="006232A1">
              <w:rPr>
                <w:noProof/>
              </w:rPr>
              <w:t>オープンデータ・バイ・デザインの推進</w:t>
            </w:r>
            <w:bookmarkEnd w:id="121"/>
          </w:p>
        </w:tc>
      </w:tr>
      <w:tr w:rsidR="008B2473" w14:paraId="377D73CB" w14:textId="77777777" w:rsidTr="00C05D84">
        <w:tc>
          <w:tcPr>
            <w:tcW w:w="9634" w:type="dxa"/>
            <w:gridSpan w:val="2"/>
            <w:tcBorders>
              <w:left w:val="single" w:sz="4" w:space="0" w:color="auto"/>
              <w:right w:val="single" w:sz="4" w:space="0" w:color="auto"/>
            </w:tcBorders>
            <w:shd w:val="clear" w:color="auto" w:fill="auto"/>
          </w:tcPr>
          <w:p w14:paraId="3344D6FC" w14:textId="0EBEB00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2020年（令和２年）４月から政府CIOの下で全ての情報システムを対象として、一元的なプロジェクト監理を開始し、</w:t>
            </w:r>
            <w:r w:rsidR="006819CB">
              <w:rPr>
                <w:rFonts w:hint="eastAsia"/>
                <w:noProof/>
                <w:sz w:val="24"/>
              </w:rPr>
              <w:t>2022年度（</w:t>
            </w:r>
            <w:r w:rsidRPr="006232A1">
              <w:rPr>
                <w:noProof/>
                <w:sz w:val="24"/>
              </w:rPr>
              <w:t>令和４年度</w:t>
            </w:r>
            <w:r w:rsidR="006819CB">
              <w:rPr>
                <w:rFonts w:hint="eastAsia"/>
                <w:noProof/>
                <w:sz w:val="24"/>
              </w:rPr>
              <w:t>）</w:t>
            </w:r>
            <w:r w:rsidRPr="006232A1">
              <w:rPr>
                <w:noProof/>
                <w:sz w:val="24"/>
              </w:rPr>
              <w:t>において、システムの設計当初からオープンデータ・バイ・デザインの考えを浸透させられるよう、一元的なプロジェクト監理チェックリストの評価項目にオープンデータ・バイ・デザインの考えを追記したが、運用は2023年（令和５年）からであり、浸透しているか現時点で確認できていない。</w:t>
            </w:r>
          </w:p>
          <w:p w14:paraId="72F8601B" w14:textId="72EAADC7" w:rsidR="008B2473" w:rsidRPr="006232A1" w:rsidRDefault="00F475F2">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そこで、一元的なプロジェクト監理チェックリストが適正に運用されているか確認を行う。具体的には、①予算要求前の検証（予算要求前レビュー）では、主として、クラウドサービスの利用の可否などプロジェクトの基本的な方向性や関連サービスとの連携、重複投資の可能性等について検証を行い、②予算要求時の検証では、主として、予算編成に向けた費用対効果等の検証を行い、③予算執行段階の検証（予算執行段階レビュー）では、主として費用の妥当性や仕様の適正性、業務改革（BPR）等について検証を行う。</w:t>
            </w:r>
          </w:p>
          <w:p w14:paraId="3D8BCE7D" w14:textId="0D7E7499"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 政府における情報システムにおいて、オープンデータの機械判読性の強化、データの標準化、政府情報システム間の互換性、円滑な情報連携、高度な情報セキュリティ対策等の要件を、政府として統一的な視点で整備・管理していくための取組を強化する。</w:t>
            </w:r>
          </w:p>
        </w:tc>
      </w:tr>
      <w:tr w:rsidR="008B2473" w14:paraId="5F9729A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2CFF92D" w14:textId="77777777" w:rsidR="008B2473" w:rsidRPr="008D1C0E" w:rsidRDefault="008B2473" w:rsidP="00FA7F31">
            <w:pPr>
              <w:overflowPunct w:val="0"/>
              <w:autoSpaceDE w:val="0"/>
              <w:autoSpaceDN w:val="0"/>
              <w:rPr>
                <w:noProof/>
                <w:sz w:val="24"/>
              </w:rPr>
            </w:pPr>
          </w:p>
        </w:tc>
      </w:tr>
      <w:tr w:rsidR="00F35810" w14:paraId="05B4131C" w14:textId="77777777" w:rsidTr="00C05D84">
        <w:trPr>
          <w:trHeight w:val="272"/>
        </w:trPr>
        <w:tc>
          <w:tcPr>
            <w:tcW w:w="1696" w:type="dxa"/>
            <w:tcBorders>
              <w:left w:val="single" w:sz="4" w:space="0" w:color="auto"/>
            </w:tcBorders>
            <w:shd w:val="clear" w:color="auto" w:fill="auto"/>
            <w:tcMar>
              <w:right w:w="57" w:type="dxa"/>
            </w:tcMar>
          </w:tcPr>
          <w:p w14:paraId="45260AF7" w14:textId="64EDDF3D"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F7F8603" w14:textId="77777777" w:rsidR="00F35810" w:rsidRPr="006232A1" w:rsidRDefault="00F35810" w:rsidP="00F35810">
            <w:pPr>
              <w:overflowPunct w:val="0"/>
              <w:autoSpaceDE w:val="0"/>
              <w:autoSpaceDN w:val="0"/>
              <w:spacing w:line="340" w:lineRule="exact"/>
              <w:rPr>
                <w:noProof/>
                <w:sz w:val="24"/>
              </w:rPr>
            </w:pPr>
            <w:r w:rsidRPr="006232A1">
              <w:rPr>
                <w:noProof/>
                <w:sz w:val="24"/>
              </w:rPr>
              <w:t>一元的なプロジェクト監理でのオープンデータ・バイ・デザイン評価項目の分析と見直し（2023年度（令和５年度）末まで）</w:t>
            </w:r>
          </w:p>
          <w:p w14:paraId="3A450A97" w14:textId="77777777" w:rsidR="00F35810" w:rsidRDefault="00F35810" w:rsidP="00F35810">
            <w:pPr>
              <w:overflowPunct w:val="0"/>
              <w:autoSpaceDE w:val="0"/>
              <w:autoSpaceDN w:val="0"/>
              <w:spacing w:line="340" w:lineRule="exact"/>
            </w:pPr>
            <w:r w:rsidRPr="006232A1">
              <w:rPr>
                <w:noProof/>
                <w:sz w:val="24"/>
              </w:rPr>
              <w:t>一元的なプロジェクト監理対象事業でのオープンデータ・バイ・デザイン評価数</w:t>
            </w:r>
          </w:p>
        </w:tc>
      </w:tr>
      <w:tr w:rsidR="00F35810" w14:paraId="01AAC120" w14:textId="77777777" w:rsidTr="00C05D84">
        <w:trPr>
          <w:trHeight w:val="272"/>
        </w:trPr>
        <w:tc>
          <w:tcPr>
            <w:tcW w:w="1696" w:type="dxa"/>
            <w:tcBorders>
              <w:left w:val="single" w:sz="4" w:space="0" w:color="auto"/>
            </w:tcBorders>
            <w:shd w:val="clear" w:color="auto" w:fill="auto"/>
            <w:tcMar>
              <w:right w:w="57" w:type="dxa"/>
            </w:tcMar>
          </w:tcPr>
          <w:p w14:paraId="684DBAE3" w14:textId="74336283"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9078CA1" w14:textId="455B2CB9" w:rsidR="00F35810" w:rsidRDefault="001930BB" w:rsidP="00F35810">
            <w:pPr>
              <w:keepNext/>
              <w:overflowPunct w:val="0"/>
              <w:autoSpaceDE w:val="0"/>
              <w:autoSpaceDN w:val="0"/>
              <w:spacing w:line="340" w:lineRule="exact"/>
            </w:pPr>
            <w:r>
              <w:rPr>
                <w:rFonts w:hint="eastAsia"/>
              </w:rPr>
              <w:t>デジタル庁</w:t>
            </w:r>
          </w:p>
        </w:tc>
      </w:tr>
      <w:tr w:rsidR="008B2473" w14:paraId="6A07C9C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EBFAACA" w14:textId="77777777" w:rsidR="008B2473" w:rsidRPr="00E06FEB" w:rsidRDefault="008B2473" w:rsidP="00C44235">
            <w:pPr>
              <w:overflowPunct w:val="0"/>
              <w:autoSpaceDE w:val="0"/>
              <w:autoSpaceDN w:val="0"/>
              <w:rPr>
                <w:sz w:val="2"/>
              </w:rPr>
            </w:pPr>
          </w:p>
        </w:tc>
      </w:tr>
    </w:tbl>
    <w:p w14:paraId="47D478D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1DDF8FC"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46716AF"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276A2B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BA5CB57" w14:textId="15D56912" w:rsidR="008B2473" w:rsidRPr="00F83ED5" w:rsidRDefault="008B2473" w:rsidP="00536C34">
            <w:pPr>
              <w:pStyle w:val="3"/>
              <w:spacing w:before="90" w:after="90"/>
              <w:rPr>
                <w:rFonts w:ascii="ＭＳ ゴシック" w:eastAsia="ＭＳ ゴシック" w:hAnsi="ＭＳ ゴシック"/>
                <w:sz w:val="18"/>
                <w:szCs w:val="18"/>
              </w:rPr>
            </w:pPr>
            <w:bookmarkStart w:id="122" w:name="_Toc136284923"/>
            <w:r w:rsidRPr="00386ADE">
              <w:rPr>
                <w:rFonts w:hint="eastAsia"/>
              </w:rPr>
              <w:t>[</w:t>
            </w:r>
            <w:r w:rsidRPr="00386ADE">
              <w:t>No.</w:t>
            </w:r>
            <w:r w:rsidR="002E6024">
              <w:rPr>
                <w:rFonts w:hint="eastAsia"/>
                <w:noProof/>
              </w:rPr>
              <w:t>９</w:t>
            </w:r>
            <w:r w:rsidRPr="006232A1">
              <w:rPr>
                <w:noProof/>
              </w:rPr>
              <w:t>－７</w:t>
            </w:r>
            <w:r w:rsidRPr="00386ADE">
              <w:t xml:space="preserve">] </w:t>
            </w:r>
            <w:r w:rsidRPr="006232A1">
              <w:rPr>
                <w:noProof/>
              </w:rPr>
              <w:t>地方におけるオープンデータの促進</w:t>
            </w:r>
            <w:bookmarkEnd w:id="122"/>
          </w:p>
        </w:tc>
      </w:tr>
      <w:tr w:rsidR="008B2473" w14:paraId="604E293E" w14:textId="77777777" w:rsidTr="00C05D84">
        <w:tc>
          <w:tcPr>
            <w:tcW w:w="9634" w:type="dxa"/>
            <w:gridSpan w:val="2"/>
            <w:tcBorders>
              <w:left w:val="single" w:sz="4" w:space="0" w:color="auto"/>
              <w:right w:val="single" w:sz="4" w:space="0" w:color="auto"/>
            </w:tcBorders>
            <w:shd w:val="clear" w:color="auto" w:fill="auto"/>
          </w:tcPr>
          <w:p w14:paraId="0C4E4092" w14:textId="06B861E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官民データ活用推進基本法では、地方公共団体は、国と同様に、保有するデータを国民が容易に利用できるよう必要な措置を講ずるものとされている。オープンデータに取り組む地方公共団体の割合は着実に増え、人口カバー率では９割を超えたものの、データの質の面が伴わず活用しづらい等の事業者からの声があがっており、2022年度（令和４年度）において、地方公共団体のオープンデータ</w:t>
            </w:r>
            <w:r w:rsidR="00D00A7E">
              <w:rPr>
                <w:rFonts w:hint="eastAsia"/>
                <w:noProof/>
                <w:sz w:val="24"/>
              </w:rPr>
              <w:t>取組</w:t>
            </w:r>
            <w:r w:rsidRPr="006232A1">
              <w:rPr>
                <w:noProof/>
                <w:sz w:val="24"/>
              </w:rPr>
              <w:t>の質評価指標を公開し、地方公共団体が自発的にデータの質を高められる仕組みづくりを行った。一方で、運用を開始したばかりであり、効果的な仕組みなのかの検証が必要。</w:t>
            </w:r>
          </w:p>
          <w:p w14:paraId="310FE9F2" w14:textId="4298E21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そこで、地方公共団体のオープンデータ</w:t>
            </w:r>
            <w:r w:rsidR="00D00A7E">
              <w:rPr>
                <w:rFonts w:hint="eastAsia"/>
                <w:noProof/>
                <w:sz w:val="24"/>
              </w:rPr>
              <w:t>取組</w:t>
            </w:r>
            <w:r w:rsidRPr="006232A1">
              <w:rPr>
                <w:noProof/>
                <w:sz w:val="24"/>
              </w:rPr>
              <w:t>の質評価指標が効果的に運用されているか確認し、必要に応じて見直しを行う。</w:t>
            </w:r>
          </w:p>
          <w:p w14:paraId="4A8EB8A3" w14:textId="0BED5524"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これにより、公開するデータの量のみならず、データの質の向上を図り、結果的に民間事業者等によるアプリ開発や行政機関自身によるデータ分析、政策立案等の利活用の促進を図る。</w:t>
            </w:r>
          </w:p>
        </w:tc>
      </w:tr>
      <w:tr w:rsidR="008B2473" w14:paraId="26F28600"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1911C2C" w14:textId="77777777" w:rsidR="008B2473" w:rsidRPr="008D1C0E" w:rsidRDefault="008B2473" w:rsidP="00FA7F31">
            <w:pPr>
              <w:overflowPunct w:val="0"/>
              <w:autoSpaceDE w:val="0"/>
              <w:autoSpaceDN w:val="0"/>
              <w:rPr>
                <w:noProof/>
                <w:sz w:val="24"/>
              </w:rPr>
            </w:pPr>
          </w:p>
        </w:tc>
      </w:tr>
      <w:tr w:rsidR="00F35810" w14:paraId="39FB85C5" w14:textId="77777777" w:rsidTr="00C05D84">
        <w:trPr>
          <w:trHeight w:val="272"/>
        </w:trPr>
        <w:tc>
          <w:tcPr>
            <w:tcW w:w="1696" w:type="dxa"/>
            <w:tcBorders>
              <w:left w:val="single" w:sz="4" w:space="0" w:color="auto"/>
            </w:tcBorders>
            <w:shd w:val="clear" w:color="auto" w:fill="auto"/>
            <w:tcMar>
              <w:right w:w="57" w:type="dxa"/>
            </w:tcMar>
          </w:tcPr>
          <w:p w14:paraId="410B6273" w14:textId="76E269A7"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CCCB54F" w14:textId="395212A3" w:rsidR="00F35810" w:rsidRPr="006232A1" w:rsidRDefault="00F35810" w:rsidP="00F35810">
            <w:pPr>
              <w:overflowPunct w:val="0"/>
              <w:autoSpaceDE w:val="0"/>
              <w:autoSpaceDN w:val="0"/>
              <w:spacing w:line="340" w:lineRule="exact"/>
              <w:rPr>
                <w:noProof/>
                <w:sz w:val="24"/>
              </w:rPr>
            </w:pPr>
            <w:r w:rsidRPr="006232A1">
              <w:rPr>
                <w:noProof/>
                <w:sz w:val="24"/>
              </w:rPr>
              <w:t>地方公共団体のオープンデータ</w:t>
            </w:r>
            <w:r w:rsidR="00D00A7E">
              <w:rPr>
                <w:rFonts w:hint="eastAsia"/>
                <w:noProof/>
                <w:sz w:val="24"/>
              </w:rPr>
              <w:t>取組</w:t>
            </w:r>
            <w:r w:rsidRPr="006232A1">
              <w:rPr>
                <w:noProof/>
                <w:sz w:val="24"/>
              </w:rPr>
              <w:t>の質評価指標の分析と見直し（2023年度（令和５年度）末まで）</w:t>
            </w:r>
          </w:p>
          <w:p w14:paraId="0454883F" w14:textId="4CE901CE" w:rsidR="00F35810" w:rsidRDefault="00F35810" w:rsidP="00F35810">
            <w:pPr>
              <w:overflowPunct w:val="0"/>
              <w:autoSpaceDE w:val="0"/>
              <w:autoSpaceDN w:val="0"/>
              <w:spacing w:line="340" w:lineRule="exact"/>
            </w:pPr>
            <w:r w:rsidRPr="006232A1">
              <w:rPr>
                <w:noProof/>
                <w:sz w:val="24"/>
              </w:rPr>
              <w:t>地方公共団体のオープンデータ</w:t>
            </w:r>
            <w:r w:rsidR="00D00A7E">
              <w:rPr>
                <w:rFonts w:hint="eastAsia"/>
                <w:noProof/>
                <w:sz w:val="24"/>
              </w:rPr>
              <w:t>取組</w:t>
            </w:r>
            <w:r w:rsidRPr="006232A1">
              <w:rPr>
                <w:noProof/>
                <w:sz w:val="24"/>
              </w:rPr>
              <w:t>の質評価指標の運用団体数</w:t>
            </w:r>
          </w:p>
        </w:tc>
      </w:tr>
      <w:tr w:rsidR="00F35810" w14:paraId="682B0F92" w14:textId="77777777" w:rsidTr="00C05D84">
        <w:trPr>
          <w:trHeight w:val="272"/>
        </w:trPr>
        <w:tc>
          <w:tcPr>
            <w:tcW w:w="1696" w:type="dxa"/>
            <w:tcBorders>
              <w:left w:val="single" w:sz="4" w:space="0" w:color="auto"/>
            </w:tcBorders>
            <w:shd w:val="clear" w:color="auto" w:fill="auto"/>
            <w:tcMar>
              <w:right w:w="57" w:type="dxa"/>
            </w:tcMar>
          </w:tcPr>
          <w:p w14:paraId="0147A8D8" w14:textId="71C48BFF"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5250484" w14:textId="036B23B2" w:rsidR="00F35810" w:rsidRDefault="003E6EBE" w:rsidP="00F35810">
            <w:pPr>
              <w:keepNext/>
              <w:overflowPunct w:val="0"/>
              <w:autoSpaceDE w:val="0"/>
              <w:autoSpaceDN w:val="0"/>
              <w:spacing w:line="340" w:lineRule="exact"/>
            </w:pPr>
            <w:r>
              <w:rPr>
                <w:rFonts w:hint="eastAsia"/>
              </w:rPr>
              <w:t>デジタル庁</w:t>
            </w:r>
          </w:p>
        </w:tc>
      </w:tr>
      <w:tr w:rsidR="008B2473" w14:paraId="69196F8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70154A7" w14:textId="77777777" w:rsidR="008B2473" w:rsidRPr="00E06FEB" w:rsidRDefault="008B2473" w:rsidP="00C44235">
            <w:pPr>
              <w:overflowPunct w:val="0"/>
              <w:autoSpaceDE w:val="0"/>
              <w:autoSpaceDN w:val="0"/>
              <w:rPr>
                <w:sz w:val="2"/>
              </w:rPr>
            </w:pPr>
          </w:p>
        </w:tc>
      </w:tr>
    </w:tbl>
    <w:p w14:paraId="0FD82DE4"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51B562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E29CFF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BB239A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4C4C47A" w14:textId="51F3A7C4" w:rsidR="008B2473" w:rsidRPr="00F83ED5" w:rsidRDefault="008B2473" w:rsidP="00536C34">
            <w:pPr>
              <w:pStyle w:val="3"/>
              <w:spacing w:before="90" w:after="90"/>
              <w:rPr>
                <w:rFonts w:ascii="ＭＳ ゴシック" w:eastAsia="ＭＳ ゴシック" w:hAnsi="ＭＳ ゴシック"/>
                <w:sz w:val="18"/>
                <w:szCs w:val="18"/>
              </w:rPr>
            </w:pPr>
            <w:bookmarkStart w:id="123" w:name="_Toc136284924"/>
            <w:r w:rsidRPr="00386ADE">
              <w:rPr>
                <w:rFonts w:hint="eastAsia"/>
              </w:rPr>
              <w:t>[</w:t>
            </w:r>
            <w:r w:rsidRPr="00386ADE">
              <w:t>No.</w:t>
            </w:r>
            <w:r w:rsidR="002E6024">
              <w:rPr>
                <w:rFonts w:hint="eastAsia"/>
                <w:noProof/>
              </w:rPr>
              <w:t>９</w:t>
            </w:r>
            <w:r w:rsidRPr="006232A1">
              <w:rPr>
                <w:noProof/>
              </w:rPr>
              <w:t>－８</w:t>
            </w:r>
            <w:r w:rsidRPr="00386ADE">
              <w:t xml:space="preserve">] </w:t>
            </w:r>
            <w:r w:rsidRPr="006232A1">
              <w:rPr>
                <w:noProof/>
              </w:rPr>
              <w:t>ガバメントクラウドの整備</w:t>
            </w:r>
            <w:bookmarkEnd w:id="123"/>
          </w:p>
        </w:tc>
      </w:tr>
      <w:tr w:rsidR="008B2473" w14:paraId="4EAD8ECF" w14:textId="77777777" w:rsidTr="00C05D84">
        <w:tc>
          <w:tcPr>
            <w:tcW w:w="9634" w:type="dxa"/>
            <w:gridSpan w:val="2"/>
            <w:tcBorders>
              <w:left w:val="single" w:sz="4" w:space="0" w:color="auto"/>
              <w:right w:val="single" w:sz="4" w:space="0" w:color="auto"/>
            </w:tcBorders>
            <w:shd w:val="clear" w:color="auto" w:fill="auto"/>
          </w:tcPr>
          <w:p w14:paraId="7F5BE5B5" w14:textId="2AE80E8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2021年度（令和３年度）及び2022年度（令和４年度）において、ガバメントクラウドとして複数のクラウドサービス事業者と利用契約を締結し、地方公共団体による先行事業及びデジタル庁ウェブサイトにおいて段階的に利用を開始。2023年度（令和５年度）以降、国及び地方公共団体等の情報システムがガバメントクラウドへ本格的に移行することに伴い、移行ガイド等のドキュメント類の整備を進めるとともに移行に係る技術的支援体制の構築が必要。</w:t>
            </w:r>
          </w:p>
          <w:p w14:paraId="038849C4" w14:textId="23826A0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クラウドサービス単位でドキュメント類の整備を進めるとともにクラウドサービスを適切に利用するためのモダン化に向けた技術的支援体制を構築し、ガバメントクラウドへの移行を推進する。</w:t>
            </w:r>
          </w:p>
          <w:p w14:paraId="1507289B" w14:textId="4DBF734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これにより、各府省庁及び地方公共団体等におけるガバメントクラウドを利用する情報システムのモダン化を進めるとともに運用等経費の削減を目指す。</w:t>
            </w:r>
          </w:p>
        </w:tc>
      </w:tr>
      <w:tr w:rsidR="008B2473" w14:paraId="59D0942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34C867E" w14:textId="77777777" w:rsidR="008B2473" w:rsidRPr="00FA7F31" w:rsidRDefault="008B2473" w:rsidP="00FA7F31">
            <w:pPr>
              <w:overflowPunct w:val="0"/>
              <w:autoSpaceDE w:val="0"/>
              <w:autoSpaceDN w:val="0"/>
              <w:rPr>
                <w:noProof/>
                <w:sz w:val="24"/>
              </w:rPr>
            </w:pPr>
          </w:p>
        </w:tc>
      </w:tr>
      <w:tr w:rsidR="00F35810" w14:paraId="1FFE8338" w14:textId="77777777" w:rsidTr="00C05D84">
        <w:trPr>
          <w:trHeight w:val="272"/>
        </w:trPr>
        <w:tc>
          <w:tcPr>
            <w:tcW w:w="1696" w:type="dxa"/>
            <w:tcBorders>
              <w:left w:val="single" w:sz="4" w:space="0" w:color="auto"/>
            </w:tcBorders>
            <w:shd w:val="clear" w:color="auto" w:fill="auto"/>
            <w:tcMar>
              <w:right w:w="57" w:type="dxa"/>
            </w:tcMar>
          </w:tcPr>
          <w:p w14:paraId="31D13453" w14:textId="6F16C38A"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1D133E9" w14:textId="77777777" w:rsidR="00F35810" w:rsidRPr="006232A1" w:rsidRDefault="00F35810" w:rsidP="00F35810">
            <w:pPr>
              <w:overflowPunct w:val="0"/>
              <w:autoSpaceDE w:val="0"/>
              <w:autoSpaceDN w:val="0"/>
              <w:spacing w:line="340" w:lineRule="exact"/>
              <w:rPr>
                <w:noProof/>
                <w:sz w:val="24"/>
              </w:rPr>
            </w:pPr>
            <w:r w:rsidRPr="006232A1">
              <w:rPr>
                <w:noProof/>
                <w:sz w:val="24"/>
              </w:rPr>
              <w:t>・2021年度（令和３年度）及び2022年度（令和４年度）における地方公共団体による先行事業を踏まえ、2025年度（令和７年度）までにガバメントクラウドへの移行を希望する地方公共団体の情報システムをガバメントクラウドへ移行する。</w:t>
            </w:r>
          </w:p>
          <w:p w14:paraId="11C150BB" w14:textId="77777777" w:rsidR="00F35810" w:rsidRPr="006232A1" w:rsidRDefault="00F35810" w:rsidP="00F35810">
            <w:pPr>
              <w:overflowPunct w:val="0"/>
              <w:autoSpaceDE w:val="0"/>
              <w:autoSpaceDN w:val="0"/>
              <w:spacing w:line="340" w:lineRule="exact"/>
              <w:rPr>
                <w:noProof/>
                <w:sz w:val="24"/>
              </w:rPr>
            </w:pPr>
            <w:r w:rsidRPr="006232A1">
              <w:rPr>
                <w:noProof/>
                <w:sz w:val="24"/>
              </w:rPr>
              <w:t>・デジタル連携基盤及びベース・レジストリについて、2024年度（令和６年度）から本番運用を開始できるよう準備を進める。</w:t>
            </w:r>
          </w:p>
          <w:p w14:paraId="4042DCAB" w14:textId="77777777" w:rsidR="00F35810" w:rsidRPr="006232A1" w:rsidRDefault="00F35810" w:rsidP="00F35810">
            <w:pPr>
              <w:overflowPunct w:val="0"/>
              <w:autoSpaceDE w:val="0"/>
              <w:autoSpaceDN w:val="0"/>
              <w:spacing w:line="340" w:lineRule="exact"/>
              <w:rPr>
                <w:noProof/>
                <w:sz w:val="24"/>
              </w:rPr>
            </w:pPr>
            <w:r w:rsidRPr="006232A1">
              <w:rPr>
                <w:noProof/>
                <w:sz w:val="24"/>
              </w:rPr>
              <w:t>・移行ガイド等のドキュメント類について引き続き整備を進め、各府省庁及び地方公共団体に周知する。</w:t>
            </w:r>
          </w:p>
          <w:p w14:paraId="60185194" w14:textId="0D141DFD" w:rsidR="00F35810" w:rsidRDefault="00F35810" w:rsidP="00F35810">
            <w:pPr>
              <w:overflowPunct w:val="0"/>
              <w:autoSpaceDE w:val="0"/>
              <w:autoSpaceDN w:val="0"/>
              <w:spacing w:line="340" w:lineRule="exact"/>
            </w:pPr>
            <w:r w:rsidRPr="006232A1">
              <w:rPr>
                <w:noProof/>
                <w:sz w:val="24"/>
              </w:rPr>
              <w:t>・国及び地方公共団体等の情報システムにおけるガバメントクラウドへ</w:t>
            </w:r>
            <w:r w:rsidR="0078263C" w:rsidRPr="0078263C">
              <w:rPr>
                <w:rFonts w:hint="eastAsia"/>
                <w:noProof/>
                <w:sz w:val="24"/>
              </w:rPr>
              <w:lastRenderedPageBreak/>
              <w:t>の移行を支援し、ガバメントクラウドに移行する情報システムについて、モダン化の実施又はモダン化へのスケジュールを明確にして、現状の運用等経費よりもコストを削減する。</w:t>
            </w:r>
          </w:p>
        </w:tc>
      </w:tr>
      <w:tr w:rsidR="00F35810" w14:paraId="2420B22C" w14:textId="77777777" w:rsidTr="00C05D84">
        <w:trPr>
          <w:trHeight w:val="272"/>
        </w:trPr>
        <w:tc>
          <w:tcPr>
            <w:tcW w:w="1696" w:type="dxa"/>
            <w:tcBorders>
              <w:left w:val="single" w:sz="4" w:space="0" w:color="auto"/>
            </w:tcBorders>
            <w:shd w:val="clear" w:color="auto" w:fill="auto"/>
            <w:tcMar>
              <w:right w:w="57" w:type="dxa"/>
            </w:tcMar>
          </w:tcPr>
          <w:p w14:paraId="01FCB6C4" w14:textId="78005D02" w:rsidR="00F35810" w:rsidRDefault="00F35810" w:rsidP="00F35810">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6FC3240" w14:textId="5756EAE3" w:rsidR="00F35810" w:rsidRDefault="003E6EBE" w:rsidP="00F35810">
            <w:pPr>
              <w:keepNext/>
              <w:overflowPunct w:val="0"/>
              <w:autoSpaceDE w:val="0"/>
              <w:autoSpaceDN w:val="0"/>
              <w:spacing w:line="340" w:lineRule="exact"/>
            </w:pPr>
            <w:r>
              <w:rPr>
                <w:rFonts w:hint="eastAsia"/>
              </w:rPr>
              <w:t>デジタル庁</w:t>
            </w:r>
          </w:p>
        </w:tc>
      </w:tr>
      <w:tr w:rsidR="008B2473" w14:paraId="1F412B8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5600233" w14:textId="77777777" w:rsidR="008B2473" w:rsidRPr="00E06FEB" w:rsidRDefault="008B2473" w:rsidP="00C44235">
            <w:pPr>
              <w:overflowPunct w:val="0"/>
              <w:autoSpaceDE w:val="0"/>
              <w:autoSpaceDN w:val="0"/>
              <w:rPr>
                <w:sz w:val="2"/>
              </w:rPr>
            </w:pPr>
          </w:p>
        </w:tc>
      </w:tr>
    </w:tbl>
    <w:p w14:paraId="2230B5F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F914957"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FFD32C4"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0F78F17"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3B77B08" w14:textId="43DC10BD" w:rsidR="008B2473" w:rsidRPr="00F83ED5" w:rsidRDefault="008B2473" w:rsidP="00536C34">
            <w:pPr>
              <w:pStyle w:val="3"/>
              <w:spacing w:before="90" w:after="90"/>
              <w:rPr>
                <w:rFonts w:ascii="ＭＳ ゴシック" w:eastAsia="ＭＳ ゴシック" w:hAnsi="ＭＳ ゴシック"/>
                <w:sz w:val="18"/>
                <w:szCs w:val="18"/>
              </w:rPr>
            </w:pPr>
            <w:bookmarkStart w:id="124" w:name="_Toc136284925"/>
            <w:r w:rsidRPr="00386ADE">
              <w:rPr>
                <w:rFonts w:hint="eastAsia"/>
              </w:rPr>
              <w:t>[</w:t>
            </w:r>
            <w:r w:rsidRPr="00386ADE">
              <w:t>No.</w:t>
            </w:r>
            <w:r w:rsidR="002E6024">
              <w:rPr>
                <w:rFonts w:hint="eastAsia"/>
                <w:noProof/>
              </w:rPr>
              <w:t>９</w:t>
            </w:r>
            <w:r w:rsidRPr="006232A1">
              <w:rPr>
                <w:noProof/>
              </w:rPr>
              <w:t>－９</w:t>
            </w:r>
            <w:r w:rsidRPr="00386ADE">
              <w:t xml:space="preserve">] </w:t>
            </w:r>
            <w:r w:rsidRPr="006232A1">
              <w:rPr>
                <w:noProof/>
              </w:rPr>
              <w:t>ガバメントソリューションサービスの整備</w:t>
            </w:r>
            <w:bookmarkEnd w:id="124"/>
          </w:p>
        </w:tc>
      </w:tr>
      <w:tr w:rsidR="008B2473" w14:paraId="0733EEE8" w14:textId="77777777" w:rsidTr="00C05D84">
        <w:tc>
          <w:tcPr>
            <w:tcW w:w="9634" w:type="dxa"/>
            <w:gridSpan w:val="2"/>
            <w:tcBorders>
              <w:left w:val="single" w:sz="4" w:space="0" w:color="auto"/>
              <w:right w:val="single" w:sz="4" w:space="0" w:color="auto"/>
            </w:tcBorders>
            <w:shd w:val="clear" w:color="auto" w:fill="auto"/>
          </w:tcPr>
          <w:p w14:paraId="24392D24" w14:textId="303D9F5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政府のネットワーク環境は、府省庁単位や部局単位に整備されており、府省庁間連携、利便性、費用対効果の観点での課題がある。これらの課題解決及び行政機関における、生産性やセキュリティの向上を図るため、デジタル庁は「ガバメントソリューションサービス」を提供する。</w:t>
            </w:r>
          </w:p>
          <w:p w14:paraId="40857201" w14:textId="4715972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新府省間ネットワークの構築について、2022年度（令和４年度）に策定した計画に基づき、2023年度（令和５年度）に移行を完了する。</w:t>
            </w:r>
          </w:p>
          <w:p w14:paraId="5A73657B" w14:textId="2253A96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全国ネットワークの整備について、2023年度（令和５年度）においては、農林水産省の地方拠点を始めとした地方支分部局等において利用、運用を開始し、全国ネットワークに加え、バックアップ回線としてモバイル網等も活用することにより、低コストかつ高可用性を担保したネットワークを提供する。</w:t>
            </w:r>
          </w:p>
          <w:p w14:paraId="180906B6" w14:textId="7E95A04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府省LAN統合について、2023年度（令和５年度）においては、宮内庁、消費者庁、内閣府等及びカジノ管理委員会で導入され、2024年度（令和６年度）以降においても、順次導入が予定されている。</w:t>
            </w:r>
          </w:p>
          <w:p w14:paraId="2D534497" w14:textId="4D331D9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公的機関統一ID基盤の構築について、2023年度（令和５年度）においては、人事異動等に伴う情報資源の適切な管理を効率的に進めるための仕組み等の本格的な運用を目指す。並行して、LAN統合を完了した各府省庁において、府省共通システム等を利用するに際して職員認証サービス（GIMA）との連携を、2023年度（令和５年度）中に実現することを目指す。</w:t>
            </w:r>
          </w:p>
          <w:p w14:paraId="6E7B31D7" w14:textId="3D03C4B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新府省間ネットワークの構築、全国ネットワークの整備、府省LAN統合及び公的機関統一ID基盤の構築により、職員の柔軟な働き方を可能にし、業務効率、職員の生産性、費用対効果等の向上、テクノロジー、セキュリティ等の継続的な更新を前提とする柔軟なデジタル行政基盤の実現を目指す。</w:t>
            </w:r>
          </w:p>
        </w:tc>
      </w:tr>
      <w:tr w:rsidR="008B2473" w14:paraId="1A4B5D9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E610009" w14:textId="77777777" w:rsidR="008B2473" w:rsidRPr="00EB104B" w:rsidRDefault="008B2473" w:rsidP="00FA7F31">
            <w:pPr>
              <w:overflowPunct w:val="0"/>
              <w:autoSpaceDE w:val="0"/>
              <w:autoSpaceDN w:val="0"/>
              <w:rPr>
                <w:noProof/>
                <w:sz w:val="24"/>
              </w:rPr>
            </w:pPr>
          </w:p>
        </w:tc>
      </w:tr>
      <w:tr w:rsidR="00F35810" w14:paraId="1F9EEF43" w14:textId="77777777" w:rsidTr="00C05D84">
        <w:trPr>
          <w:trHeight w:val="272"/>
        </w:trPr>
        <w:tc>
          <w:tcPr>
            <w:tcW w:w="1696" w:type="dxa"/>
            <w:tcBorders>
              <w:left w:val="single" w:sz="4" w:space="0" w:color="auto"/>
            </w:tcBorders>
            <w:shd w:val="clear" w:color="auto" w:fill="auto"/>
            <w:tcMar>
              <w:right w:w="57" w:type="dxa"/>
            </w:tcMar>
          </w:tcPr>
          <w:p w14:paraId="585261AA" w14:textId="36AF6694"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B79A19A" w14:textId="77777777" w:rsidR="00F35810" w:rsidRPr="006232A1" w:rsidRDefault="00F35810" w:rsidP="00F35810">
            <w:pPr>
              <w:overflowPunct w:val="0"/>
              <w:autoSpaceDE w:val="0"/>
              <w:autoSpaceDN w:val="0"/>
              <w:spacing w:line="340" w:lineRule="exact"/>
              <w:rPr>
                <w:noProof/>
                <w:sz w:val="24"/>
              </w:rPr>
            </w:pPr>
            <w:r w:rsidRPr="006232A1">
              <w:rPr>
                <w:noProof/>
                <w:sz w:val="24"/>
              </w:rPr>
              <w:t>移行されたネットワーク環境の数</w:t>
            </w:r>
          </w:p>
          <w:p w14:paraId="343991E6" w14:textId="77777777" w:rsidR="00F35810" w:rsidRDefault="00F35810" w:rsidP="00F35810">
            <w:pPr>
              <w:overflowPunct w:val="0"/>
              <w:autoSpaceDE w:val="0"/>
              <w:autoSpaceDN w:val="0"/>
              <w:spacing w:line="340" w:lineRule="exact"/>
            </w:pPr>
            <w:r w:rsidRPr="006232A1">
              <w:rPr>
                <w:noProof/>
                <w:sz w:val="24"/>
              </w:rPr>
              <w:t>広大な全国規模の閉域網を商用サービスを介さず国自ら提供することを実現</w:t>
            </w:r>
          </w:p>
        </w:tc>
      </w:tr>
      <w:tr w:rsidR="00F35810" w14:paraId="7A0ED29C" w14:textId="77777777" w:rsidTr="00C05D84">
        <w:trPr>
          <w:trHeight w:val="272"/>
        </w:trPr>
        <w:tc>
          <w:tcPr>
            <w:tcW w:w="1696" w:type="dxa"/>
            <w:tcBorders>
              <w:left w:val="single" w:sz="4" w:space="0" w:color="auto"/>
            </w:tcBorders>
            <w:shd w:val="clear" w:color="auto" w:fill="auto"/>
            <w:tcMar>
              <w:right w:w="57" w:type="dxa"/>
            </w:tcMar>
          </w:tcPr>
          <w:p w14:paraId="2F4D947D" w14:textId="3311DFCA"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E464D43" w14:textId="60FDE863" w:rsidR="00F35810" w:rsidRDefault="003E6EBE" w:rsidP="00F35810">
            <w:pPr>
              <w:keepNext/>
              <w:overflowPunct w:val="0"/>
              <w:autoSpaceDE w:val="0"/>
              <w:autoSpaceDN w:val="0"/>
              <w:spacing w:line="340" w:lineRule="exact"/>
            </w:pPr>
            <w:r>
              <w:rPr>
                <w:rFonts w:hint="eastAsia"/>
              </w:rPr>
              <w:t>デジタル庁</w:t>
            </w:r>
          </w:p>
        </w:tc>
      </w:tr>
      <w:tr w:rsidR="008B2473" w14:paraId="5354D97B"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5B2B19F" w14:textId="77777777" w:rsidR="008B2473" w:rsidRPr="00E06FEB" w:rsidRDefault="008B2473" w:rsidP="00C44235">
            <w:pPr>
              <w:overflowPunct w:val="0"/>
              <w:autoSpaceDE w:val="0"/>
              <w:autoSpaceDN w:val="0"/>
              <w:rPr>
                <w:sz w:val="2"/>
              </w:rPr>
            </w:pPr>
          </w:p>
        </w:tc>
      </w:tr>
    </w:tbl>
    <w:p w14:paraId="792830C7"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817E33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DC9F70F"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63CED09"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773F2F8" w14:textId="795CBFAA" w:rsidR="008B2473" w:rsidRPr="00F83ED5" w:rsidRDefault="008B2473" w:rsidP="00536C34">
            <w:pPr>
              <w:pStyle w:val="3"/>
              <w:spacing w:before="90" w:after="90"/>
              <w:rPr>
                <w:rFonts w:ascii="ＭＳ ゴシック" w:eastAsia="ＭＳ ゴシック" w:hAnsi="ＭＳ ゴシック"/>
                <w:sz w:val="18"/>
                <w:szCs w:val="18"/>
              </w:rPr>
            </w:pPr>
            <w:bookmarkStart w:id="125" w:name="_Toc136284926"/>
            <w:r w:rsidRPr="00386ADE">
              <w:rPr>
                <w:rFonts w:hint="eastAsia"/>
              </w:rPr>
              <w:t>[</w:t>
            </w:r>
            <w:r w:rsidRPr="00386ADE">
              <w:t>No.</w:t>
            </w:r>
            <w:r w:rsidR="002E6024">
              <w:rPr>
                <w:rFonts w:hint="eastAsia"/>
                <w:noProof/>
              </w:rPr>
              <w:t>９</w:t>
            </w:r>
            <w:r w:rsidRPr="006232A1">
              <w:rPr>
                <w:noProof/>
              </w:rPr>
              <w:t>－10</w:t>
            </w:r>
            <w:r w:rsidRPr="00386ADE">
              <w:t xml:space="preserve">] </w:t>
            </w:r>
            <w:r w:rsidRPr="006232A1">
              <w:rPr>
                <w:noProof/>
              </w:rPr>
              <w:t>情報システム整備方針を踏まえた独立行政法人の情報システムの整備及び管理の推進</w:t>
            </w:r>
            <w:bookmarkEnd w:id="125"/>
          </w:p>
        </w:tc>
      </w:tr>
      <w:tr w:rsidR="008B2473" w14:paraId="25269C77" w14:textId="77777777" w:rsidTr="00C05D84">
        <w:tc>
          <w:tcPr>
            <w:tcW w:w="9634" w:type="dxa"/>
            <w:gridSpan w:val="2"/>
            <w:tcBorders>
              <w:left w:val="single" w:sz="4" w:space="0" w:color="auto"/>
              <w:right w:val="single" w:sz="4" w:space="0" w:color="auto"/>
            </w:tcBorders>
            <w:shd w:val="clear" w:color="auto" w:fill="auto"/>
          </w:tcPr>
          <w:p w14:paraId="2A5E3D0D" w14:textId="133C618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独立行政法人の情報システムの整備及び管理については、「情報システムの整備及び管理の基本的な方針」（2021年（令和３年）12月24日デジタル大臣決定。以下「情報システム整備方針」という。）が策定され、国から横断的な方針が示された。また、</w:t>
            </w:r>
            <w:r w:rsidR="00BF1703">
              <w:rPr>
                <w:rFonts w:hint="eastAsia"/>
                <w:noProof/>
                <w:sz w:val="24"/>
              </w:rPr>
              <w:t>情報システム</w:t>
            </w:r>
            <w:r w:rsidRPr="006232A1">
              <w:rPr>
                <w:noProof/>
                <w:sz w:val="24"/>
              </w:rPr>
              <w:t>整備方針を踏まえた独立行政法人の目標策定・評価を推進する観点から、総務省と協力し、デジタル庁が総合調整機能の一環として主務大臣による目標</w:t>
            </w:r>
            <w:r w:rsidRPr="006232A1">
              <w:rPr>
                <w:noProof/>
                <w:sz w:val="24"/>
              </w:rPr>
              <w:lastRenderedPageBreak/>
              <w:t>策定・評価に一定の関与を行う仕組みが設定された。</w:t>
            </w:r>
          </w:p>
          <w:p w14:paraId="7C58D9D6" w14:textId="574463F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上記仕組みを的確に運用するため、各主務大臣は、目標の策定又は変更（情報システムに関係する変更の場合に限る。）に当たっては、あらかじめデジタル庁に目標案について協議するとともに、情報システム整備方針を踏まえた取組について適正に評価を実施し、デジタル庁は必要に応じて意見を述べる。</w:t>
            </w:r>
          </w:p>
          <w:p w14:paraId="77A9D6D5" w14:textId="75BC686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また、2022年度（令和4年度）に実施した独立行政法人の情報システムに関する棚卸調査の結果について精査し、より詳細な調査の実施等についても検討する</w:t>
            </w:r>
          </w:p>
          <w:p w14:paraId="49A39F64" w14:textId="57FE178D"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上記の取組により、独立行政法人の情報システムについても情報システム整備方針を踏まえた整備及び管理が行われ、効率化や国等との相互連携が確保されることが期待される。</w:t>
            </w:r>
          </w:p>
        </w:tc>
      </w:tr>
      <w:tr w:rsidR="008B2473" w14:paraId="1266C1D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54D529A" w14:textId="77777777" w:rsidR="008B2473" w:rsidRPr="00EB104B" w:rsidRDefault="008B2473" w:rsidP="00FA7F31">
            <w:pPr>
              <w:overflowPunct w:val="0"/>
              <w:autoSpaceDE w:val="0"/>
              <w:autoSpaceDN w:val="0"/>
              <w:rPr>
                <w:noProof/>
                <w:sz w:val="24"/>
              </w:rPr>
            </w:pPr>
          </w:p>
        </w:tc>
      </w:tr>
      <w:tr w:rsidR="00F35810" w14:paraId="0177DF93" w14:textId="77777777" w:rsidTr="00C05D84">
        <w:trPr>
          <w:trHeight w:val="272"/>
        </w:trPr>
        <w:tc>
          <w:tcPr>
            <w:tcW w:w="1696" w:type="dxa"/>
            <w:tcBorders>
              <w:left w:val="single" w:sz="4" w:space="0" w:color="auto"/>
            </w:tcBorders>
            <w:shd w:val="clear" w:color="auto" w:fill="auto"/>
            <w:tcMar>
              <w:right w:w="57" w:type="dxa"/>
            </w:tcMar>
          </w:tcPr>
          <w:p w14:paraId="0B269A5E" w14:textId="3362D71B"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2FCAC0A" w14:textId="77777777" w:rsidR="00F35810" w:rsidRPr="006232A1" w:rsidRDefault="00F35810" w:rsidP="00F35810">
            <w:pPr>
              <w:overflowPunct w:val="0"/>
              <w:autoSpaceDE w:val="0"/>
              <w:autoSpaceDN w:val="0"/>
              <w:spacing w:line="340" w:lineRule="exact"/>
              <w:rPr>
                <w:noProof/>
                <w:sz w:val="24"/>
              </w:rPr>
            </w:pPr>
            <w:r w:rsidRPr="006232A1">
              <w:rPr>
                <w:noProof/>
                <w:sz w:val="24"/>
              </w:rPr>
              <w:t>・PMO設置法人数</w:t>
            </w:r>
          </w:p>
          <w:p w14:paraId="1260D5B3" w14:textId="77777777" w:rsidR="00F35810" w:rsidRPr="006232A1" w:rsidRDefault="00F35810" w:rsidP="00F35810">
            <w:pPr>
              <w:overflowPunct w:val="0"/>
              <w:autoSpaceDE w:val="0"/>
              <w:autoSpaceDN w:val="0"/>
              <w:spacing w:line="340" w:lineRule="exact"/>
              <w:rPr>
                <w:noProof/>
                <w:sz w:val="24"/>
              </w:rPr>
            </w:pPr>
            <w:r w:rsidRPr="006232A1">
              <w:rPr>
                <w:noProof/>
                <w:sz w:val="24"/>
              </w:rPr>
              <w:t>・独立行政法人の情報システムに係る調査の実施</w:t>
            </w:r>
          </w:p>
          <w:p w14:paraId="27F2F43E" w14:textId="77777777" w:rsidR="00F35810" w:rsidRPr="006232A1" w:rsidRDefault="00F35810" w:rsidP="00F35810">
            <w:pPr>
              <w:overflowPunct w:val="0"/>
              <w:autoSpaceDE w:val="0"/>
              <w:autoSpaceDN w:val="0"/>
              <w:spacing w:line="340" w:lineRule="exact"/>
              <w:rPr>
                <w:noProof/>
                <w:sz w:val="24"/>
              </w:rPr>
            </w:pPr>
            <w:r w:rsidRPr="006232A1">
              <w:rPr>
                <w:noProof/>
                <w:sz w:val="24"/>
              </w:rPr>
              <w:t>・独立行政法人の情報システムに係る基礎情報の整備</w:t>
            </w:r>
          </w:p>
          <w:p w14:paraId="2E90BB8D" w14:textId="77777777" w:rsidR="00F35810" w:rsidRDefault="00F35810" w:rsidP="00F35810">
            <w:pPr>
              <w:overflowPunct w:val="0"/>
              <w:autoSpaceDE w:val="0"/>
              <w:autoSpaceDN w:val="0"/>
              <w:spacing w:line="340" w:lineRule="exact"/>
            </w:pPr>
            <w:r w:rsidRPr="006232A1">
              <w:rPr>
                <w:noProof/>
                <w:sz w:val="24"/>
              </w:rPr>
              <w:t>・独立行政法人における情報システム整備方針を踏まえた情報システムの整備及び管理の実施</w:t>
            </w:r>
          </w:p>
        </w:tc>
      </w:tr>
      <w:tr w:rsidR="00F35810" w14:paraId="69D57D23" w14:textId="77777777" w:rsidTr="00C05D84">
        <w:trPr>
          <w:trHeight w:val="272"/>
        </w:trPr>
        <w:tc>
          <w:tcPr>
            <w:tcW w:w="1696" w:type="dxa"/>
            <w:tcBorders>
              <w:left w:val="single" w:sz="4" w:space="0" w:color="auto"/>
            </w:tcBorders>
            <w:shd w:val="clear" w:color="auto" w:fill="auto"/>
            <w:tcMar>
              <w:right w:w="57" w:type="dxa"/>
            </w:tcMar>
          </w:tcPr>
          <w:p w14:paraId="6EC8CB96" w14:textId="28B17F1D"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8373ABF" w14:textId="2051C352" w:rsidR="00F35810" w:rsidRDefault="003E6EBE" w:rsidP="00F35810">
            <w:pPr>
              <w:keepNext/>
              <w:overflowPunct w:val="0"/>
              <w:autoSpaceDE w:val="0"/>
              <w:autoSpaceDN w:val="0"/>
              <w:spacing w:line="340" w:lineRule="exact"/>
            </w:pPr>
            <w:r>
              <w:rPr>
                <w:rFonts w:hint="eastAsia"/>
              </w:rPr>
              <w:t>デジタル庁</w:t>
            </w:r>
          </w:p>
        </w:tc>
      </w:tr>
      <w:tr w:rsidR="008B2473" w14:paraId="1CD8EBF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E2E9A0E" w14:textId="77777777" w:rsidR="008B2473" w:rsidRPr="00E06FEB" w:rsidRDefault="008B2473" w:rsidP="00C44235">
            <w:pPr>
              <w:overflowPunct w:val="0"/>
              <w:autoSpaceDE w:val="0"/>
              <w:autoSpaceDN w:val="0"/>
              <w:rPr>
                <w:sz w:val="2"/>
              </w:rPr>
            </w:pPr>
          </w:p>
        </w:tc>
      </w:tr>
    </w:tbl>
    <w:p w14:paraId="48E15D9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CB1A3E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A9F4F4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3C181E9"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5E8819F" w14:textId="764BB38C" w:rsidR="008B2473" w:rsidRPr="00F83ED5" w:rsidRDefault="008B2473" w:rsidP="00536C34">
            <w:pPr>
              <w:pStyle w:val="3"/>
              <w:spacing w:before="90" w:after="90"/>
              <w:rPr>
                <w:rFonts w:ascii="ＭＳ ゴシック" w:eastAsia="ＭＳ ゴシック" w:hAnsi="ＭＳ ゴシック"/>
                <w:sz w:val="18"/>
                <w:szCs w:val="18"/>
              </w:rPr>
            </w:pPr>
            <w:bookmarkStart w:id="126" w:name="_Toc136284927"/>
            <w:r w:rsidRPr="00386ADE">
              <w:rPr>
                <w:rFonts w:hint="eastAsia"/>
              </w:rPr>
              <w:t>[</w:t>
            </w:r>
            <w:r w:rsidRPr="00386ADE">
              <w:t>No.</w:t>
            </w:r>
            <w:r w:rsidR="002E6024">
              <w:rPr>
                <w:rFonts w:hint="eastAsia"/>
                <w:noProof/>
              </w:rPr>
              <w:t>９</w:t>
            </w:r>
            <w:r w:rsidRPr="006232A1">
              <w:rPr>
                <w:noProof/>
              </w:rPr>
              <w:t>－11</w:t>
            </w:r>
            <w:r w:rsidRPr="00386ADE">
              <w:t xml:space="preserve">] </w:t>
            </w:r>
            <w:r w:rsidRPr="006232A1">
              <w:rPr>
                <w:noProof/>
              </w:rPr>
              <w:t>地方公共団体の基幹業務等システムの統一・標準化</w:t>
            </w:r>
            <w:bookmarkEnd w:id="126"/>
          </w:p>
        </w:tc>
      </w:tr>
      <w:tr w:rsidR="008B2473" w14:paraId="0396E917" w14:textId="77777777" w:rsidTr="00C05D84">
        <w:tc>
          <w:tcPr>
            <w:tcW w:w="9634" w:type="dxa"/>
            <w:gridSpan w:val="2"/>
            <w:tcBorders>
              <w:left w:val="single" w:sz="4" w:space="0" w:color="auto"/>
              <w:right w:val="single" w:sz="4" w:space="0" w:color="auto"/>
            </w:tcBorders>
            <w:shd w:val="clear" w:color="auto" w:fill="auto"/>
          </w:tcPr>
          <w:p w14:paraId="21A1969F" w14:textId="62AD0C6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地方公共団体の職員が真に住民サービスを必要とする住民に手を差し伸べることができるようにする等の住民サービスの向上を目指すとともに、業務全体に係るコストを抑え、他ベンダーへの移行をいつでも可能とすることにより競争環境を適切に確保する等の行政の効率化を目指し、業務改革（BPR）の徹底を前提にして、地方公共団体情報システムの標準化に関する法律（令和３年法律第40号）第６条第１項及び第７条第１項に</w:t>
            </w:r>
            <w:r w:rsidR="003F703A">
              <w:rPr>
                <w:rFonts w:hint="eastAsia"/>
                <w:noProof/>
                <w:sz w:val="24"/>
              </w:rPr>
              <w:t>規定する</w:t>
            </w:r>
            <w:r w:rsidRPr="006232A1">
              <w:rPr>
                <w:noProof/>
                <w:sz w:val="24"/>
              </w:rPr>
              <w:t>標準化基準への適合とガバメントクラウドの活用を図る、地方公共団体の基幹業務等システムの統一・標準化を、地方公共団体</w:t>
            </w:r>
            <w:r w:rsidR="003F703A">
              <w:rPr>
                <w:rFonts w:hint="eastAsia"/>
                <w:noProof/>
                <w:sz w:val="24"/>
              </w:rPr>
              <w:t>と</w:t>
            </w:r>
            <w:r w:rsidRPr="006232A1">
              <w:rPr>
                <w:noProof/>
                <w:sz w:val="24"/>
              </w:rPr>
              <w:t>対話を行いながら進める。</w:t>
            </w:r>
          </w:p>
          <w:p w14:paraId="4F1C1678" w14:textId="3BF44A08"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今後、基幹業務システムを利用する原則全ての地方公共団体が、目標時期である2025年度（令和７年度）までに、ガバメントクラウド上に構築された標準準拠システムへ</w:t>
            </w:r>
            <w:r w:rsidR="003F703A">
              <w:rPr>
                <w:rFonts w:hint="eastAsia"/>
                <w:noProof/>
                <w:sz w:val="24"/>
              </w:rPr>
              <w:t>円滑かつ安全に</w:t>
            </w:r>
            <w:r w:rsidRPr="006232A1">
              <w:rPr>
                <w:noProof/>
                <w:sz w:val="24"/>
              </w:rPr>
              <w:t>移行できるよう、その環境を整備することとし、その取組に当たっては、地方公共団体の意見を丁寧に聴</w:t>
            </w:r>
            <w:r w:rsidR="003F703A">
              <w:rPr>
                <w:rFonts w:hint="eastAsia"/>
                <w:noProof/>
                <w:sz w:val="24"/>
              </w:rPr>
              <w:t>きながら、必要な支援を積極的に実施する</w:t>
            </w:r>
            <w:r w:rsidRPr="006232A1">
              <w:rPr>
                <w:noProof/>
                <w:sz w:val="24"/>
              </w:rPr>
              <w:t>。</w:t>
            </w:r>
          </w:p>
        </w:tc>
      </w:tr>
      <w:tr w:rsidR="008B2473" w14:paraId="69A80C6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F78D59F" w14:textId="77777777" w:rsidR="008B2473" w:rsidRPr="00EB104B" w:rsidRDefault="008B2473" w:rsidP="00FA7F31">
            <w:pPr>
              <w:overflowPunct w:val="0"/>
              <w:autoSpaceDE w:val="0"/>
              <w:autoSpaceDN w:val="0"/>
              <w:rPr>
                <w:noProof/>
                <w:sz w:val="24"/>
              </w:rPr>
            </w:pPr>
          </w:p>
        </w:tc>
      </w:tr>
      <w:tr w:rsidR="00F35810" w14:paraId="6BC0FD49" w14:textId="77777777" w:rsidTr="00C05D84">
        <w:trPr>
          <w:trHeight w:val="272"/>
        </w:trPr>
        <w:tc>
          <w:tcPr>
            <w:tcW w:w="1696" w:type="dxa"/>
            <w:tcBorders>
              <w:left w:val="single" w:sz="4" w:space="0" w:color="auto"/>
            </w:tcBorders>
            <w:shd w:val="clear" w:color="auto" w:fill="auto"/>
            <w:tcMar>
              <w:right w:w="57" w:type="dxa"/>
            </w:tcMar>
          </w:tcPr>
          <w:p w14:paraId="6EF19F5D" w14:textId="678DDEDC"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67BB6F5" w14:textId="77777777" w:rsidR="00F35810" w:rsidRPr="006232A1" w:rsidRDefault="00F35810" w:rsidP="00F35810">
            <w:pPr>
              <w:overflowPunct w:val="0"/>
              <w:autoSpaceDE w:val="0"/>
              <w:autoSpaceDN w:val="0"/>
              <w:spacing w:line="340" w:lineRule="exact"/>
              <w:rPr>
                <w:noProof/>
                <w:sz w:val="24"/>
              </w:rPr>
            </w:pPr>
            <w:r w:rsidRPr="006232A1">
              <w:rPr>
                <w:noProof/>
                <w:sz w:val="24"/>
              </w:rPr>
              <w:t>対象である基幹業務に係る標準仕様書及び当該業務システムに関するガバメントクラウドの活用に関する方針について、2022年度（令和４年度）に策定した。</w:t>
            </w:r>
          </w:p>
          <w:p w14:paraId="1326BEBB" w14:textId="77777777" w:rsidR="00F35810" w:rsidRPr="006232A1" w:rsidRDefault="00F35810" w:rsidP="00F35810">
            <w:pPr>
              <w:overflowPunct w:val="0"/>
              <w:autoSpaceDE w:val="0"/>
              <w:autoSpaceDN w:val="0"/>
              <w:spacing w:line="340" w:lineRule="exact"/>
              <w:rPr>
                <w:noProof/>
                <w:sz w:val="24"/>
              </w:rPr>
            </w:pPr>
            <w:r w:rsidRPr="006232A1">
              <w:rPr>
                <w:noProof/>
                <w:sz w:val="24"/>
              </w:rPr>
              <w:t>※ 対象基幹業務：住民基本台帳、戸籍、戸籍の附票、固定資産税、個人住民税、法人住民税、軽自動車税、印鑑登録、選挙人名簿管理、子ども・子育て支援、就学、児童手当、児童扶養手当、国民健康保険、 国民年金、障害者福祉、後期高齢者医療、介護保険、生活保護、健康管理（20業務）</w:t>
            </w:r>
          </w:p>
          <w:p w14:paraId="506FCAB9" w14:textId="337C56D7" w:rsidR="00F35810" w:rsidRDefault="00F35810" w:rsidP="00F35810">
            <w:pPr>
              <w:overflowPunct w:val="0"/>
              <w:autoSpaceDE w:val="0"/>
              <w:autoSpaceDN w:val="0"/>
              <w:spacing w:line="340" w:lineRule="exact"/>
            </w:pPr>
            <w:r w:rsidRPr="006232A1">
              <w:rPr>
                <w:noProof/>
                <w:sz w:val="24"/>
              </w:rPr>
              <w:t>地方公共団体の情報システムの運用経費の削減（2026年度（令和８年度）に2018年度（平成3</w:t>
            </w:r>
            <w:r w:rsidR="003F1379" w:rsidRPr="003F1379">
              <w:rPr>
                <w:noProof/>
                <w:sz w:val="24"/>
              </w:rPr>
              <w:t>0年度）比で少なくとも３割削減。）</w:t>
            </w:r>
          </w:p>
        </w:tc>
      </w:tr>
      <w:tr w:rsidR="00F35810" w14:paraId="2411DB24" w14:textId="77777777" w:rsidTr="00C05D84">
        <w:trPr>
          <w:trHeight w:val="272"/>
        </w:trPr>
        <w:tc>
          <w:tcPr>
            <w:tcW w:w="1696" w:type="dxa"/>
            <w:tcBorders>
              <w:left w:val="single" w:sz="4" w:space="0" w:color="auto"/>
            </w:tcBorders>
            <w:shd w:val="clear" w:color="auto" w:fill="auto"/>
            <w:tcMar>
              <w:right w:w="57" w:type="dxa"/>
            </w:tcMar>
          </w:tcPr>
          <w:p w14:paraId="65C1D0CE" w14:textId="75B69EA8" w:rsidR="00F35810" w:rsidRDefault="00F35810" w:rsidP="00F35810">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7744F44" w14:textId="7A87EC02" w:rsidR="00F35810" w:rsidRDefault="006074D5" w:rsidP="00F35810">
            <w:pPr>
              <w:keepNext/>
              <w:overflowPunct w:val="0"/>
              <w:autoSpaceDE w:val="0"/>
              <w:autoSpaceDN w:val="0"/>
              <w:spacing w:line="340" w:lineRule="exact"/>
            </w:pPr>
            <w:r>
              <w:rPr>
                <w:rFonts w:hint="eastAsia"/>
              </w:rPr>
              <w:t>デジタル庁</w:t>
            </w:r>
          </w:p>
        </w:tc>
      </w:tr>
      <w:tr w:rsidR="008B2473" w14:paraId="090C60D3"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C10BC15" w14:textId="77777777" w:rsidR="008B2473" w:rsidRPr="00E06FEB" w:rsidRDefault="008B2473" w:rsidP="00C44235">
            <w:pPr>
              <w:overflowPunct w:val="0"/>
              <w:autoSpaceDE w:val="0"/>
              <w:autoSpaceDN w:val="0"/>
              <w:rPr>
                <w:sz w:val="2"/>
              </w:rPr>
            </w:pPr>
          </w:p>
        </w:tc>
      </w:tr>
    </w:tbl>
    <w:p w14:paraId="3AEB4769"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1CAF7E8"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E3DBEBC"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5103CE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2954F4F" w14:textId="3E96ED55" w:rsidR="008B2473" w:rsidRPr="00F83ED5" w:rsidRDefault="008B2473" w:rsidP="00536C34">
            <w:pPr>
              <w:pStyle w:val="3"/>
              <w:spacing w:before="90" w:after="90"/>
              <w:rPr>
                <w:rFonts w:ascii="ＭＳ ゴシック" w:eastAsia="ＭＳ ゴシック" w:hAnsi="ＭＳ ゴシック"/>
                <w:sz w:val="18"/>
                <w:szCs w:val="18"/>
              </w:rPr>
            </w:pPr>
            <w:bookmarkStart w:id="127" w:name="_Toc136284928"/>
            <w:r w:rsidRPr="00386ADE">
              <w:rPr>
                <w:rFonts w:hint="eastAsia"/>
              </w:rPr>
              <w:t>[</w:t>
            </w:r>
            <w:r w:rsidRPr="00386ADE">
              <w:t>No.</w:t>
            </w:r>
            <w:r w:rsidR="002E6024">
              <w:rPr>
                <w:rFonts w:hint="eastAsia"/>
                <w:noProof/>
              </w:rPr>
              <w:t>９</w:t>
            </w:r>
            <w:r w:rsidRPr="006232A1">
              <w:rPr>
                <w:noProof/>
              </w:rPr>
              <w:t>－12</w:t>
            </w:r>
            <w:r w:rsidRPr="00386ADE">
              <w:t xml:space="preserve">] </w:t>
            </w:r>
            <w:r w:rsidRPr="006232A1">
              <w:rPr>
                <w:noProof/>
              </w:rPr>
              <w:t>公共工事電子入札システムの統合</w:t>
            </w:r>
            <w:bookmarkEnd w:id="127"/>
          </w:p>
        </w:tc>
      </w:tr>
      <w:tr w:rsidR="008B2473" w14:paraId="74D2DDD4" w14:textId="77777777" w:rsidTr="00C05D84">
        <w:tc>
          <w:tcPr>
            <w:tcW w:w="9634" w:type="dxa"/>
            <w:gridSpan w:val="2"/>
            <w:tcBorders>
              <w:left w:val="single" w:sz="4" w:space="0" w:color="auto"/>
              <w:right w:val="single" w:sz="4" w:space="0" w:color="auto"/>
            </w:tcBorders>
            <w:shd w:val="clear" w:color="auto" w:fill="auto"/>
          </w:tcPr>
          <w:p w14:paraId="6AFC3989" w14:textId="2AC0B05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現在、政府内に公共工事分野における</w:t>
            </w:r>
            <w:r w:rsidR="00166F65">
              <w:rPr>
                <w:rFonts w:hint="eastAsia"/>
                <w:noProof/>
                <w:sz w:val="24"/>
              </w:rPr>
              <w:t>公共</w:t>
            </w:r>
            <w:r w:rsidRPr="006232A1">
              <w:rPr>
                <w:noProof/>
                <w:sz w:val="24"/>
              </w:rPr>
              <w:t>調達の電子入札システムが複数存在している状況。</w:t>
            </w:r>
          </w:p>
          <w:p w14:paraId="693826A4" w14:textId="5904EEC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デジタル庁及び関係府省（文部科学省、農林水産省、国土交通省及び防衛省）は、2025年度（令和７年度）までに統合の基盤となるシステムをクラウド上に整備するとともに、2025年度（令和７年度）に統合に向けた調査研究を実施した上で各省電子入札システムの更改にあわせて統合を進める。</w:t>
            </w:r>
          </w:p>
          <w:p w14:paraId="2A2F54BF" w14:textId="2D49329E"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これにより、公共工事分野における電子入札システムの整備・運用等経費の削減を図る。</w:t>
            </w:r>
          </w:p>
        </w:tc>
      </w:tr>
      <w:tr w:rsidR="008B2473" w14:paraId="6777E14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89501EE" w14:textId="77777777" w:rsidR="008B2473" w:rsidRPr="00EB104B" w:rsidRDefault="008B2473" w:rsidP="00FA7F31">
            <w:pPr>
              <w:overflowPunct w:val="0"/>
              <w:autoSpaceDE w:val="0"/>
              <w:autoSpaceDN w:val="0"/>
              <w:rPr>
                <w:noProof/>
                <w:sz w:val="24"/>
              </w:rPr>
            </w:pPr>
          </w:p>
        </w:tc>
      </w:tr>
      <w:tr w:rsidR="00F35810" w14:paraId="51FFCA2E" w14:textId="77777777" w:rsidTr="00C05D84">
        <w:trPr>
          <w:trHeight w:val="272"/>
        </w:trPr>
        <w:tc>
          <w:tcPr>
            <w:tcW w:w="1696" w:type="dxa"/>
            <w:tcBorders>
              <w:left w:val="single" w:sz="4" w:space="0" w:color="auto"/>
            </w:tcBorders>
            <w:shd w:val="clear" w:color="auto" w:fill="auto"/>
            <w:tcMar>
              <w:right w:w="57" w:type="dxa"/>
            </w:tcMar>
          </w:tcPr>
          <w:p w14:paraId="7D0B18A4" w14:textId="35B58333"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DBD4B55" w14:textId="77777777" w:rsidR="00F35810" w:rsidRDefault="00F35810" w:rsidP="00F35810">
            <w:pPr>
              <w:overflowPunct w:val="0"/>
              <w:autoSpaceDE w:val="0"/>
              <w:autoSpaceDN w:val="0"/>
              <w:spacing w:line="340" w:lineRule="exact"/>
            </w:pPr>
            <w:r w:rsidRPr="006232A1">
              <w:rPr>
                <w:noProof/>
                <w:sz w:val="24"/>
              </w:rPr>
              <w:t>統合による整備・運用等経費の削減</w:t>
            </w:r>
          </w:p>
        </w:tc>
      </w:tr>
      <w:tr w:rsidR="00F35810" w14:paraId="19E3E8F8" w14:textId="77777777" w:rsidTr="00C05D84">
        <w:trPr>
          <w:trHeight w:val="272"/>
        </w:trPr>
        <w:tc>
          <w:tcPr>
            <w:tcW w:w="1696" w:type="dxa"/>
            <w:tcBorders>
              <w:left w:val="single" w:sz="4" w:space="0" w:color="auto"/>
            </w:tcBorders>
            <w:shd w:val="clear" w:color="auto" w:fill="auto"/>
            <w:tcMar>
              <w:right w:w="57" w:type="dxa"/>
            </w:tcMar>
          </w:tcPr>
          <w:p w14:paraId="5CFC196E" w14:textId="623739F6"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E687F2E" w14:textId="13CD6365" w:rsidR="00F35810" w:rsidRDefault="006074D5" w:rsidP="00F35810">
            <w:pPr>
              <w:keepNext/>
              <w:overflowPunct w:val="0"/>
              <w:autoSpaceDE w:val="0"/>
              <w:autoSpaceDN w:val="0"/>
              <w:spacing w:line="340" w:lineRule="exact"/>
            </w:pPr>
            <w:r>
              <w:rPr>
                <w:rFonts w:hint="eastAsia"/>
              </w:rPr>
              <w:t>デジタル庁</w:t>
            </w:r>
          </w:p>
        </w:tc>
      </w:tr>
      <w:tr w:rsidR="008B2473" w14:paraId="15B3B0C2"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76D4317" w14:textId="77777777" w:rsidR="008B2473" w:rsidRPr="00E06FEB" w:rsidRDefault="008B2473" w:rsidP="00C44235">
            <w:pPr>
              <w:overflowPunct w:val="0"/>
              <w:autoSpaceDE w:val="0"/>
              <w:autoSpaceDN w:val="0"/>
              <w:rPr>
                <w:sz w:val="2"/>
              </w:rPr>
            </w:pPr>
          </w:p>
        </w:tc>
      </w:tr>
    </w:tbl>
    <w:p w14:paraId="2990CF6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D9DEE4E"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959304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59C742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ECC105C" w14:textId="4A8333F2" w:rsidR="008B2473" w:rsidRPr="00F83ED5" w:rsidRDefault="008B2473" w:rsidP="00536C34">
            <w:pPr>
              <w:pStyle w:val="3"/>
              <w:spacing w:before="90" w:after="90"/>
              <w:rPr>
                <w:rFonts w:ascii="ＭＳ ゴシック" w:eastAsia="ＭＳ ゴシック" w:hAnsi="ＭＳ ゴシック"/>
                <w:sz w:val="18"/>
                <w:szCs w:val="18"/>
              </w:rPr>
            </w:pPr>
            <w:bookmarkStart w:id="128" w:name="_Toc136284929"/>
            <w:r w:rsidRPr="00386ADE">
              <w:rPr>
                <w:rFonts w:hint="eastAsia"/>
              </w:rPr>
              <w:t>[</w:t>
            </w:r>
            <w:r w:rsidRPr="00386ADE">
              <w:t>No.</w:t>
            </w:r>
            <w:r w:rsidR="002E6024">
              <w:rPr>
                <w:rFonts w:hint="eastAsia"/>
                <w:noProof/>
              </w:rPr>
              <w:t>９</w:t>
            </w:r>
            <w:r w:rsidRPr="006232A1">
              <w:rPr>
                <w:noProof/>
              </w:rPr>
              <w:t>－13</w:t>
            </w:r>
            <w:r w:rsidRPr="00386ADE">
              <w:t xml:space="preserve">] </w:t>
            </w:r>
            <w:r w:rsidRPr="006232A1">
              <w:rPr>
                <w:noProof/>
              </w:rPr>
              <w:t>デジタル技術を用いた防災気象情報の高度化等に係るプロジェクトの推進</w:t>
            </w:r>
            <w:bookmarkEnd w:id="128"/>
          </w:p>
        </w:tc>
      </w:tr>
      <w:tr w:rsidR="008B2473" w14:paraId="28D875D4" w14:textId="77777777" w:rsidTr="00C05D84">
        <w:tc>
          <w:tcPr>
            <w:tcW w:w="9634" w:type="dxa"/>
            <w:gridSpan w:val="2"/>
            <w:tcBorders>
              <w:left w:val="single" w:sz="4" w:space="0" w:color="auto"/>
              <w:right w:val="single" w:sz="4" w:space="0" w:color="auto"/>
            </w:tcBorders>
            <w:shd w:val="clear" w:color="auto" w:fill="auto"/>
          </w:tcPr>
          <w:p w14:paraId="3E212176" w14:textId="2BBA456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頻発する気象災害、地震・火山災害等に適切に対処するため、デジタル庁を</w:t>
            </w:r>
            <w:r w:rsidR="00C82343">
              <w:rPr>
                <w:rFonts w:hint="eastAsia"/>
                <w:noProof/>
                <w:sz w:val="24"/>
              </w:rPr>
              <w:t>始め</w:t>
            </w:r>
            <w:r w:rsidRPr="006232A1">
              <w:rPr>
                <w:noProof/>
                <w:sz w:val="24"/>
              </w:rPr>
              <w:t>とする関係省庁が連携し、デジタル技術等の活用による防災・減災対策の高度化を図る必要がある。</w:t>
            </w:r>
          </w:p>
          <w:p w14:paraId="58149657" w14:textId="221E9E9B" w:rsidR="008B2473" w:rsidRDefault="008B2473">
            <w:pPr>
              <w:pStyle w:val="a8"/>
              <w:numPr>
                <w:ilvl w:val="0"/>
                <w:numId w:val="2"/>
              </w:numPr>
              <w:overflowPunct w:val="0"/>
              <w:autoSpaceDE w:val="0"/>
              <w:autoSpaceDN w:val="0"/>
              <w:spacing w:line="340" w:lineRule="exact"/>
              <w:ind w:leftChars="16" w:left="454"/>
            </w:pPr>
            <w:r w:rsidRPr="006232A1">
              <w:rPr>
                <w:noProof/>
                <w:sz w:val="24"/>
              </w:rPr>
              <w:t>近年甚大な被害を引き起こしている線状降水帯について、2024年（令和6年）までに数値解析予報システムの更改を行い、線状降水帯の予測精度を向上させる</w:t>
            </w:r>
            <w:r w:rsidR="00EB104B">
              <w:rPr>
                <w:rFonts w:hint="eastAsia"/>
                <w:noProof/>
                <w:sz w:val="24"/>
              </w:rPr>
              <w:t>。</w:t>
            </w:r>
          </w:p>
        </w:tc>
      </w:tr>
      <w:tr w:rsidR="008B2473" w14:paraId="4088BBA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32D00EA" w14:textId="77777777" w:rsidR="008B2473" w:rsidRPr="00FA7F31" w:rsidRDefault="008B2473" w:rsidP="00FA7F31">
            <w:pPr>
              <w:overflowPunct w:val="0"/>
              <w:autoSpaceDE w:val="0"/>
              <w:autoSpaceDN w:val="0"/>
              <w:rPr>
                <w:noProof/>
                <w:sz w:val="24"/>
              </w:rPr>
            </w:pPr>
          </w:p>
        </w:tc>
      </w:tr>
      <w:tr w:rsidR="00F35810" w14:paraId="36675664" w14:textId="77777777" w:rsidTr="00C05D84">
        <w:trPr>
          <w:trHeight w:val="272"/>
        </w:trPr>
        <w:tc>
          <w:tcPr>
            <w:tcW w:w="1696" w:type="dxa"/>
            <w:tcBorders>
              <w:left w:val="single" w:sz="4" w:space="0" w:color="auto"/>
            </w:tcBorders>
            <w:shd w:val="clear" w:color="auto" w:fill="auto"/>
            <w:tcMar>
              <w:right w:w="57" w:type="dxa"/>
            </w:tcMar>
          </w:tcPr>
          <w:p w14:paraId="589369FA" w14:textId="3361ABEC"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A558F23" w14:textId="77777777" w:rsidR="00F35810" w:rsidRPr="006232A1" w:rsidRDefault="00F35810" w:rsidP="00F35810">
            <w:pPr>
              <w:overflowPunct w:val="0"/>
              <w:autoSpaceDE w:val="0"/>
              <w:autoSpaceDN w:val="0"/>
              <w:spacing w:line="340" w:lineRule="exact"/>
              <w:rPr>
                <w:noProof/>
                <w:sz w:val="24"/>
              </w:rPr>
            </w:pPr>
            <w:r w:rsidRPr="006232A1">
              <w:rPr>
                <w:noProof/>
                <w:sz w:val="24"/>
              </w:rPr>
              <w:t>･線状降水帯に関する防災気象情報の改善件数</w:t>
            </w:r>
          </w:p>
          <w:p w14:paraId="2F60FA19" w14:textId="77777777" w:rsidR="00F35810" w:rsidRDefault="00F35810" w:rsidP="00F35810">
            <w:pPr>
              <w:overflowPunct w:val="0"/>
              <w:autoSpaceDE w:val="0"/>
              <w:autoSpaceDN w:val="0"/>
              <w:spacing w:line="340" w:lineRule="exact"/>
            </w:pPr>
            <w:r w:rsidRPr="006232A1">
              <w:rPr>
                <w:noProof/>
                <w:sz w:val="24"/>
              </w:rPr>
              <w:t>･火山活動評価を高度化して噴火警戒レベルの判定基準に適用した火山数</w:t>
            </w:r>
          </w:p>
        </w:tc>
      </w:tr>
      <w:tr w:rsidR="00F35810" w14:paraId="5A90DAA6" w14:textId="77777777" w:rsidTr="00C05D84">
        <w:trPr>
          <w:trHeight w:val="272"/>
        </w:trPr>
        <w:tc>
          <w:tcPr>
            <w:tcW w:w="1696" w:type="dxa"/>
            <w:tcBorders>
              <w:left w:val="single" w:sz="4" w:space="0" w:color="auto"/>
            </w:tcBorders>
            <w:shd w:val="clear" w:color="auto" w:fill="auto"/>
            <w:tcMar>
              <w:right w:w="57" w:type="dxa"/>
            </w:tcMar>
          </w:tcPr>
          <w:p w14:paraId="356A14D8" w14:textId="2C998D3F"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1AE6621" w14:textId="1C1555B0" w:rsidR="00F35810" w:rsidRDefault="006074D5" w:rsidP="00F35810">
            <w:pPr>
              <w:keepNext/>
              <w:overflowPunct w:val="0"/>
              <w:autoSpaceDE w:val="0"/>
              <w:autoSpaceDN w:val="0"/>
              <w:spacing w:line="340" w:lineRule="exact"/>
            </w:pPr>
            <w:r>
              <w:rPr>
                <w:rFonts w:hint="eastAsia"/>
              </w:rPr>
              <w:t>デジタル庁</w:t>
            </w:r>
          </w:p>
        </w:tc>
      </w:tr>
      <w:tr w:rsidR="008B2473" w14:paraId="4893A520"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2210A45" w14:textId="77777777" w:rsidR="008B2473" w:rsidRPr="00E06FEB" w:rsidRDefault="008B2473" w:rsidP="00C44235">
            <w:pPr>
              <w:overflowPunct w:val="0"/>
              <w:autoSpaceDE w:val="0"/>
              <w:autoSpaceDN w:val="0"/>
              <w:rPr>
                <w:sz w:val="2"/>
              </w:rPr>
            </w:pPr>
          </w:p>
        </w:tc>
      </w:tr>
    </w:tbl>
    <w:p w14:paraId="63328EF9"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86DCC1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75CA68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082C8D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73B1434" w14:textId="233628BC" w:rsidR="008B2473" w:rsidRPr="00F83ED5" w:rsidRDefault="008B2473" w:rsidP="00536C34">
            <w:pPr>
              <w:pStyle w:val="3"/>
              <w:spacing w:before="90" w:after="90"/>
              <w:rPr>
                <w:rFonts w:ascii="ＭＳ ゴシック" w:eastAsia="ＭＳ ゴシック" w:hAnsi="ＭＳ ゴシック"/>
                <w:sz w:val="18"/>
                <w:szCs w:val="18"/>
              </w:rPr>
            </w:pPr>
            <w:bookmarkStart w:id="129" w:name="_Toc136284930"/>
            <w:r w:rsidRPr="00386ADE">
              <w:rPr>
                <w:rFonts w:hint="eastAsia"/>
              </w:rPr>
              <w:t>[</w:t>
            </w:r>
            <w:r w:rsidRPr="00386ADE">
              <w:t>No.</w:t>
            </w:r>
            <w:r w:rsidR="002E6024">
              <w:rPr>
                <w:rFonts w:hint="eastAsia"/>
                <w:noProof/>
              </w:rPr>
              <w:t>９</w:t>
            </w:r>
            <w:r w:rsidRPr="006232A1">
              <w:rPr>
                <w:noProof/>
              </w:rPr>
              <w:t>－14</w:t>
            </w:r>
            <w:r w:rsidRPr="00386ADE">
              <w:t xml:space="preserve">] </w:t>
            </w:r>
            <w:r w:rsidRPr="006232A1">
              <w:rPr>
                <w:noProof/>
              </w:rPr>
              <w:t>条件不利地域における通信インフラの整備の推進</w:t>
            </w:r>
            <w:bookmarkEnd w:id="129"/>
          </w:p>
        </w:tc>
      </w:tr>
      <w:tr w:rsidR="008B2473" w14:paraId="3FB10057" w14:textId="77777777" w:rsidTr="00C05D84">
        <w:tc>
          <w:tcPr>
            <w:tcW w:w="9634" w:type="dxa"/>
            <w:gridSpan w:val="2"/>
            <w:tcBorders>
              <w:left w:val="single" w:sz="4" w:space="0" w:color="auto"/>
              <w:right w:val="single" w:sz="4" w:space="0" w:color="auto"/>
            </w:tcBorders>
            <w:shd w:val="clear" w:color="auto" w:fill="auto"/>
          </w:tcPr>
          <w:p w14:paraId="345E96B3" w14:textId="77777777" w:rsidR="008B2473" w:rsidRPr="00CA46F5" w:rsidRDefault="008B2473" w:rsidP="00CA46F5">
            <w:pPr>
              <w:overflowPunct w:val="0"/>
              <w:autoSpaceDE w:val="0"/>
              <w:autoSpaceDN w:val="0"/>
              <w:spacing w:line="340" w:lineRule="exact"/>
              <w:rPr>
                <w:noProof/>
                <w:sz w:val="24"/>
              </w:rPr>
            </w:pPr>
            <w:r w:rsidRPr="00CA46F5">
              <w:rPr>
                <w:noProof/>
                <w:sz w:val="24"/>
              </w:rPr>
              <w:t>【高度無線環境整備推進事業】</w:t>
            </w:r>
          </w:p>
          <w:p w14:paraId="2BC82147" w14:textId="34D4630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光ファイバの整備に対するこれまでの国の支援により、全国的な光ファイバ整備率は高い水準を実現。しかし、地理的条件が不利な地域等では光ファイバの整備が遅れているため、5G・IoT・Wi-Fiなどの高度な無線環境の利用機会に地域間格差が生じるおそれがある。</w:t>
            </w:r>
          </w:p>
          <w:p w14:paraId="37B17460" w14:textId="52E74F9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条件不利地域において地方公共団体や電気通信事業者等が行う5G等の高速・大容量無線通信の前提となる光ファイバの整備に対し、支援を実施する。</w:t>
            </w:r>
          </w:p>
          <w:p w14:paraId="2DCA6553" w14:textId="0EE63EF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これにより、高度な無線環境の利用機会に関する地域間格差を是正し、5GやIoT等による地域活性化や地域の課題解決を促進する。</w:t>
            </w:r>
          </w:p>
          <w:p w14:paraId="489DE63C" w14:textId="5622D62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w:t>
            </w:r>
            <w:r w:rsidR="00263900">
              <w:rPr>
                <w:rFonts w:hint="eastAsia"/>
                <w:noProof/>
                <w:sz w:val="24"/>
              </w:rPr>
              <w:t>G</w:t>
            </w:r>
            <w:r w:rsidR="00263900">
              <w:rPr>
                <w:noProof/>
                <w:sz w:val="24"/>
              </w:rPr>
              <w:t>IGA</w:t>
            </w:r>
            <w:r w:rsidRPr="006232A1">
              <w:rPr>
                <w:noProof/>
                <w:sz w:val="24"/>
              </w:rPr>
              <w:t>スクール構想」に資する通信環境の整備に向けて、通信環境が十分でない学校のうち、光ファイバの整備が 2024 年度以降となる学校には、各校の通信状況を踏まえつつ、2023年度（令和５年度）中の</w:t>
            </w:r>
            <w:r w:rsidR="00263900">
              <w:rPr>
                <w:rFonts w:hint="eastAsia"/>
                <w:noProof/>
                <w:sz w:val="24"/>
              </w:rPr>
              <w:t>5</w:t>
            </w:r>
            <w:r w:rsidR="00263900">
              <w:rPr>
                <w:noProof/>
                <w:sz w:val="24"/>
              </w:rPr>
              <w:t>G</w:t>
            </w:r>
            <w:r w:rsidRPr="006232A1">
              <w:rPr>
                <w:noProof/>
                <w:sz w:val="24"/>
              </w:rPr>
              <w:t>による通信環境の整備を促進する。</w:t>
            </w:r>
          </w:p>
          <w:p w14:paraId="6C9677C4" w14:textId="496E5EE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lastRenderedPageBreak/>
              <w:t xml:space="preserve"> 地方自治体の要望を踏まえ、公設設備の民設移行を早期かつ円滑に進める。</w:t>
            </w:r>
          </w:p>
          <w:p w14:paraId="637D9097" w14:textId="77777777" w:rsidR="008B2473" w:rsidRPr="00CA46F5" w:rsidRDefault="008B2473" w:rsidP="00CA46F5">
            <w:pPr>
              <w:overflowPunct w:val="0"/>
              <w:autoSpaceDE w:val="0"/>
              <w:autoSpaceDN w:val="0"/>
              <w:spacing w:line="340" w:lineRule="exact"/>
              <w:ind w:left="34"/>
              <w:rPr>
                <w:noProof/>
                <w:sz w:val="24"/>
              </w:rPr>
            </w:pPr>
            <w:r w:rsidRPr="00CA46F5">
              <w:rPr>
                <w:noProof/>
                <w:sz w:val="24"/>
              </w:rPr>
              <w:t>【携帯電話等エリア整備事業】</w:t>
            </w:r>
          </w:p>
          <w:p w14:paraId="6320CA65" w14:textId="2F0A6A0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地理的条件や事業採算性等の問題により、携帯電話を利用することができないエリア（不感エリア）や地域の活性化、活力の向上を図るために不可欠な5Gの整備が遅れるエリアがある。このため、不感エリアの解消や5Gサービスの速やかな全国展開を進めることが必要。</w:t>
            </w:r>
          </w:p>
          <w:p w14:paraId="7C0160DA" w14:textId="3D934E9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災害時等の安全・安心の確保の観点から、道路や登山道など、非居住エリアの不感解消を促進するとともに、5G基地局整備が遅れるエリアについて、インフラシェアリングの活用も含め、5Gの導入を促進する。</w:t>
            </w:r>
          </w:p>
          <w:p w14:paraId="5BED7511" w14:textId="5739BBF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これにより、都市と地方の情報格差を是正する。</w:t>
            </w:r>
          </w:p>
        </w:tc>
      </w:tr>
      <w:tr w:rsidR="008B2473" w14:paraId="7B3BB20E"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466EA6B" w14:textId="77777777" w:rsidR="008B2473" w:rsidRPr="00CA46F5" w:rsidRDefault="008B2473" w:rsidP="00FA7F31">
            <w:pPr>
              <w:overflowPunct w:val="0"/>
              <w:autoSpaceDE w:val="0"/>
              <w:autoSpaceDN w:val="0"/>
              <w:rPr>
                <w:noProof/>
                <w:sz w:val="24"/>
              </w:rPr>
            </w:pPr>
          </w:p>
        </w:tc>
      </w:tr>
      <w:tr w:rsidR="00F35810" w14:paraId="72084D25" w14:textId="77777777" w:rsidTr="00C05D84">
        <w:trPr>
          <w:trHeight w:val="272"/>
        </w:trPr>
        <w:tc>
          <w:tcPr>
            <w:tcW w:w="1696" w:type="dxa"/>
            <w:tcBorders>
              <w:left w:val="single" w:sz="4" w:space="0" w:color="auto"/>
            </w:tcBorders>
            <w:shd w:val="clear" w:color="auto" w:fill="auto"/>
            <w:tcMar>
              <w:right w:w="57" w:type="dxa"/>
            </w:tcMar>
          </w:tcPr>
          <w:p w14:paraId="3C2AC337" w14:textId="4409D5FD"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F8FDFD5" w14:textId="77777777" w:rsidR="00F35810" w:rsidRPr="006232A1" w:rsidRDefault="00F35810" w:rsidP="00F35810">
            <w:pPr>
              <w:overflowPunct w:val="0"/>
              <w:autoSpaceDE w:val="0"/>
              <w:autoSpaceDN w:val="0"/>
              <w:spacing w:line="340" w:lineRule="exact"/>
              <w:rPr>
                <w:noProof/>
                <w:sz w:val="24"/>
              </w:rPr>
            </w:pPr>
            <w:r w:rsidRPr="006232A1">
              <w:rPr>
                <w:noProof/>
                <w:sz w:val="24"/>
              </w:rPr>
              <w:t>・「高度無線環境整備推進事業」実施件数（2022年度（令和４年度）予算約36.8億円、2022年度（令和４年度）第二次補正予算約28.4億円、2023年度（令和５年度）予算約42億円）</w:t>
            </w:r>
          </w:p>
          <w:p w14:paraId="5D8AD9D3" w14:textId="77777777" w:rsidR="00F35810" w:rsidRPr="006232A1" w:rsidRDefault="00F35810" w:rsidP="00F35810">
            <w:pPr>
              <w:overflowPunct w:val="0"/>
              <w:autoSpaceDE w:val="0"/>
              <w:autoSpaceDN w:val="0"/>
              <w:spacing w:line="340" w:lineRule="exact"/>
              <w:rPr>
                <w:noProof/>
                <w:sz w:val="24"/>
              </w:rPr>
            </w:pPr>
            <w:r w:rsidRPr="006232A1">
              <w:rPr>
                <w:noProof/>
                <w:sz w:val="24"/>
              </w:rPr>
              <w:t>・「携帯電話等エリア整備事業」実施件数（2022年度（令和４年度）予算約15億円、2022年度（令和４年度）第二次補正予算約10億円、2023年度（令和５年度）予算約18億円）</w:t>
            </w:r>
          </w:p>
          <w:p w14:paraId="35607AC6" w14:textId="77777777" w:rsidR="009F33DB" w:rsidRPr="009F33DB" w:rsidRDefault="00F35810" w:rsidP="009F33DB">
            <w:pPr>
              <w:overflowPunct w:val="0"/>
              <w:autoSpaceDE w:val="0"/>
              <w:autoSpaceDN w:val="0"/>
              <w:spacing w:line="340" w:lineRule="exact"/>
              <w:rPr>
                <w:noProof/>
                <w:sz w:val="24"/>
              </w:rPr>
            </w:pPr>
            <w:r w:rsidRPr="006232A1">
              <w:rPr>
                <w:noProof/>
                <w:sz w:val="24"/>
              </w:rPr>
              <w:t>・全国の光ファイバ世帯カバー率（2024年度（令和６年度）末までに99.85％（未整備世帯約９万世帯）、2027年度（令和９年度）末までに99.9</w:t>
            </w:r>
            <w:r w:rsidR="009F33DB" w:rsidRPr="009F33DB">
              <w:rPr>
                <w:noProof/>
                <w:sz w:val="24"/>
              </w:rPr>
              <w:t>0％（未整備世帯約５万世帯））</w:t>
            </w:r>
          </w:p>
          <w:p w14:paraId="5152C09D" w14:textId="77777777" w:rsidR="009F33DB" w:rsidRPr="009F33DB" w:rsidRDefault="009F33DB" w:rsidP="009F33DB">
            <w:pPr>
              <w:overflowPunct w:val="0"/>
              <w:autoSpaceDE w:val="0"/>
              <w:autoSpaceDN w:val="0"/>
              <w:spacing w:line="340" w:lineRule="exact"/>
              <w:rPr>
                <w:noProof/>
                <w:sz w:val="24"/>
              </w:rPr>
            </w:pPr>
            <w:r w:rsidRPr="009F33DB">
              <w:rPr>
                <w:rFonts w:hint="eastAsia"/>
                <w:noProof/>
                <w:sz w:val="24"/>
              </w:rPr>
              <w:t>・</w:t>
            </w:r>
            <w:r w:rsidRPr="009F33DB">
              <w:rPr>
                <w:noProof/>
                <w:sz w:val="24"/>
              </w:rPr>
              <w:t>5G人口カバー率（2023年度（令和５年度）末までに95％）</w:t>
            </w:r>
          </w:p>
          <w:p w14:paraId="32D35FA0" w14:textId="6EB43A33" w:rsidR="00F35810" w:rsidRDefault="009F33DB" w:rsidP="009F33DB">
            <w:pPr>
              <w:overflowPunct w:val="0"/>
              <w:autoSpaceDE w:val="0"/>
              <w:autoSpaceDN w:val="0"/>
              <w:spacing w:line="340" w:lineRule="exact"/>
            </w:pPr>
            <w:r w:rsidRPr="009F33DB">
              <w:rPr>
                <w:rFonts w:hint="eastAsia"/>
                <w:noProof/>
                <w:sz w:val="24"/>
              </w:rPr>
              <w:t>・</w:t>
            </w:r>
            <w:r w:rsidRPr="009F33DB">
              <w:rPr>
                <w:noProof/>
                <w:sz w:val="24"/>
              </w:rPr>
              <w:t>4G・5Gによる道路（高速道路・国道）カバー率（2030年度（令和12年度）末までに99％（高速道路については100％））</w:t>
            </w:r>
          </w:p>
        </w:tc>
      </w:tr>
      <w:tr w:rsidR="00F35810" w14:paraId="25D2BBBC" w14:textId="77777777" w:rsidTr="00C05D84">
        <w:trPr>
          <w:trHeight w:val="272"/>
        </w:trPr>
        <w:tc>
          <w:tcPr>
            <w:tcW w:w="1696" w:type="dxa"/>
            <w:tcBorders>
              <w:left w:val="single" w:sz="4" w:space="0" w:color="auto"/>
            </w:tcBorders>
            <w:shd w:val="clear" w:color="auto" w:fill="auto"/>
            <w:tcMar>
              <w:right w:w="57" w:type="dxa"/>
            </w:tcMar>
          </w:tcPr>
          <w:p w14:paraId="43848458" w14:textId="1FC4BD12"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DD60034" w14:textId="43C4DC0A" w:rsidR="00F35810" w:rsidRDefault="006074D5" w:rsidP="00F35810">
            <w:pPr>
              <w:keepNext/>
              <w:overflowPunct w:val="0"/>
              <w:autoSpaceDE w:val="0"/>
              <w:autoSpaceDN w:val="0"/>
              <w:spacing w:line="340" w:lineRule="exact"/>
            </w:pPr>
            <w:r>
              <w:rPr>
                <w:rFonts w:hint="eastAsia"/>
              </w:rPr>
              <w:t>総務省</w:t>
            </w:r>
          </w:p>
        </w:tc>
      </w:tr>
      <w:tr w:rsidR="008B2473" w14:paraId="58CBEF2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078E3E8" w14:textId="77777777" w:rsidR="008B2473" w:rsidRPr="00E06FEB" w:rsidRDefault="008B2473" w:rsidP="00C44235">
            <w:pPr>
              <w:overflowPunct w:val="0"/>
              <w:autoSpaceDE w:val="0"/>
              <w:autoSpaceDN w:val="0"/>
              <w:rPr>
                <w:sz w:val="2"/>
              </w:rPr>
            </w:pPr>
          </w:p>
        </w:tc>
      </w:tr>
    </w:tbl>
    <w:p w14:paraId="22A1B98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6467DED"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714066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3ECB9F7"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959C523" w14:textId="0168581D" w:rsidR="008B2473" w:rsidRPr="00F83ED5" w:rsidRDefault="008B2473" w:rsidP="00536C34">
            <w:pPr>
              <w:pStyle w:val="3"/>
              <w:spacing w:before="90" w:after="90"/>
              <w:rPr>
                <w:rFonts w:ascii="ＭＳ ゴシック" w:eastAsia="ＭＳ ゴシック" w:hAnsi="ＭＳ ゴシック"/>
                <w:sz w:val="18"/>
                <w:szCs w:val="18"/>
              </w:rPr>
            </w:pPr>
            <w:bookmarkStart w:id="130" w:name="_Toc136284931"/>
            <w:r w:rsidRPr="00386ADE">
              <w:rPr>
                <w:rFonts w:hint="eastAsia"/>
              </w:rPr>
              <w:t>[</w:t>
            </w:r>
            <w:r w:rsidRPr="00386ADE">
              <w:t>No.</w:t>
            </w:r>
            <w:r w:rsidR="002E6024">
              <w:rPr>
                <w:rFonts w:hint="eastAsia"/>
                <w:noProof/>
              </w:rPr>
              <w:t>９</w:t>
            </w:r>
            <w:r w:rsidRPr="006232A1">
              <w:rPr>
                <w:noProof/>
              </w:rPr>
              <w:t>－15</w:t>
            </w:r>
            <w:r w:rsidRPr="00386ADE">
              <w:t xml:space="preserve">] </w:t>
            </w:r>
            <w:r w:rsidRPr="006232A1">
              <w:rPr>
                <w:noProof/>
              </w:rPr>
              <w:t>鉄道トンネルなどにおける携帯電話の通じない区間の解消の加速</w:t>
            </w:r>
            <w:bookmarkEnd w:id="130"/>
          </w:p>
        </w:tc>
      </w:tr>
      <w:tr w:rsidR="008B2473" w14:paraId="111B1B71" w14:textId="77777777" w:rsidTr="00C05D84">
        <w:tc>
          <w:tcPr>
            <w:tcW w:w="9634" w:type="dxa"/>
            <w:gridSpan w:val="2"/>
            <w:tcBorders>
              <w:left w:val="single" w:sz="4" w:space="0" w:color="auto"/>
              <w:right w:val="single" w:sz="4" w:space="0" w:color="auto"/>
            </w:tcBorders>
            <w:shd w:val="clear" w:color="auto" w:fill="auto"/>
          </w:tcPr>
          <w:p w14:paraId="7BA701EF" w14:textId="5CED8BE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鉄道トンネルや道路トンネルなど人工的な構築物により電波が遮へいされ、携帯電話が利用できないエリアが存在。このため、非常時に備えた乗客の通信の確保等の観点から、このようなエリアを解消することが必要。</w:t>
            </w:r>
          </w:p>
          <w:p w14:paraId="5102196C" w14:textId="201E446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新幹線の延伸予定区間に建設されるトンネルについては、開業と同時に携帯電話を利用できるよう対策を講ずる。また、在来線については、平均通過人員２万人以上８万人未満の路線区間のトンネルを対象として携帯電話を利用できる環境を整備する。</w:t>
            </w:r>
          </w:p>
          <w:p w14:paraId="589617C7" w14:textId="4433624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これにより、訪日外国人を含めた利用者の利便性の向上及び非常時等における通信手段を確保する。</w:t>
            </w:r>
          </w:p>
        </w:tc>
      </w:tr>
      <w:tr w:rsidR="008B2473" w14:paraId="713958F0"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7F871FA" w14:textId="77777777" w:rsidR="008B2473" w:rsidRPr="00CA46F5" w:rsidRDefault="008B2473" w:rsidP="00FA7F31">
            <w:pPr>
              <w:overflowPunct w:val="0"/>
              <w:autoSpaceDE w:val="0"/>
              <w:autoSpaceDN w:val="0"/>
              <w:rPr>
                <w:noProof/>
                <w:sz w:val="24"/>
              </w:rPr>
            </w:pPr>
          </w:p>
        </w:tc>
      </w:tr>
      <w:tr w:rsidR="00F35810" w14:paraId="532A2E50" w14:textId="77777777" w:rsidTr="00C05D84">
        <w:trPr>
          <w:trHeight w:val="272"/>
        </w:trPr>
        <w:tc>
          <w:tcPr>
            <w:tcW w:w="1696" w:type="dxa"/>
            <w:tcBorders>
              <w:left w:val="single" w:sz="4" w:space="0" w:color="auto"/>
            </w:tcBorders>
            <w:shd w:val="clear" w:color="auto" w:fill="auto"/>
            <w:tcMar>
              <w:right w:w="57" w:type="dxa"/>
            </w:tcMar>
          </w:tcPr>
          <w:p w14:paraId="4015D637" w14:textId="11F26098"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0C7CC88" w14:textId="77777777" w:rsidR="00F35810" w:rsidRPr="006232A1" w:rsidRDefault="00F35810" w:rsidP="00F35810">
            <w:pPr>
              <w:overflowPunct w:val="0"/>
              <w:autoSpaceDE w:val="0"/>
              <w:autoSpaceDN w:val="0"/>
              <w:spacing w:line="340" w:lineRule="exact"/>
              <w:rPr>
                <w:noProof/>
                <w:sz w:val="24"/>
              </w:rPr>
            </w:pPr>
            <w:r w:rsidRPr="006232A1">
              <w:rPr>
                <w:noProof/>
                <w:sz w:val="24"/>
              </w:rPr>
              <w:t>「電波遮へい対策事業」実施件数（2022年度（令和４年度）予算約21億円の内数、2023年度（令和５年度）予算約４億円の内数）</w:t>
            </w:r>
          </w:p>
          <w:p w14:paraId="2BFE3B00" w14:textId="77777777" w:rsidR="00F35810" w:rsidRDefault="00F35810" w:rsidP="00F35810">
            <w:pPr>
              <w:overflowPunct w:val="0"/>
              <w:autoSpaceDE w:val="0"/>
              <w:autoSpaceDN w:val="0"/>
              <w:spacing w:line="340" w:lineRule="exact"/>
            </w:pPr>
            <w:r w:rsidRPr="006232A1">
              <w:rPr>
                <w:noProof/>
                <w:sz w:val="24"/>
              </w:rPr>
              <w:t>在来線のうち、平均通過人員２万人以上８万人未満の路線区間のトンネルにおける整備率（100%）</w:t>
            </w:r>
          </w:p>
        </w:tc>
      </w:tr>
      <w:tr w:rsidR="00F35810" w14:paraId="0C96B806" w14:textId="77777777" w:rsidTr="00C05D84">
        <w:trPr>
          <w:trHeight w:val="272"/>
        </w:trPr>
        <w:tc>
          <w:tcPr>
            <w:tcW w:w="1696" w:type="dxa"/>
            <w:tcBorders>
              <w:left w:val="single" w:sz="4" w:space="0" w:color="auto"/>
            </w:tcBorders>
            <w:shd w:val="clear" w:color="auto" w:fill="auto"/>
            <w:tcMar>
              <w:right w:w="57" w:type="dxa"/>
            </w:tcMar>
          </w:tcPr>
          <w:p w14:paraId="143F9F90" w14:textId="64A48134"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7D90B63" w14:textId="4EE5C539" w:rsidR="00F35810" w:rsidRDefault="00DF694D" w:rsidP="00F35810">
            <w:pPr>
              <w:keepNext/>
              <w:overflowPunct w:val="0"/>
              <w:autoSpaceDE w:val="0"/>
              <w:autoSpaceDN w:val="0"/>
              <w:spacing w:line="340" w:lineRule="exact"/>
            </w:pPr>
            <w:r>
              <w:rPr>
                <w:rFonts w:hint="eastAsia"/>
              </w:rPr>
              <w:t>総務省</w:t>
            </w:r>
          </w:p>
        </w:tc>
      </w:tr>
      <w:tr w:rsidR="008B2473" w14:paraId="64B8C32A"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D1E769B" w14:textId="77777777" w:rsidR="008B2473" w:rsidRPr="00E06FEB" w:rsidRDefault="008B2473" w:rsidP="00C44235">
            <w:pPr>
              <w:overflowPunct w:val="0"/>
              <w:autoSpaceDE w:val="0"/>
              <w:autoSpaceDN w:val="0"/>
              <w:rPr>
                <w:sz w:val="2"/>
              </w:rPr>
            </w:pPr>
          </w:p>
        </w:tc>
      </w:tr>
    </w:tbl>
    <w:p w14:paraId="1F241E9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08FCD5C"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461373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88CED2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7C62BD8" w14:textId="5A2E0436" w:rsidR="008B2473" w:rsidRPr="00F83ED5" w:rsidRDefault="008B2473" w:rsidP="00536C34">
            <w:pPr>
              <w:pStyle w:val="3"/>
              <w:spacing w:before="90" w:after="90"/>
              <w:rPr>
                <w:rFonts w:ascii="ＭＳ ゴシック" w:eastAsia="ＭＳ ゴシック" w:hAnsi="ＭＳ ゴシック"/>
                <w:sz w:val="18"/>
                <w:szCs w:val="18"/>
              </w:rPr>
            </w:pPr>
            <w:bookmarkStart w:id="131" w:name="_Toc136284932"/>
            <w:r w:rsidRPr="00386ADE">
              <w:rPr>
                <w:rFonts w:hint="eastAsia"/>
              </w:rPr>
              <w:t>[</w:t>
            </w:r>
            <w:r w:rsidRPr="00386ADE">
              <w:t>No.</w:t>
            </w:r>
            <w:r w:rsidR="002E6024">
              <w:rPr>
                <w:rFonts w:hint="eastAsia"/>
                <w:noProof/>
              </w:rPr>
              <w:t>９</w:t>
            </w:r>
            <w:r w:rsidRPr="006232A1">
              <w:rPr>
                <w:noProof/>
              </w:rPr>
              <w:t>－16</w:t>
            </w:r>
            <w:r w:rsidRPr="00386ADE">
              <w:t xml:space="preserve">] </w:t>
            </w:r>
            <w:r w:rsidRPr="006232A1">
              <w:rPr>
                <w:noProof/>
              </w:rPr>
              <w:t>５G高度化等に向けた総合的・戦略的な国際標準化・知財活動の促進</w:t>
            </w:r>
            <w:bookmarkEnd w:id="131"/>
          </w:p>
        </w:tc>
      </w:tr>
      <w:tr w:rsidR="008B2473" w14:paraId="2EC69268" w14:textId="77777777" w:rsidTr="00C05D84">
        <w:tc>
          <w:tcPr>
            <w:tcW w:w="9634" w:type="dxa"/>
            <w:gridSpan w:val="2"/>
            <w:tcBorders>
              <w:left w:val="single" w:sz="4" w:space="0" w:color="auto"/>
              <w:right w:val="single" w:sz="4" w:space="0" w:color="auto"/>
            </w:tcBorders>
            <w:shd w:val="clear" w:color="auto" w:fill="auto"/>
          </w:tcPr>
          <w:p w14:paraId="01741D9D" w14:textId="024D705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「Beyond ５G新経営戦略センター」を核として、産学官の主要プレイヤーを結集し、セミナーを通じた情報発信や知財・標準化をリードする人材育成のためのワークショップ等、知財の取得や国際標準化に向けた取組を戦略的に推進するとともに、研究開発の初期段階から国際標準化活動ができるよう、信頼でき、かつ、シナジー効果も期待できる戦略的パートナーである国・地域の研究機関との国際共同研究を実施している。また、情報通信審議会「Beyond ５Gに向けた情報通信技術戦略の在り方」中間答申（2022年（令和４年）6月）において、Beyond ５Gに関する国際標準化ロードマップ及びIPランドスケープを公表した。</w:t>
            </w:r>
          </w:p>
          <w:p w14:paraId="5EA0B4F9" w14:textId="664F8E3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情報通信審議会中間答申（2022年（令和４年）６月）等に基づいて、上記の取組を引き続き実施すると</w:t>
            </w:r>
            <w:r w:rsidR="00F67070">
              <w:rPr>
                <w:rFonts w:hint="eastAsia"/>
                <w:noProof/>
                <w:sz w:val="24"/>
              </w:rPr>
              <w:t>とも</w:t>
            </w:r>
            <w:r w:rsidRPr="006232A1">
              <w:rPr>
                <w:noProof/>
                <w:sz w:val="24"/>
              </w:rPr>
              <w:t>に、国際標準化ロードマップやIPランドスケープを活用し、オープン＆クローズ戦略を推進する。また、現在実施中の国際共同研究を着実に実施する。</w:t>
            </w:r>
          </w:p>
          <w:p w14:paraId="564BA35A" w14:textId="34440F39"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国内企業等の戦略的な標準獲得や国際競争力の底上げを図る。</w:t>
            </w:r>
          </w:p>
        </w:tc>
      </w:tr>
      <w:tr w:rsidR="008B2473" w14:paraId="6C4FB55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2EB6A0A" w14:textId="77777777" w:rsidR="008B2473" w:rsidRPr="00CA46F5" w:rsidRDefault="008B2473" w:rsidP="00FA7F31">
            <w:pPr>
              <w:overflowPunct w:val="0"/>
              <w:autoSpaceDE w:val="0"/>
              <w:autoSpaceDN w:val="0"/>
              <w:rPr>
                <w:noProof/>
                <w:sz w:val="24"/>
              </w:rPr>
            </w:pPr>
          </w:p>
        </w:tc>
      </w:tr>
      <w:tr w:rsidR="00F35810" w14:paraId="72EE5E8D" w14:textId="77777777" w:rsidTr="00C05D84">
        <w:trPr>
          <w:trHeight w:val="272"/>
        </w:trPr>
        <w:tc>
          <w:tcPr>
            <w:tcW w:w="1696" w:type="dxa"/>
            <w:tcBorders>
              <w:left w:val="single" w:sz="4" w:space="0" w:color="auto"/>
            </w:tcBorders>
            <w:shd w:val="clear" w:color="auto" w:fill="auto"/>
            <w:tcMar>
              <w:right w:w="57" w:type="dxa"/>
            </w:tcMar>
          </w:tcPr>
          <w:p w14:paraId="48EC6475" w14:textId="6333A14E"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FD6A99B" w14:textId="77777777" w:rsidR="00F35810" w:rsidRPr="006232A1" w:rsidRDefault="00F35810" w:rsidP="00F35810">
            <w:pPr>
              <w:overflowPunct w:val="0"/>
              <w:autoSpaceDE w:val="0"/>
              <w:autoSpaceDN w:val="0"/>
              <w:spacing w:line="340" w:lineRule="exact"/>
              <w:rPr>
                <w:noProof/>
                <w:sz w:val="24"/>
              </w:rPr>
            </w:pPr>
            <w:r w:rsidRPr="006232A1">
              <w:rPr>
                <w:noProof/>
                <w:sz w:val="24"/>
              </w:rPr>
              <w:t>知財取得・国際標準化の促進のためのプログラム数</w:t>
            </w:r>
          </w:p>
          <w:p w14:paraId="593575A0" w14:textId="77777777" w:rsidR="00F35810" w:rsidRDefault="00F35810" w:rsidP="00F35810">
            <w:pPr>
              <w:overflowPunct w:val="0"/>
              <w:autoSpaceDE w:val="0"/>
              <w:autoSpaceDN w:val="0"/>
              <w:spacing w:line="340" w:lineRule="exact"/>
            </w:pPr>
            <w:r w:rsidRPr="006232A1">
              <w:rPr>
                <w:noProof/>
                <w:sz w:val="24"/>
              </w:rPr>
              <w:t>Beyond ５Gの必須特許数シェア（2030年（令和12年）時点で世界トップシェアと同水準の10％以上を獲得）</w:t>
            </w:r>
          </w:p>
        </w:tc>
      </w:tr>
      <w:tr w:rsidR="00F35810" w14:paraId="08F8B620" w14:textId="77777777" w:rsidTr="00C05D84">
        <w:trPr>
          <w:trHeight w:val="272"/>
        </w:trPr>
        <w:tc>
          <w:tcPr>
            <w:tcW w:w="1696" w:type="dxa"/>
            <w:tcBorders>
              <w:left w:val="single" w:sz="4" w:space="0" w:color="auto"/>
            </w:tcBorders>
            <w:shd w:val="clear" w:color="auto" w:fill="auto"/>
            <w:tcMar>
              <w:right w:w="57" w:type="dxa"/>
            </w:tcMar>
          </w:tcPr>
          <w:p w14:paraId="3DAE48D9" w14:textId="3AA2DF32"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22D8FF6" w14:textId="7200E9B2" w:rsidR="00F35810" w:rsidRDefault="00DF694D" w:rsidP="00F35810">
            <w:pPr>
              <w:keepNext/>
              <w:overflowPunct w:val="0"/>
              <w:autoSpaceDE w:val="0"/>
              <w:autoSpaceDN w:val="0"/>
              <w:spacing w:line="340" w:lineRule="exact"/>
            </w:pPr>
            <w:r>
              <w:rPr>
                <w:rFonts w:hint="eastAsia"/>
              </w:rPr>
              <w:t>総務省</w:t>
            </w:r>
          </w:p>
        </w:tc>
      </w:tr>
      <w:tr w:rsidR="008B2473" w14:paraId="7B02161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86F905D" w14:textId="77777777" w:rsidR="008B2473" w:rsidRPr="00E06FEB" w:rsidRDefault="008B2473" w:rsidP="00C44235">
            <w:pPr>
              <w:overflowPunct w:val="0"/>
              <w:autoSpaceDE w:val="0"/>
              <w:autoSpaceDN w:val="0"/>
              <w:rPr>
                <w:sz w:val="2"/>
              </w:rPr>
            </w:pPr>
          </w:p>
        </w:tc>
      </w:tr>
    </w:tbl>
    <w:p w14:paraId="1A16C6E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0197A06"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51CE210"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E57ECC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C6AF579" w14:textId="057E987A" w:rsidR="008B2473" w:rsidRPr="00F83ED5" w:rsidRDefault="008B2473" w:rsidP="00536C34">
            <w:pPr>
              <w:pStyle w:val="3"/>
              <w:spacing w:before="90" w:after="90"/>
              <w:rPr>
                <w:rFonts w:ascii="ＭＳ ゴシック" w:eastAsia="ＭＳ ゴシック" w:hAnsi="ＭＳ ゴシック"/>
                <w:sz w:val="18"/>
                <w:szCs w:val="18"/>
              </w:rPr>
            </w:pPr>
            <w:bookmarkStart w:id="132" w:name="_Toc136284933"/>
            <w:r w:rsidRPr="00386ADE">
              <w:rPr>
                <w:rFonts w:hint="eastAsia"/>
              </w:rPr>
              <w:t>[</w:t>
            </w:r>
            <w:r w:rsidRPr="00386ADE">
              <w:t>No.</w:t>
            </w:r>
            <w:r w:rsidR="002E6024">
              <w:rPr>
                <w:rFonts w:hint="eastAsia"/>
                <w:noProof/>
              </w:rPr>
              <w:t>９</w:t>
            </w:r>
            <w:r w:rsidRPr="006232A1">
              <w:rPr>
                <w:noProof/>
              </w:rPr>
              <w:t>－17</w:t>
            </w:r>
            <w:r w:rsidRPr="00386ADE">
              <w:t xml:space="preserve">] </w:t>
            </w:r>
            <w:r w:rsidRPr="006232A1">
              <w:rPr>
                <w:noProof/>
              </w:rPr>
              <w:t>データセンターの分散立地の推進、国際的なデータ流通のハブとしての機能強化等</w:t>
            </w:r>
            <w:bookmarkEnd w:id="132"/>
          </w:p>
        </w:tc>
      </w:tr>
      <w:tr w:rsidR="008B2473" w14:paraId="41EBBC48" w14:textId="77777777" w:rsidTr="00C05D84">
        <w:tc>
          <w:tcPr>
            <w:tcW w:w="9634" w:type="dxa"/>
            <w:gridSpan w:val="2"/>
            <w:tcBorders>
              <w:left w:val="single" w:sz="4" w:space="0" w:color="auto"/>
              <w:right w:val="single" w:sz="4" w:space="0" w:color="auto"/>
            </w:tcBorders>
            <w:shd w:val="clear" w:color="auto" w:fill="auto"/>
          </w:tcPr>
          <w:p w14:paraId="0E22CB76" w14:textId="3208C41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我が国のデータセンターや海底ケーブルの陸揚局等のデジタルインフラは東京圏に過半が集中しており、今後もこの状況は継続されるものと想定される。近年は、第２の拠点として大阪圏への投資が増加しているものの、東京圏、大阪圏が大震災等で被災した場合、全国規模で通信環境に多大な影響が生じる可能性がある。このため、デジタルインフラの分散立地の推進が必要である。また、データセンターは大量の電力を消費することから再エネの利用等を通じたグリーン化の推進も必要である。</w:t>
            </w:r>
          </w:p>
          <w:p w14:paraId="67E42071" w14:textId="03371DE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データセンターの分散立地については、経済安全保障の観点からその担い手となる企業の健全な育成を図るとともに、再生可能エネルギーの利用等を通じた温室効果ガスの排出削減によりグリーン社会を実現する観点、災害等の緊急事態の発生時においても重要な国民向けサービス等の提供が滞ることがないようあらかじめ万全の備えを行うレジリエンスの強化の観点、サイバー攻撃等から国民生活や経済活動の基盤となる重要な情報資産等を守るセキュリティの確保の観点から、デジタル田園都市国家インフラ整備計画（令和５年４月改訂）やデジタルインフラ（DC等）整備に関する有識者会合での</w:t>
            </w:r>
            <w:r w:rsidR="00015B30">
              <w:rPr>
                <w:rFonts w:hint="eastAsia"/>
                <w:noProof/>
                <w:sz w:val="24"/>
              </w:rPr>
              <w:t>取り</w:t>
            </w:r>
            <w:r w:rsidRPr="006232A1">
              <w:rPr>
                <w:noProof/>
                <w:sz w:val="24"/>
              </w:rPr>
              <w:t>まとめに基づき、当面は東京・大阪を補完・代替する第３・第４の中核拠点の整備に取り組む。また、太平洋側に集中している国内海底ケーブルについて、通信ネットワークの冗長化・強靱化による耐災害性向上の観点から、日本海側の海底ケーブルを整備する。</w:t>
            </w:r>
          </w:p>
          <w:p w14:paraId="35BD8032" w14:textId="33D89A39" w:rsidR="008B2473" w:rsidRDefault="008B2473">
            <w:pPr>
              <w:pStyle w:val="a8"/>
              <w:numPr>
                <w:ilvl w:val="0"/>
                <w:numId w:val="2"/>
              </w:numPr>
              <w:overflowPunct w:val="0"/>
              <w:autoSpaceDE w:val="0"/>
              <w:autoSpaceDN w:val="0"/>
              <w:spacing w:line="340" w:lineRule="exact"/>
              <w:ind w:leftChars="16" w:left="454"/>
            </w:pPr>
            <w:r w:rsidRPr="006232A1">
              <w:rPr>
                <w:noProof/>
                <w:sz w:val="24"/>
              </w:rPr>
              <w:lastRenderedPageBreak/>
              <w:t xml:space="preserve"> データセンターの分散立地に向けた取組と連動し、我が国の国際的なデータ流通のハブとしての機能強化や地方におけるデジタル実装の加速化のため海底ケーブル等の整備を促進する。</w:t>
            </w:r>
          </w:p>
        </w:tc>
      </w:tr>
      <w:tr w:rsidR="008B2473" w14:paraId="0273D71E"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BA2DFE4" w14:textId="77777777" w:rsidR="008B2473" w:rsidRPr="00CA46F5" w:rsidRDefault="008B2473" w:rsidP="00FA7F31">
            <w:pPr>
              <w:overflowPunct w:val="0"/>
              <w:autoSpaceDE w:val="0"/>
              <w:autoSpaceDN w:val="0"/>
              <w:rPr>
                <w:noProof/>
                <w:sz w:val="24"/>
              </w:rPr>
            </w:pPr>
          </w:p>
        </w:tc>
      </w:tr>
      <w:tr w:rsidR="00F35810" w14:paraId="5737821B" w14:textId="77777777" w:rsidTr="00C05D84">
        <w:trPr>
          <w:trHeight w:val="272"/>
        </w:trPr>
        <w:tc>
          <w:tcPr>
            <w:tcW w:w="1696" w:type="dxa"/>
            <w:tcBorders>
              <w:left w:val="single" w:sz="4" w:space="0" w:color="auto"/>
            </w:tcBorders>
            <w:shd w:val="clear" w:color="auto" w:fill="auto"/>
            <w:tcMar>
              <w:right w:w="57" w:type="dxa"/>
            </w:tcMar>
          </w:tcPr>
          <w:p w14:paraId="31105099" w14:textId="25FF463B"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9F0C7FD" w14:textId="77777777" w:rsidR="00F35810" w:rsidRPr="006232A1" w:rsidRDefault="00F35810" w:rsidP="00F35810">
            <w:pPr>
              <w:overflowPunct w:val="0"/>
              <w:autoSpaceDE w:val="0"/>
              <w:autoSpaceDN w:val="0"/>
              <w:spacing w:line="340" w:lineRule="exact"/>
              <w:rPr>
                <w:noProof/>
                <w:sz w:val="24"/>
              </w:rPr>
            </w:pPr>
            <w:r w:rsidRPr="006232A1">
              <w:rPr>
                <w:noProof/>
                <w:sz w:val="24"/>
              </w:rPr>
              <w:t>・拠点候補、必要な支援策の策定（有識者会合での取りまとめ）</w:t>
            </w:r>
          </w:p>
          <w:p w14:paraId="05350D8E" w14:textId="77777777" w:rsidR="00F35810" w:rsidRPr="006232A1" w:rsidRDefault="00F35810" w:rsidP="00F35810">
            <w:pPr>
              <w:overflowPunct w:val="0"/>
              <w:autoSpaceDE w:val="0"/>
              <w:autoSpaceDN w:val="0"/>
              <w:spacing w:line="340" w:lineRule="exact"/>
              <w:rPr>
                <w:noProof/>
                <w:sz w:val="24"/>
              </w:rPr>
            </w:pPr>
            <w:r w:rsidRPr="006232A1">
              <w:rPr>
                <w:noProof/>
                <w:sz w:val="24"/>
              </w:rPr>
              <w:t>・要件に合致するデータセンター拠点に対し、必要な支援策を講じ、データセンター等の東京圏等以外の立地を促進することで、データセンター等の分散立地を推進</w:t>
            </w:r>
          </w:p>
          <w:p w14:paraId="5F55AF7D" w14:textId="77777777" w:rsidR="00F35810" w:rsidRPr="006232A1" w:rsidRDefault="00F35810" w:rsidP="00F35810">
            <w:pPr>
              <w:overflowPunct w:val="0"/>
              <w:autoSpaceDE w:val="0"/>
              <w:autoSpaceDN w:val="0"/>
              <w:spacing w:line="340" w:lineRule="exact"/>
              <w:rPr>
                <w:noProof/>
                <w:sz w:val="24"/>
              </w:rPr>
            </w:pPr>
            <w:r w:rsidRPr="006232A1">
              <w:rPr>
                <w:noProof/>
                <w:sz w:val="24"/>
              </w:rPr>
              <w:t>・日本海側の海底ケーブルの敷設を促進</w:t>
            </w:r>
          </w:p>
          <w:p w14:paraId="753A435F" w14:textId="77777777" w:rsidR="00F35810" w:rsidRDefault="00F35810" w:rsidP="00F35810">
            <w:pPr>
              <w:overflowPunct w:val="0"/>
              <w:autoSpaceDE w:val="0"/>
              <w:autoSpaceDN w:val="0"/>
              <w:spacing w:line="340" w:lineRule="exact"/>
            </w:pPr>
            <w:r w:rsidRPr="006232A1">
              <w:rPr>
                <w:noProof/>
                <w:sz w:val="24"/>
              </w:rPr>
              <w:t>・我が国の国際的なデータ流通のハブとしての機能強化等のため、海底ケーブル等の整備を促進</w:t>
            </w:r>
          </w:p>
        </w:tc>
      </w:tr>
      <w:tr w:rsidR="00F35810" w14:paraId="42717686" w14:textId="77777777" w:rsidTr="00C05D84">
        <w:trPr>
          <w:trHeight w:val="272"/>
        </w:trPr>
        <w:tc>
          <w:tcPr>
            <w:tcW w:w="1696" w:type="dxa"/>
            <w:tcBorders>
              <w:left w:val="single" w:sz="4" w:space="0" w:color="auto"/>
            </w:tcBorders>
            <w:shd w:val="clear" w:color="auto" w:fill="auto"/>
            <w:tcMar>
              <w:right w:w="57" w:type="dxa"/>
            </w:tcMar>
          </w:tcPr>
          <w:p w14:paraId="0787238C" w14:textId="2CFF18C5"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66B6E40" w14:textId="096FD5B8" w:rsidR="00F35810" w:rsidRDefault="00DF694D" w:rsidP="00F35810">
            <w:pPr>
              <w:keepNext/>
              <w:overflowPunct w:val="0"/>
              <w:autoSpaceDE w:val="0"/>
              <w:autoSpaceDN w:val="0"/>
              <w:spacing w:line="340" w:lineRule="exact"/>
            </w:pPr>
            <w:r>
              <w:rPr>
                <w:rFonts w:hint="eastAsia"/>
              </w:rPr>
              <w:t>総務省、経済産業省</w:t>
            </w:r>
          </w:p>
        </w:tc>
      </w:tr>
      <w:tr w:rsidR="008B2473" w14:paraId="53CCAE6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5DCD464" w14:textId="77777777" w:rsidR="008B2473" w:rsidRPr="00E06FEB" w:rsidRDefault="008B2473" w:rsidP="00C44235">
            <w:pPr>
              <w:overflowPunct w:val="0"/>
              <w:autoSpaceDE w:val="0"/>
              <w:autoSpaceDN w:val="0"/>
              <w:rPr>
                <w:sz w:val="2"/>
              </w:rPr>
            </w:pPr>
          </w:p>
        </w:tc>
      </w:tr>
    </w:tbl>
    <w:p w14:paraId="6E4BC0D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A51494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2F9201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2AAA657"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B742B36" w14:textId="345F712A" w:rsidR="008B2473" w:rsidRPr="00F83ED5" w:rsidRDefault="008B2473" w:rsidP="00536C34">
            <w:pPr>
              <w:pStyle w:val="3"/>
              <w:spacing w:before="90" w:after="90"/>
              <w:rPr>
                <w:rFonts w:ascii="ＭＳ ゴシック" w:eastAsia="ＭＳ ゴシック" w:hAnsi="ＭＳ ゴシック"/>
                <w:sz w:val="18"/>
                <w:szCs w:val="18"/>
              </w:rPr>
            </w:pPr>
            <w:bookmarkStart w:id="133" w:name="_Toc136284934"/>
            <w:r w:rsidRPr="00386ADE">
              <w:rPr>
                <w:rFonts w:hint="eastAsia"/>
              </w:rPr>
              <w:t>[</w:t>
            </w:r>
            <w:r w:rsidRPr="00386ADE">
              <w:t>No.</w:t>
            </w:r>
            <w:r w:rsidR="002E6024">
              <w:rPr>
                <w:rFonts w:hint="eastAsia"/>
                <w:noProof/>
              </w:rPr>
              <w:t>９</w:t>
            </w:r>
            <w:r w:rsidRPr="006232A1">
              <w:rPr>
                <w:noProof/>
              </w:rPr>
              <w:t>－18</w:t>
            </w:r>
            <w:r w:rsidRPr="00386ADE">
              <w:t xml:space="preserve">] </w:t>
            </w:r>
            <w:r w:rsidRPr="006232A1">
              <w:rPr>
                <w:noProof/>
              </w:rPr>
              <w:t>ローカル５Gに関する実証の結果を踏まえた制度整備に向けた検討、ローカル５G等の地域のデジタル基盤の整備と先進的ソリューション実装の一体的推進の実施</w:t>
            </w:r>
            <w:bookmarkEnd w:id="133"/>
          </w:p>
        </w:tc>
      </w:tr>
      <w:tr w:rsidR="008B2473" w14:paraId="6083EE00" w14:textId="77777777" w:rsidTr="00C05D84">
        <w:tc>
          <w:tcPr>
            <w:tcW w:w="9634" w:type="dxa"/>
            <w:gridSpan w:val="2"/>
            <w:tcBorders>
              <w:left w:val="single" w:sz="4" w:space="0" w:color="auto"/>
              <w:right w:val="single" w:sz="4" w:space="0" w:color="auto"/>
            </w:tcBorders>
            <w:shd w:val="clear" w:color="auto" w:fill="auto"/>
          </w:tcPr>
          <w:p w14:paraId="37BC046A" w14:textId="17A15C9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2019年（令和元年）12月にローカル５Gの制度化、免許申請受付を開始し、2020年（令和２年）12月に周波数を拡張。</w:t>
            </w:r>
          </w:p>
          <w:p w14:paraId="430221D0" w14:textId="246AE00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ローカル5Gの導入による様々な課題解決や新たな価値の創造等の実現に向け、現実の利活用場面を想定した開発実証や、ローカル５Gにおける電波の利用をより効率的・柔軟に行うための多数の基地局・端末等が存在する環境下における技術実証の結果を踏まえ、制度整備に向けた検討を実施。</w:t>
            </w:r>
          </w:p>
          <w:p w14:paraId="43D7F118" w14:textId="33225DF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地域デジタル基盤活用推進事業を通じて、 ローカル５G等の新しい通信技術を活用して地域課題の解決を図る様々なモデル的な取組を創出するとともに、地域のデジタル基盤の整備支援を通じて社会実装を一体的に推進。</w:t>
            </w:r>
          </w:p>
          <w:p w14:paraId="4E48F8F7" w14:textId="487AACC2"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これにより、ローカル５G等の普及・展開が促進され、新たな通信インフラの利用が可能となり、国民の利便性が向上。</w:t>
            </w:r>
          </w:p>
        </w:tc>
      </w:tr>
      <w:tr w:rsidR="008B2473" w14:paraId="19E35F8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04E60C6" w14:textId="77777777" w:rsidR="008B2473" w:rsidRPr="00CA46F5" w:rsidRDefault="008B2473" w:rsidP="00FA7F31">
            <w:pPr>
              <w:overflowPunct w:val="0"/>
              <w:autoSpaceDE w:val="0"/>
              <w:autoSpaceDN w:val="0"/>
              <w:rPr>
                <w:noProof/>
                <w:sz w:val="24"/>
              </w:rPr>
            </w:pPr>
          </w:p>
        </w:tc>
      </w:tr>
      <w:tr w:rsidR="00F35810" w14:paraId="2DE6D3E8" w14:textId="77777777" w:rsidTr="00C05D84">
        <w:trPr>
          <w:trHeight w:val="272"/>
        </w:trPr>
        <w:tc>
          <w:tcPr>
            <w:tcW w:w="1696" w:type="dxa"/>
            <w:tcBorders>
              <w:left w:val="single" w:sz="4" w:space="0" w:color="auto"/>
            </w:tcBorders>
            <w:shd w:val="clear" w:color="auto" w:fill="auto"/>
            <w:tcMar>
              <w:right w:w="57" w:type="dxa"/>
            </w:tcMar>
          </w:tcPr>
          <w:p w14:paraId="42D572F9" w14:textId="529CA866"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1A890A1" w14:textId="77777777" w:rsidR="00F35810" w:rsidRPr="006232A1" w:rsidRDefault="00F35810" w:rsidP="00F35810">
            <w:pPr>
              <w:overflowPunct w:val="0"/>
              <w:autoSpaceDE w:val="0"/>
              <w:autoSpaceDN w:val="0"/>
              <w:spacing w:line="340" w:lineRule="exact"/>
              <w:rPr>
                <w:noProof/>
                <w:sz w:val="24"/>
              </w:rPr>
            </w:pPr>
            <w:r w:rsidRPr="006232A1">
              <w:rPr>
                <w:noProof/>
                <w:sz w:val="24"/>
              </w:rPr>
              <w:t>ローカル５G無線局数（2026年度（令和８年度）中に400局）</w:t>
            </w:r>
          </w:p>
          <w:p w14:paraId="0AC11F9F" w14:textId="77777777" w:rsidR="00F35810" w:rsidRDefault="00F35810" w:rsidP="00F35810">
            <w:pPr>
              <w:overflowPunct w:val="0"/>
              <w:autoSpaceDE w:val="0"/>
              <w:autoSpaceDN w:val="0"/>
              <w:spacing w:line="340" w:lineRule="exact"/>
            </w:pPr>
            <w:r w:rsidRPr="006232A1">
              <w:rPr>
                <w:noProof/>
                <w:sz w:val="24"/>
              </w:rPr>
              <w:t>2026年度（令和８年度）末までに、100以上の地域において、ローカル５G等の新しい通信技術を活用した地域課題解決の取組を実施</w:t>
            </w:r>
          </w:p>
        </w:tc>
      </w:tr>
      <w:tr w:rsidR="00F35810" w14:paraId="3F6A40F3" w14:textId="77777777" w:rsidTr="00C05D84">
        <w:trPr>
          <w:trHeight w:val="272"/>
        </w:trPr>
        <w:tc>
          <w:tcPr>
            <w:tcW w:w="1696" w:type="dxa"/>
            <w:tcBorders>
              <w:left w:val="single" w:sz="4" w:space="0" w:color="auto"/>
            </w:tcBorders>
            <w:shd w:val="clear" w:color="auto" w:fill="auto"/>
            <w:tcMar>
              <w:right w:w="57" w:type="dxa"/>
            </w:tcMar>
          </w:tcPr>
          <w:p w14:paraId="0B5C2727" w14:textId="7DD1CC7D"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956BBA9" w14:textId="30173616" w:rsidR="00F35810" w:rsidRDefault="00B51179" w:rsidP="00F35810">
            <w:pPr>
              <w:keepNext/>
              <w:overflowPunct w:val="0"/>
              <w:autoSpaceDE w:val="0"/>
              <w:autoSpaceDN w:val="0"/>
              <w:spacing w:line="340" w:lineRule="exact"/>
            </w:pPr>
            <w:r>
              <w:rPr>
                <w:rFonts w:hint="eastAsia"/>
              </w:rPr>
              <w:t>総務省</w:t>
            </w:r>
          </w:p>
        </w:tc>
      </w:tr>
      <w:tr w:rsidR="008B2473" w14:paraId="4687B26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A4A7C19" w14:textId="77777777" w:rsidR="008B2473" w:rsidRPr="00E06FEB" w:rsidRDefault="008B2473" w:rsidP="00C44235">
            <w:pPr>
              <w:overflowPunct w:val="0"/>
              <w:autoSpaceDE w:val="0"/>
              <w:autoSpaceDN w:val="0"/>
              <w:rPr>
                <w:sz w:val="2"/>
              </w:rPr>
            </w:pPr>
          </w:p>
        </w:tc>
      </w:tr>
    </w:tbl>
    <w:p w14:paraId="5ED42C2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50455CA"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FD838B4"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E47DEF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25BFEB9" w14:textId="2455125E" w:rsidR="008B2473" w:rsidRPr="00F83ED5" w:rsidRDefault="008B2473" w:rsidP="00536C34">
            <w:pPr>
              <w:pStyle w:val="3"/>
              <w:spacing w:before="90" w:after="90"/>
              <w:rPr>
                <w:rFonts w:ascii="ＭＳ ゴシック" w:eastAsia="ＭＳ ゴシック" w:hAnsi="ＭＳ ゴシック"/>
                <w:sz w:val="18"/>
                <w:szCs w:val="18"/>
              </w:rPr>
            </w:pPr>
            <w:bookmarkStart w:id="134" w:name="_Toc136284935"/>
            <w:r w:rsidRPr="00386ADE">
              <w:rPr>
                <w:rFonts w:hint="eastAsia"/>
              </w:rPr>
              <w:t>[</w:t>
            </w:r>
            <w:r w:rsidRPr="00386ADE">
              <w:t>No.</w:t>
            </w:r>
            <w:r w:rsidR="002E6024">
              <w:rPr>
                <w:rFonts w:hint="eastAsia"/>
                <w:noProof/>
              </w:rPr>
              <w:t>９</w:t>
            </w:r>
            <w:r w:rsidRPr="006232A1">
              <w:rPr>
                <w:noProof/>
              </w:rPr>
              <w:t>－19</w:t>
            </w:r>
            <w:r w:rsidRPr="00386ADE">
              <w:t xml:space="preserve">] </w:t>
            </w:r>
            <w:r w:rsidRPr="006232A1">
              <w:rPr>
                <w:noProof/>
              </w:rPr>
              <w:t>グリーン社会に資する先端光伝送技術の研究開発</w:t>
            </w:r>
            <w:bookmarkEnd w:id="134"/>
          </w:p>
        </w:tc>
      </w:tr>
      <w:tr w:rsidR="008B2473" w14:paraId="0472CBA6" w14:textId="77777777" w:rsidTr="00C05D84">
        <w:tc>
          <w:tcPr>
            <w:tcW w:w="9634" w:type="dxa"/>
            <w:gridSpan w:val="2"/>
            <w:tcBorders>
              <w:left w:val="single" w:sz="4" w:space="0" w:color="auto"/>
              <w:right w:val="single" w:sz="4" w:space="0" w:color="auto"/>
            </w:tcBorders>
            <w:shd w:val="clear" w:color="auto" w:fill="auto"/>
          </w:tcPr>
          <w:p w14:paraId="764188D0" w14:textId="25426FE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オンライン化・リモート化の進展等により、我が国の通信トラヒックは増加を続けており、通信処理速度の向上を可能とする技術が必要。</w:t>
            </w:r>
          </w:p>
          <w:p w14:paraId="4B2A80A8" w14:textId="00CB100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運用単位当たりの通信処理速度を拡大（基幹網10Tbps、アクセス網1Tbps）する技術の研究開発を2022年度（令和４年度）から開始し、通信トラヒックの増加に対応する。</w:t>
            </w:r>
          </w:p>
          <w:p w14:paraId="389698DB" w14:textId="0933086F"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これにより、増大を続ける光ネットワークのトラヒックに対処する技術の確立が期待される。</w:t>
            </w:r>
          </w:p>
        </w:tc>
      </w:tr>
      <w:tr w:rsidR="008B2473" w14:paraId="3FD4469F"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2FB5AB9" w14:textId="77777777" w:rsidR="008B2473" w:rsidRPr="00CA46F5" w:rsidRDefault="008B2473" w:rsidP="00FA7F31">
            <w:pPr>
              <w:overflowPunct w:val="0"/>
              <w:autoSpaceDE w:val="0"/>
              <w:autoSpaceDN w:val="0"/>
              <w:rPr>
                <w:noProof/>
                <w:sz w:val="24"/>
              </w:rPr>
            </w:pPr>
          </w:p>
        </w:tc>
      </w:tr>
      <w:tr w:rsidR="00F35810" w14:paraId="771A2C51" w14:textId="77777777" w:rsidTr="00C05D84">
        <w:trPr>
          <w:trHeight w:val="272"/>
        </w:trPr>
        <w:tc>
          <w:tcPr>
            <w:tcW w:w="1696" w:type="dxa"/>
            <w:tcBorders>
              <w:left w:val="single" w:sz="4" w:space="0" w:color="auto"/>
            </w:tcBorders>
            <w:shd w:val="clear" w:color="auto" w:fill="auto"/>
            <w:tcMar>
              <w:right w:w="57" w:type="dxa"/>
            </w:tcMar>
          </w:tcPr>
          <w:p w14:paraId="4DA60C51" w14:textId="4A2A3248" w:rsidR="00F35810" w:rsidRDefault="00F35810" w:rsidP="00F35810">
            <w:pPr>
              <w:overflowPunct w:val="0"/>
              <w:autoSpaceDE w:val="0"/>
              <w:autoSpaceDN w:val="0"/>
              <w:spacing w:line="340" w:lineRule="exact"/>
              <w:jc w:val="right"/>
            </w:pPr>
            <w:r w:rsidRPr="00386ADE">
              <w:rPr>
                <w:rFonts w:hint="eastAsia"/>
                <w:sz w:val="24"/>
              </w:rPr>
              <w:lastRenderedPageBreak/>
              <w:t>KPI：</w:t>
            </w:r>
          </w:p>
        </w:tc>
        <w:tc>
          <w:tcPr>
            <w:tcW w:w="7938" w:type="dxa"/>
            <w:tcBorders>
              <w:right w:val="single" w:sz="4" w:space="0" w:color="auto"/>
            </w:tcBorders>
            <w:shd w:val="clear" w:color="auto" w:fill="auto"/>
            <w:tcMar>
              <w:left w:w="57" w:type="dxa"/>
            </w:tcMar>
          </w:tcPr>
          <w:p w14:paraId="76334EFF" w14:textId="77777777" w:rsidR="00F35810" w:rsidRPr="006232A1" w:rsidRDefault="00F35810" w:rsidP="00F35810">
            <w:pPr>
              <w:overflowPunct w:val="0"/>
              <w:autoSpaceDE w:val="0"/>
              <w:autoSpaceDN w:val="0"/>
              <w:spacing w:line="340" w:lineRule="exact"/>
              <w:rPr>
                <w:noProof/>
                <w:sz w:val="24"/>
              </w:rPr>
            </w:pPr>
            <w:r w:rsidRPr="006232A1">
              <w:rPr>
                <w:noProof/>
                <w:sz w:val="24"/>
              </w:rPr>
              <w:t>運用単位当たりの通信処理を拡大する技術の確立（2025年度（令和７年度）末までに基幹網10Tbps、アクセス網1Tbpsを可能とする技術を確立する）</w:t>
            </w:r>
          </w:p>
          <w:p w14:paraId="296A8918" w14:textId="77777777" w:rsidR="00F35810" w:rsidRDefault="00F35810" w:rsidP="00F35810">
            <w:pPr>
              <w:overflowPunct w:val="0"/>
              <w:autoSpaceDE w:val="0"/>
              <w:autoSpaceDN w:val="0"/>
              <w:spacing w:line="340" w:lineRule="exact"/>
            </w:pPr>
            <w:r w:rsidRPr="006232A1">
              <w:rPr>
                <w:noProof/>
                <w:sz w:val="24"/>
              </w:rPr>
              <w:t>研究開発成果の製品化（2030年度（令和12年度）までに２件）</w:t>
            </w:r>
          </w:p>
        </w:tc>
      </w:tr>
      <w:tr w:rsidR="00F35810" w14:paraId="353E0AFB" w14:textId="77777777" w:rsidTr="00C05D84">
        <w:trPr>
          <w:trHeight w:val="272"/>
        </w:trPr>
        <w:tc>
          <w:tcPr>
            <w:tcW w:w="1696" w:type="dxa"/>
            <w:tcBorders>
              <w:left w:val="single" w:sz="4" w:space="0" w:color="auto"/>
            </w:tcBorders>
            <w:shd w:val="clear" w:color="auto" w:fill="auto"/>
            <w:tcMar>
              <w:right w:w="57" w:type="dxa"/>
            </w:tcMar>
          </w:tcPr>
          <w:p w14:paraId="42230E05" w14:textId="26960F56"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5DDB38D" w14:textId="1F5E582C" w:rsidR="00F35810" w:rsidRDefault="00B51179" w:rsidP="00F35810">
            <w:pPr>
              <w:keepNext/>
              <w:overflowPunct w:val="0"/>
              <w:autoSpaceDE w:val="0"/>
              <w:autoSpaceDN w:val="0"/>
              <w:spacing w:line="340" w:lineRule="exact"/>
            </w:pPr>
            <w:r>
              <w:rPr>
                <w:rFonts w:hint="eastAsia"/>
              </w:rPr>
              <w:t>総務省</w:t>
            </w:r>
          </w:p>
        </w:tc>
      </w:tr>
      <w:tr w:rsidR="008B2473" w14:paraId="07B5346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8380219" w14:textId="77777777" w:rsidR="008B2473" w:rsidRPr="00E06FEB" w:rsidRDefault="008B2473" w:rsidP="00C44235">
            <w:pPr>
              <w:overflowPunct w:val="0"/>
              <w:autoSpaceDE w:val="0"/>
              <w:autoSpaceDN w:val="0"/>
              <w:rPr>
                <w:sz w:val="2"/>
              </w:rPr>
            </w:pPr>
          </w:p>
        </w:tc>
      </w:tr>
    </w:tbl>
    <w:p w14:paraId="4DA90E0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9838E3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FB0B7AF"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686626E"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6F2AA91" w14:textId="1AF84C83" w:rsidR="008B2473" w:rsidRPr="00F83ED5" w:rsidRDefault="008B2473" w:rsidP="00536C34">
            <w:pPr>
              <w:pStyle w:val="3"/>
              <w:spacing w:before="90" w:after="90"/>
              <w:rPr>
                <w:rFonts w:ascii="ＭＳ ゴシック" w:eastAsia="ＭＳ ゴシック" w:hAnsi="ＭＳ ゴシック"/>
                <w:sz w:val="18"/>
                <w:szCs w:val="18"/>
              </w:rPr>
            </w:pPr>
            <w:bookmarkStart w:id="135" w:name="_Toc136284936"/>
            <w:r w:rsidRPr="00386ADE">
              <w:rPr>
                <w:rFonts w:hint="eastAsia"/>
              </w:rPr>
              <w:t>[</w:t>
            </w:r>
            <w:r w:rsidRPr="00386ADE">
              <w:t>No.</w:t>
            </w:r>
            <w:r w:rsidR="002E6024">
              <w:rPr>
                <w:rFonts w:hint="eastAsia"/>
                <w:noProof/>
              </w:rPr>
              <w:t>９</w:t>
            </w:r>
            <w:r w:rsidRPr="006232A1">
              <w:rPr>
                <w:noProof/>
              </w:rPr>
              <w:t>－20</w:t>
            </w:r>
            <w:r w:rsidRPr="00386ADE">
              <w:t xml:space="preserve">] </w:t>
            </w:r>
            <w:r w:rsidRPr="006232A1">
              <w:rPr>
                <w:noProof/>
              </w:rPr>
              <w:t>安全なデータ連携による最適化AI技術の研究開発</w:t>
            </w:r>
            <w:bookmarkEnd w:id="135"/>
          </w:p>
        </w:tc>
      </w:tr>
      <w:tr w:rsidR="008B2473" w14:paraId="4135D035" w14:textId="77777777" w:rsidTr="00C05D84">
        <w:tc>
          <w:tcPr>
            <w:tcW w:w="9634" w:type="dxa"/>
            <w:gridSpan w:val="2"/>
            <w:tcBorders>
              <w:left w:val="single" w:sz="4" w:space="0" w:color="auto"/>
              <w:right w:val="single" w:sz="4" w:space="0" w:color="auto"/>
            </w:tcBorders>
            <w:shd w:val="clear" w:color="auto" w:fill="auto"/>
          </w:tcPr>
          <w:p w14:paraId="5C7AE310" w14:textId="52B6487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w:t>
            </w:r>
            <w:r w:rsidR="0023596B">
              <w:rPr>
                <w:noProof/>
                <w:sz w:val="24"/>
              </w:rPr>
              <w:t>AI</w:t>
            </w:r>
            <w:r w:rsidRPr="006232A1">
              <w:rPr>
                <w:noProof/>
                <w:sz w:val="24"/>
              </w:rPr>
              <w:t>の更なる社会実装の実現のため、</w:t>
            </w:r>
            <w:r w:rsidR="0023596B">
              <w:rPr>
                <w:rFonts w:hint="eastAsia"/>
                <w:noProof/>
                <w:sz w:val="24"/>
              </w:rPr>
              <w:t>A</w:t>
            </w:r>
            <w:r w:rsidR="0023596B">
              <w:rPr>
                <w:noProof/>
                <w:sz w:val="24"/>
              </w:rPr>
              <w:t>I</w:t>
            </w:r>
            <w:r w:rsidRPr="006232A1">
              <w:rPr>
                <w:noProof/>
                <w:sz w:val="24"/>
              </w:rPr>
              <w:t>の適用領域の拡大や、我が国産業が有する分野</w:t>
            </w:r>
            <w:r w:rsidR="00F10656">
              <w:rPr>
                <w:rFonts w:hint="eastAsia"/>
                <w:noProof/>
                <w:sz w:val="24"/>
              </w:rPr>
              <w:t>ごと</w:t>
            </w:r>
            <w:r w:rsidRPr="006232A1">
              <w:rPr>
                <w:noProof/>
                <w:sz w:val="24"/>
              </w:rPr>
              <w:t>のデータ活用や他分野との連携、日本が強みを有する分野と</w:t>
            </w:r>
            <w:r w:rsidR="0023596B">
              <w:rPr>
                <w:rFonts w:hint="eastAsia"/>
                <w:noProof/>
                <w:sz w:val="24"/>
              </w:rPr>
              <w:t>A</w:t>
            </w:r>
            <w:r w:rsidR="0023596B">
              <w:rPr>
                <w:noProof/>
                <w:sz w:val="24"/>
              </w:rPr>
              <w:t>I</w:t>
            </w:r>
            <w:r w:rsidRPr="006232A1">
              <w:rPr>
                <w:noProof/>
                <w:sz w:val="24"/>
              </w:rPr>
              <w:t>の融合が求められているが、プライバシーデータや機密データ等について、分野を越えて活用することが難しく、分野横断的にデータを活用した</w:t>
            </w:r>
            <w:r w:rsidR="0023596B">
              <w:rPr>
                <w:rFonts w:hint="eastAsia"/>
                <w:noProof/>
                <w:sz w:val="24"/>
              </w:rPr>
              <w:t>A</w:t>
            </w:r>
            <w:r w:rsidR="0023596B">
              <w:rPr>
                <w:noProof/>
                <w:sz w:val="24"/>
              </w:rPr>
              <w:t>I</w:t>
            </w:r>
            <w:r w:rsidRPr="006232A1">
              <w:rPr>
                <w:noProof/>
                <w:sz w:val="24"/>
              </w:rPr>
              <w:t>による課題解決が困難となっている。</w:t>
            </w:r>
          </w:p>
          <w:p w14:paraId="7165B321" w14:textId="2B99139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そのため、プライバシーデータや機密データ等を含め、実空間に存在する多様なデータを安全に連携させることを可能とする分散型機械学習技術を確立する研究開発を実施する。</w:t>
            </w:r>
          </w:p>
          <w:p w14:paraId="6595DC6B" w14:textId="38EFEBD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本研究開発で確立した技術を活用して、多様な者が有するデータを安全に連携させることを可能とする「データ連携</w:t>
            </w:r>
            <w:r w:rsidR="0023596B">
              <w:rPr>
                <w:rFonts w:hint="eastAsia"/>
                <w:noProof/>
                <w:sz w:val="24"/>
              </w:rPr>
              <w:t>A</w:t>
            </w:r>
            <w:r w:rsidR="0023596B">
              <w:rPr>
                <w:noProof/>
                <w:sz w:val="24"/>
              </w:rPr>
              <w:t>I</w:t>
            </w:r>
            <w:r w:rsidRPr="006232A1">
              <w:rPr>
                <w:noProof/>
                <w:sz w:val="24"/>
              </w:rPr>
              <w:t>プラットフォーム」が創出され、分野を横断したデータ活用が進められることにより、我が国の社会課題の解決や産業競争力の向上に貢献する。</w:t>
            </w:r>
          </w:p>
        </w:tc>
      </w:tr>
      <w:tr w:rsidR="008B2473" w14:paraId="27FA7D96"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8816B34" w14:textId="77777777" w:rsidR="008B2473" w:rsidRPr="00CA46F5" w:rsidRDefault="008B2473" w:rsidP="00FA7F31">
            <w:pPr>
              <w:overflowPunct w:val="0"/>
              <w:autoSpaceDE w:val="0"/>
              <w:autoSpaceDN w:val="0"/>
              <w:rPr>
                <w:noProof/>
                <w:sz w:val="24"/>
              </w:rPr>
            </w:pPr>
          </w:p>
        </w:tc>
      </w:tr>
      <w:tr w:rsidR="00F35810" w14:paraId="4C351B1C" w14:textId="77777777" w:rsidTr="00C05D84">
        <w:trPr>
          <w:trHeight w:val="272"/>
        </w:trPr>
        <w:tc>
          <w:tcPr>
            <w:tcW w:w="1696" w:type="dxa"/>
            <w:tcBorders>
              <w:left w:val="single" w:sz="4" w:space="0" w:color="auto"/>
            </w:tcBorders>
            <w:shd w:val="clear" w:color="auto" w:fill="auto"/>
            <w:tcMar>
              <w:right w:w="57" w:type="dxa"/>
            </w:tcMar>
          </w:tcPr>
          <w:p w14:paraId="4FB0B936" w14:textId="7C9936A1"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9BE1EAA" w14:textId="21D78F46" w:rsidR="00F35810" w:rsidRPr="006232A1" w:rsidRDefault="00F35810" w:rsidP="00F35810">
            <w:pPr>
              <w:overflowPunct w:val="0"/>
              <w:autoSpaceDE w:val="0"/>
              <w:autoSpaceDN w:val="0"/>
              <w:spacing w:line="340" w:lineRule="exact"/>
              <w:rPr>
                <w:noProof/>
                <w:sz w:val="24"/>
              </w:rPr>
            </w:pPr>
            <w:r w:rsidRPr="006232A1">
              <w:rPr>
                <w:noProof/>
                <w:sz w:val="24"/>
              </w:rPr>
              <w:t>2025年度（令和７年度）末までに安全なデータ連携による最適化</w:t>
            </w:r>
            <w:r w:rsidR="0023596B">
              <w:rPr>
                <w:rFonts w:hint="eastAsia"/>
                <w:noProof/>
                <w:sz w:val="24"/>
              </w:rPr>
              <w:t>A</w:t>
            </w:r>
            <w:r w:rsidR="0023596B">
              <w:rPr>
                <w:noProof/>
                <w:sz w:val="24"/>
              </w:rPr>
              <w:t>I</w:t>
            </w:r>
            <w:r w:rsidRPr="006232A1">
              <w:rPr>
                <w:noProof/>
                <w:sz w:val="24"/>
              </w:rPr>
              <w:t>技術を確立</w:t>
            </w:r>
          </w:p>
          <w:p w14:paraId="1DAB35A1" w14:textId="1C9DA559" w:rsidR="00F35810" w:rsidRDefault="00F35810" w:rsidP="00F35810">
            <w:pPr>
              <w:overflowPunct w:val="0"/>
              <w:autoSpaceDE w:val="0"/>
              <w:autoSpaceDN w:val="0"/>
              <w:spacing w:line="340" w:lineRule="exact"/>
            </w:pPr>
            <w:r w:rsidRPr="006232A1">
              <w:rPr>
                <w:noProof/>
                <w:sz w:val="24"/>
              </w:rPr>
              <w:t>確立した安全なデータ連携による最適化</w:t>
            </w:r>
            <w:r w:rsidR="0023596B">
              <w:rPr>
                <w:rFonts w:hint="eastAsia"/>
                <w:noProof/>
                <w:sz w:val="24"/>
              </w:rPr>
              <w:t>A</w:t>
            </w:r>
            <w:r w:rsidR="0023596B">
              <w:rPr>
                <w:noProof/>
                <w:sz w:val="24"/>
              </w:rPr>
              <w:t>I</w:t>
            </w:r>
            <w:r w:rsidRPr="006232A1">
              <w:rPr>
                <w:noProof/>
                <w:sz w:val="24"/>
              </w:rPr>
              <w:t>技術を活用した製品・サービス化数（2030年度（令和12年度）までに５件）</w:t>
            </w:r>
          </w:p>
        </w:tc>
      </w:tr>
      <w:tr w:rsidR="00F35810" w14:paraId="359E4D0D" w14:textId="77777777" w:rsidTr="00C05D84">
        <w:trPr>
          <w:trHeight w:val="272"/>
        </w:trPr>
        <w:tc>
          <w:tcPr>
            <w:tcW w:w="1696" w:type="dxa"/>
            <w:tcBorders>
              <w:left w:val="single" w:sz="4" w:space="0" w:color="auto"/>
            </w:tcBorders>
            <w:shd w:val="clear" w:color="auto" w:fill="auto"/>
            <w:tcMar>
              <w:right w:w="57" w:type="dxa"/>
            </w:tcMar>
          </w:tcPr>
          <w:p w14:paraId="2C5DCECD" w14:textId="33FAF027"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5D348D8" w14:textId="3D547EF1" w:rsidR="00F35810" w:rsidRDefault="00B51179" w:rsidP="00F35810">
            <w:pPr>
              <w:keepNext/>
              <w:overflowPunct w:val="0"/>
              <w:autoSpaceDE w:val="0"/>
              <w:autoSpaceDN w:val="0"/>
              <w:spacing w:line="340" w:lineRule="exact"/>
            </w:pPr>
            <w:r>
              <w:rPr>
                <w:rFonts w:hint="eastAsia"/>
              </w:rPr>
              <w:t>総務省</w:t>
            </w:r>
          </w:p>
        </w:tc>
      </w:tr>
      <w:tr w:rsidR="008B2473" w14:paraId="0D89300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4FEC99C" w14:textId="77777777" w:rsidR="008B2473" w:rsidRPr="00E06FEB" w:rsidRDefault="008B2473" w:rsidP="00C44235">
            <w:pPr>
              <w:overflowPunct w:val="0"/>
              <w:autoSpaceDE w:val="0"/>
              <w:autoSpaceDN w:val="0"/>
              <w:rPr>
                <w:sz w:val="2"/>
              </w:rPr>
            </w:pPr>
          </w:p>
        </w:tc>
      </w:tr>
    </w:tbl>
    <w:p w14:paraId="6303510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3C0B84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5BDF730"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F1C4C1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369DBA7" w14:textId="410CA594" w:rsidR="008B2473" w:rsidRPr="00F83ED5" w:rsidRDefault="008B2473" w:rsidP="00536C34">
            <w:pPr>
              <w:pStyle w:val="3"/>
              <w:spacing w:before="90" w:after="90"/>
              <w:rPr>
                <w:rFonts w:ascii="ＭＳ ゴシック" w:eastAsia="ＭＳ ゴシック" w:hAnsi="ＭＳ ゴシック"/>
                <w:sz w:val="18"/>
                <w:szCs w:val="18"/>
              </w:rPr>
            </w:pPr>
            <w:bookmarkStart w:id="136" w:name="_Toc136284937"/>
            <w:r w:rsidRPr="00386ADE">
              <w:rPr>
                <w:rFonts w:hint="eastAsia"/>
              </w:rPr>
              <w:t>[</w:t>
            </w:r>
            <w:r w:rsidRPr="00386ADE">
              <w:t>No.</w:t>
            </w:r>
            <w:r w:rsidR="002E6024">
              <w:rPr>
                <w:rFonts w:hint="eastAsia"/>
                <w:noProof/>
              </w:rPr>
              <w:t>９</w:t>
            </w:r>
            <w:r w:rsidRPr="006232A1">
              <w:rPr>
                <w:noProof/>
              </w:rPr>
              <w:t>－21</w:t>
            </w:r>
            <w:r w:rsidRPr="00386ADE">
              <w:t xml:space="preserve">] </w:t>
            </w:r>
            <w:r w:rsidRPr="006232A1">
              <w:rPr>
                <w:noProof/>
              </w:rPr>
              <w:t>リモートセンシング技術のユーザー最適型データ提供に関する要素技術の研究開発</w:t>
            </w:r>
            <w:bookmarkEnd w:id="136"/>
          </w:p>
        </w:tc>
      </w:tr>
      <w:tr w:rsidR="008B2473" w14:paraId="597AB85F" w14:textId="77777777" w:rsidTr="00C05D84">
        <w:tc>
          <w:tcPr>
            <w:tcW w:w="9634" w:type="dxa"/>
            <w:gridSpan w:val="2"/>
            <w:tcBorders>
              <w:left w:val="single" w:sz="4" w:space="0" w:color="auto"/>
              <w:right w:val="single" w:sz="4" w:space="0" w:color="auto"/>
            </w:tcBorders>
            <w:shd w:val="clear" w:color="auto" w:fill="auto"/>
          </w:tcPr>
          <w:p w14:paraId="5B9EFD11" w14:textId="308E55F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我が国では、年間２兆円を超える水災害による被害が発生しており、特に近年のゲリラ豪雨では、急激な河川の増水や道路冠水等により甚大な人的・物的被害が発生している。これら被害を最小限にするためには、発災の兆候をいち早く観測・分析する必要がある。</w:t>
            </w:r>
          </w:p>
          <w:p w14:paraId="7D5F6DA8" w14:textId="5F850B6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高性能レーダーにより降雨等の情報を高精細に観測可能なリモートセンシング技術は、豪雨災害予防等の防災・減災分野での導入が見込まれるものの、その観測データ量が膨大であるためリアルタイムのデータ伝送に課題を有していることから、データの圧縮・復元技術に関する研究開発を実施する。</w:t>
            </w:r>
          </w:p>
          <w:p w14:paraId="50FEC93B" w14:textId="0E138417"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本施策により、平時はもとより災害時等の限られた通信環境下にあっても、間断無くリアルタイムにデータ提供が行え、激甚化する災害被害の低減に向けた環境を構築することができる。</w:t>
            </w:r>
          </w:p>
        </w:tc>
      </w:tr>
      <w:tr w:rsidR="008B2473" w14:paraId="1BACECC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3FFE97B" w14:textId="77777777" w:rsidR="008B2473" w:rsidRPr="00CA46F5" w:rsidRDefault="008B2473" w:rsidP="00FA7F31">
            <w:pPr>
              <w:overflowPunct w:val="0"/>
              <w:autoSpaceDE w:val="0"/>
              <w:autoSpaceDN w:val="0"/>
              <w:rPr>
                <w:noProof/>
                <w:sz w:val="24"/>
              </w:rPr>
            </w:pPr>
          </w:p>
        </w:tc>
      </w:tr>
      <w:tr w:rsidR="00F35810" w14:paraId="1DF7A4FF" w14:textId="77777777" w:rsidTr="00C05D84">
        <w:trPr>
          <w:trHeight w:val="272"/>
        </w:trPr>
        <w:tc>
          <w:tcPr>
            <w:tcW w:w="1696" w:type="dxa"/>
            <w:tcBorders>
              <w:left w:val="single" w:sz="4" w:space="0" w:color="auto"/>
            </w:tcBorders>
            <w:shd w:val="clear" w:color="auto" w:fill="auto"/>
            <w:tcMar>
              <w:right w:w="57" w:type="dxa"/>
            </w:tcMar>
          </w:tcPr>
          <w:p w14:paraId="540440A5" w14:textId="71D62B73"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230D62E" w14:textId="77777777" w:rsidR="00F35810" w:rsidRPr="006232A1" w:rsidRDefault="00F35810" w:rsidP="00F35810">
            <w:pPr>
              <w:overflowPunct w:val="0"/>
              <w:autoSpaceDE w:val="0"/>
              <w:autoSpaceDN w:val="0"/>
              <w:spacing w:line="340" w:lineRule="exact"/>
              <w:rPr>
                <w:noProof/>
                <w:sz w:val="24"/>
              </w:rPr>
            </w:pPr>
            <w:r w:rsidRPr="006232A1">
              <w:rPr>
                <w:noProof/>
                <w:sz w:val="24"/>
              </w:rPr>
              <w:t>リモートセンシングデータの活用が見込まれる機関等が期待するデータ</w:t>
            </w:r>
            <w:r w:rsidRPr="006232A1">
              <w:rPr>
                <w:noProof/>
                <w:sz w:val="24"/>
              </w:rPr>
              <w:lastRenderedPageBreak/>
              <w:t>を、３段階（※）の伝送容量内で適切に伝送するため、AI等を用いたデータ圧縮・復元技術を確立する。</w:t>
            </w:r>
          </w:p>
          <w:p w14:paraId="66956D30" w14:textId="77777777" w:rsidR="00F35810" w:rsidRPr="006232A1" w:rsidRDefault="00F35810" w:rsidP="00F35810">
            <w:pPr>
              <w:overflowPunct w:val="0"/>
              <w:autoSpaceDE w:val="0"/>
              <w:autoSpaceDN w:val="0"/>
              <w:spacing w:line="340" w:lineRule="exact"/>
              <w:rPr>
                <w:noProof/>
                <w:sz w:val="24"/>
              </w:rPr>
            </w:pPr>
            <w:r w:rsidRPr="006232A1">
              <w:rPr>
                <w:noProof/>
                <w:sz w:val="24"/>
              </w:rPr>
              <w:t>※100Mbps（光回線）、10Mbps（携帯電話回線）、400kbps（衛星通信回線）の３段階</w:t>
            </w:r>
          </w:p>
          <w:p w14:paraId="0D8AB969" w14:textId="77777777" w:rsidR="00F35810" w:rsidRDefault="00F35810" w:rsidP="00F35810">
            <w:pPr>
              <w:overflowPunct w:val="0"/>
              <w:autoSpaceDE w:val="0"/>
              <w:autoSpaceDN w:val="0"/>
              <w:spacing w:line="340" w:lineRule="exact"/>
            </w:pPr>
            <w:r w:rsidRPr="006232A1">
              <w:rPr>
                <w:noProof/>
                <w:sz w:val="24"/>
              </w:rPr>
              <w:t>研究開発終了５年後（2029年度（令和11年度））までに、開発した圧縮・復元技術を活用したデータ提供システムの導入を２件以上行う。</w:t>
            </w:r>
          </w:p>
        </w:tc>
      </w:tr>
      <w:tr w:rsidR="00F35810" w14:paraId="182A3BB9" w14:textId="77777777" w:rsidTr="00C05D84">
        <w:trPr>
          <w:trHeight w:val="272"/>
        </w:trPr>
        <w:tc>
          <w:tcPr>
            <w:tcW w:w="1696" w:type="dxa"/>
            <w:tcBorders>
              <w:left w:val="single" w:sz="4" w:space="0" w:color="auto"/>
            </w:tcBorders>
            <w:shd w:val="clear" w:color="auto" w:fill="auto"/>
            <w:tcMar>
              <w:right w:w="57" w:type="dxa"/>
            </w:tcMar>
          </w:tcPr>
          <w:p w14:paraId="408198CA" w14:textId="043B935A" w:rsidR="00F35810" w:rsidRDefault="00F35810" w:rsidP="00F35810">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6CF422B" w14:textId="16650C1C" w:rsidR="00F35810" w:rsidRDefault="00050882" w:rsidP="00F35810">
            <w:pPr>
              <w:keepNext/>
              <w:overflowPunct w:val="0"/>
              <w:autoSpaceDE w:val="0"/>
              <w:autoSpaceDN w:val="0"/>
              <w:spacing w:line="340" w:lineRule="exact"/>
            </w:pPr>
            <w:r>
              <w:rPr>
                <w:rFonts w:hint="eastAsia"/>
              </w:rPr>
              <w:t>総務省</w:t>
            </w:r>
          </w:p>
        </w:tc>
      </w:tr>
      <w:tr w:rsidR="008B2473" w14:paraId="25956EBD"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741E25A" w14:textId="77777777" w:rsidR="008B2473" w:rsidRPr="00E06FEB" w:rsidRDefault="008B2473" w:rsidP="00C44235">
            <w:pPr>
              <w:overflowPunct w:val="0"/>
              <w:autoSpaceDE w:val="0"/>
              <w:autoSpaceDN w:val="0"/>
              <w:rPr>
                <w:sz w:val="2"/>
              </w:rPr>
            </w:pPr>
          </w:p>
        </w:tc>
      </w:tr>
    </w:tbl>
    <w:p w14:paraId="70C60C8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E2AFCA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FC6F17C"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DA80C03"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22AC3D8" w14:textId="660BEB66" w:rsidR="008B2473" w:rsidRPr="00F83ED5" w:rsidRDefault="008B2473" w:rsidP="00536C34">
            <w:pPr>
              <w:pStyle w:val="3"/>
              <w:spacing w:before="90" w:after="90"/>
              <w:rPr>
                <w:rFonts w:ascii="ＭＳ ゴシック" w:eastAsia="ＭＳ ゴシック" w:hAnsi="ＭＳ ゴシック"/>
                <w:sz w:val="18"/>
                <w:szCs w:val="18"/>
              </w:rPr>
            </w:pPr>
            <w:bookmarkStart w:id="137" w:name="_Toc136284938"/>
            <w:r w:rsidRPr="00386ADE">
              <w:rPr>
                <w:rFonts w:hint="eastAsia"/>
              </w:rPr>
              <w:t>[</w:t>
            </w:r>
            <w:r w:rsidRPr="00386ADE">
              <w:t>No.</w:t>
            </w:r>
            <w:r w:rsidR="002E6024">
              <w:rPr>
                <w:rFonts w:hint="eastAsia"/>
                <w:noProof/>
              </w:rPr>
              <w:t>９</w:t>
            </w:r>
            <w:r w:rsidRPr="006232A1">
              <w:rPr>
                <w:noProof/>
              </w:rPr>
              <w:t>－22</w:t>
            </w:r>
            <w:r w:rsidRPr="00386ADE">
              <w:t xml:space="preserve">] </w:t>
            </w:r>
            <w:r w:rsidRPr="006232A1">
              <w:rPr>
                <w:noProof/>
              </w:rPr>
              <w:t>量子暗号通信網構築のための研究開発</w:t>
            </w:r>
            <w:bookmarkEnd w:id="137"/>
          </w:p>
        </w:tc>
      </w:tr>
      <w:tr w:rsidR="008B2473" w14:paraId="7A6C92F4" w14:textId="77777777" w:rsidTr="00C05D84">
        <w:tc>
          <w:tcPr>
            <w:tcW w:w="9634" w:type="dxa"/>
            <w:gridSpan w:val="2"/>
            <w:tcBorders>
              <w:left w:val="single" w:sz="4" w:space="0" w:color="auto"/>
              <w:right w:val="single" w:sz="4" w:space="0" w:color="auto"/>
            </w:tcBorders>
            <w:shd w:val="clear" w:color="auto" w:fill="auto"/>
          </w:tcPr>
          <w:p w14:paraId="42E1A110" w14:textId="1DBF265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近年の量子コンピュータ研究の加速化により、実用的で大規模な量子コンピュータ が実現されることで、現代暗号の安全性が破綻することが懸念されている。</w:t>
            </w:r>
          </w:p>
          <w:p w14:paraId="64ECB1B6" w14:textId="492EDC7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量子コンピュータ時代においても国家間や国内重要機関間の機密情報のやり取りを可能とするため、地上系における量子暗号通信技術の高度化技術（長距離リンク技術及び中継技術）を確立し、衛星系については、衛星ネットワーク化技術の確立及び地上系との統合検証に向けた研究開発を行う。また、衛星等の宇宙アセットも活用した都市間を結ぶ量子暗号通信ネットワークの整備等セキュアネットワークの実験環境を構築する。</w:t>
            </w:r>
          </w:p>
          <w:p w14:paraId="676A7738" w14:textId="25CC29D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これにより、我が国の国際競争力の強化や安全・安心な社会の実現に向けたICTの研究開発・標準化の推進に寄与する。</w:t>
            </w:r>
          </w:p>
        </w:tc>
      </w:tr>
      <w:tr w:rsidR="008B2473" w14:paraId="0E26B051"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24EA542" w14:textId="77777777" w:rsidR="008B2473" w:rsidRPr="00CA46F5" w:rsidRDefault="008B2473" w:rsidP="00FA7F31">
            <w:pPr>
              <w:overflowPunct w:val="0"/>
              <w:autoSpaceDE w:val="0"/>
              <w:autoSpaceDN w:val="0"/>
              <w:rPr>
                <w:noProof/>
                <w:sz w:val="24"/>
              </w:rPr>
            </w:pPr>
          </w:p>
        </w:tc>
      </w:tr>
      <w:tr w:rsidR="00F35810" w14:paraId="58DEEC83" w14:textId="77777777" w:rsidTr="00C05D84">
        <w:trPr>
          <w:trHeight w:val="272"/>
        </w:trPr>
        <w:tc>
          <w:tcPr>
            <w:tcW w:w="1696" w:type="dxa"/>
            <w:tcBorders>
              <w:left w:val="single" w:sz="4" w:space="0" w:color="auto"/>
            </w:tcBorders>
            <w:shd w:val="clear" w:color="auto" w:fill="auto"/>
            <w:tcMar>
              <w:right w:w="57" w:type="dxa"/>
            </w:tcMar>
          </w:tcPr>
          <w:p w14:paraId="7D46D702" w14:textId="44A5B2F0"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1B361C9" w14:textId="77777777" w:rsidR="00F35810" w:rsidRPr="006232A1" w:rsidRDefault="00F35810" w:rsidP="00F35810">
            <w:pPr>
              <w:overflowPunct w:val="0"/>
              <w:autoSpaceDE w:val="0"/>
              <w:autoSpaceDN w:val="0"/>
              <w:spacing w:line="340" w:lineRule="exact"/>
              <w:rPr>
                <w:noProof/>
                <w:sz w:val="24"/>
              </w:rPr>
            </w:pPr>
            <w:r w:rsidRPr="006232A1">
              <w:rPr>
                <w:noProof/>
                <w:sz w:val="24"/>
              </w:rPr>
              <w:t>・地上系における量子暗号通信技術の高性能化（2024年度（令和６年度）末までに現状の３倍程度（45kmで1Mbps程度）の高速化を可能とする技術を確立する）</w:t>
            </w:r>
          </w:p>
          <w:p w14:paraId="79BB31CF" w14:textId="77777777" w:rsidR="00F35810" w:rsidRPr="006232A1" w:rsidRDefault="00F35810" w:rsidP="00F35810">
            <w:pPr>
              <w:overflowPunct w:val="0"/>
              <w:autoSpaceDE w:val="0"/>
              <w:autoSpaceDN w:val="0"/>
              <w:spacing w:line="340" w:lineRule="exact"/>
              <w:rPr>
                <w:noProof/>
                <w:sz w:val="24"/>
              </w:rPr>
            </w:pPr>
            <w:r w:rsidRPr="006232A1">
              <w:rPr>
                <w:noProof/>
                <w:sz w:val="24"/>
              </w:rPr>
              <w:t>・衛星系・地上系統合ネットワーク化技術の確立（2025年度（令和７年度）末までに数百km～数千kmといった大陸間スケールでのネットワークを構築できる機能を検証する）</w:t>
            </w:r>
          </w:p>
          <w:p w14:paraId="1D72D194" w14:textId="77777777" w:rsidR="00F35810" w:rsidRDefault="00F35810" w:rsidP="00F35810">
            <w:pPr>
              <w:overflowPunct w:val="0"/>
              <w:autoSpaceDE w:val="0"/>
              <w:autoSpaceDN w:val="0"/>
              <w:spacing w:line="340" w:lineRule="exact"/>
            </w:pPr>
            <w:r w:rsidRPr="006232A1">
              <w:rPr>
                <w:noProof/>
                <w:sz w:val="24"/>
              </w:rPr>
              <w:t>・研究開発成果の製品化（2029年度（令和11年度）までに計２種類以上（地上系）、2030年度（令和12年度）までに計１種類以上（衛星系））</w:t>
            </w:r>
          </w:p>
        </w:tc>
      </w:tr>
      <w:tr w:rsidR="00F35810" w14:paraId="3D3044CE" w14:textId="77777777" w:rsidTr="00C05D84">
        <w:trPr>
          <w:trHeight w:val="272"/>
        </w:trPr>
        <w:tc>
          <w:tcPr>
            <w:tcW w:w="1696" w:type="dxa"/>
            <w:tcBorders>
              <w:left w:val="single" w:sz="4" w:space="0" w:color="auto"/>
            </w:tcBorders>
            <w:shd w:val="clear" w:color="auto" w:fill="auto"/>
            <w:tcMar>
              <w:right w:w="57" w:type="dxa"/>
            </w:tcMar>
          </w:tcPr>
          <w:p w14:paraId="7B243DF2" w14:textId="456EF4E7"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8695D62" w14:textId="40C4D9F7" w:rsidR="00F35810" w:rsidRDefault="00050882" w:rsidP="00F35810">
            <w:pPr>
              <w:keepNext/>
              <w:overflowPunct w:val="0"/>
              <w:autoSpaceDE w:val="0"/>
              <w:autoSpaceDN w:val="0"/>
              <w:spacing w:line="340" w:lineRule="exact"/>
            </w:pPr>
            <w:r>
              <w:rPr>
                <w:rFonts w:hint="eastAsia"/>
              </w:rPr>
              <w:t>総務省</w:t>
            </w:r>
          </w:p>
        </w:tc>
      </w:tr>
      <w:tr w:rsidR="008B2473" w14:paraId="5EE26C7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FCC6242" w14:textId="77777777" w:rsidR="008B2473" w:rsidRPr="00E06FEB" w:rsidRDefault="008B2473" w:rsidP="00C44235">
            <w:pPr>
              <w:overflowPunct w:val="0"/>
              <w:autoSpaceDE w:val="0"/>
              <w:autoSpaceDN w:val="0"/>
              <w:rPr>
                <w:sz w:val="2"/>
              </w:rPr>
            </w:pPr>
          </w:p>
        </w:tc>
      </w:tr>
    </w:tbl>
    <w:p w14:paraId="2F691AF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BC7997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F041C8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BE84315"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35696E9" w14:textId="71020538" w:rsidR="008B2473" w:rsidRPr="00F83ED5" w:rsidRDefault="008B2473" w:rsidP="00536C34">
            <w:pPr>
              <w:pStyle w:val="3"/>
              <w:spacing w:before="90" w:after="90"/>
              <w:rPr>
                <w:rFonts w:ascii="ＭＳ ゴシック" w:eastAsia="ＭＳ ゴシック" w:hAnsi="ＭＳ ゴシック"/>
                <w:sz w:val="18"/>
                <w:szCs w:val="18"/>
              </w:rPr>
            </w:pPr>
            <w:bookmarkStart w:id="138" w:name="_Toc136284939"/>
            <w:r w:rsidRPr="00386ADE">
              <w:rPr>
                <w:rFonts w:hint="eastAsia"/>
              </w:rPr>
              <w:t>[</w:t>
            </w:r>
            <w:r w:rsidRPr="00386ADE">
              <w:t>No.</w:t>
            </w:r>
            <w:r w:rsidR="002E6024">
              <w:rPr>
                <w:rFonts w:hint="eastAsia"/>
                <w:noProof/>
              </w:rPr>
              <w:t>９</w:t>
            </w:r>
            <w:r w:rsidRPr="006232A1">
              <w:rPr>
                <w:noProof/>
              </w:rPr>
              <w:t>－23</w:t>
            </w:r>
            <w:r w:rsidRPr="00386ADE">
              <w:t xml:space="preserve">] </w:t>
            </w:r>
            <w:r w:rsidRPr="006232A1">
              <w:rPr>
                <w:noProof/>
              </w:rPr>
              <w:t>量子インターネット実現に向けた要素技術の研究開発</w:t>
            </w:r>
            <w:bookmarkEnd w:id="138"/>
          </w:p>
        </w:tc>
      </w:tr>
      <w:tr w:rsidR="008B2473" w14:paraId="6AC608AA" w14:textId="77777777" w:rsidTr="00C05D84">
        <w:tc>
          <w:tcPr>
            <w:tcW w:w="9634" w:type="dxa"/>
            <w:gridSpan w:val="2"/>
            <w:tcBorders>
              <w:left w:val="single" w:sz="4" w:space="0" w:color="auto"/>
              <w:right w:val="single" w:sz="4" w:space="0" w:color="auto"/>
            </w:tcBorders>
            <w:shd w:val="clear" w:color="auto" w:fill="auto"/>
          </w:tcPr>
          <w:p w14:paraId="48625FAF" w14:textId="243B811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量子状態を維持した通信を可能とする量子ネットワークの究極の形である量子インターネットは、セキュアな通信や複数の量子コンピュータの接続による量子ビット数の大規模化・分散コンピューティング、量子センサのネットワーク接続など様々な量子技術の利活用の基盤をなす通信技術として実現が期待されている。他方、量子インターネットは従来の光通信と異なり、</w:t>
            </w:r>
            <w:r w:rsidR="005B79D5">
              <w:rPr>
                <w:rFonts w:hint="eastAsia"/>
                <w:noProof/>
                <w:sz w:val="24"/>
              </w:rPr>
              <w:t>極めて</w:t>
            </w:r>
            <w:r w:rsidRPr="006232A1">
              <w:rPr>
                <w:noProof/>
                <w:sz w:val="24"/>
              </w:rPr>
              <w:t>微弱な単一光子レベルの制御や量子状態を維持するための特殊な原理の中継方式の検討が必要であることが技術的な課題となっている。</w:t>
            </w:r>
          </w:p>
          <w:p w14:paraId="00FD9B83" w14:textId="3CC9973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量子情報（量子ビット）を生成・処理する量子コンピュータ・センサ等を接続する量子インターネットの実現に向けて、量子状態を維持した安定的な長距離通信を可能とするために必要な要素技術に関する研究開発を実施する。</w:t>
            </w:r>
          </w:p>
          <w:p w14:paraId="1C43A963" w14:textId="1CBAF093" w:rsidR="008B2473" w:rsidRDefault="008B2473">
            <w:pPr>
              <w:pStyle w:val="a8"/>
              <w:numPr>
                <w:ilvl w:val="0"/>
                <w:numId w:val="2"/>
              </w:numPr>
              <w:overflowPunct w:val="0"/>
              <w:autoSpaceDE w:val="0"/>
              <w:autoSpaceDN w:val="0"/>
              <w:spacing w:line="340" w:lineRule="exact"/>
              <w:ind w:leftChars="16" w:left="454"/>
            </w:pPr>
            <w:r w:rsidRPr="006232A1">
              <w:rPr>
                <w:noProof/>
                <w:sz w:val="24"/>
              </w:rPr>
              <w:lastRenderedPageBreak/>
              <w:t xml:space="preserve"> これにより、幅広い分野での量子情報の流通を可能とし、最先端の量子技術を社会経済システム全体に取り込むための基盤となる量子インターネットの実現に寄与し、我が国の産業の成長機会の創出・発展に貢献する。</w:t>
            </w:r>
          </w:p>
        </w:tc>
      </w:tr>
      <w:tr w:rsidR="008B2473" w14:paraId="2D93328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A4754F6" w14:textId="77777777" w:rsidR="008B2473" w:rsidRPr="00CA46F5" w:rsidRDefault="008B2473" w:rsidP="00FA7F31">
            <w:pPr>
              <w:overflowPunct w:val="0"/>
              <w:autoSpaceDE w:val="0"/>
              <w:autoSpaceDN w:val="0"/>
              <w:rPr>
                <w:noProof/>
                <w:sz w:val="24"/>
              </w:rPr>
            </w:pPr>
          </w:p>
        </w:tc>
      </w:tr>
      <w:tr w:rsidR="00F35810" w14:paraId="0A69741F" w14:textId="77777777" w:rsidTr="00C05D84">
        <w:trPr>
          <w:trHeight w:val="272"/>
        </w:trPr>
        <w:tc>
          <w:tcPr>
            <w:tcW w:w="1696" w:type="dxa"/>
            <w:tcBorders>
              <w:left w:val="single" w:sz="4" w:space="0" w:color="auto"/>
            </w:tcBorders>
            <w:shd w:val="clear" w:color="auto" w:fill="auto"/>
            <w:tcMar>
              <w:right w:w="57" w:type="dxa"/>
            </w:tcMar>
          </w:tcPr>
          <w:p w14:paraId="0305C0EE" w14:textId="4C7D1AFB"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EC72F2C" w14:textId="77777777" w:rsidR="00F35810" w:rsidRDefault="00F35810" w:rsidP="00F35810">
            <w:pPr>
              <w:overflowPunct w:val="0"/>
              <w:autoSpaceDE w:val="0"/>
              <w:autoSpaceDN w:val="0"/>
              <w:spacing w:line="340" w:lineRule="exact"/>
            </w:pPr>
            <w:r w:rsidRPr="006232A1">
              <w:rPr>
                <w:noProof/>
                <w:sz w:val="24"/>
              </w:rPr>
              <w:t>・光通信波長帯への量子波長変換を可能とする量子もつれ光源・波長変換技術及びミリ秒オーダーの量子状態の保存を可能とする量子メモリを開発し、2027年度（令和９年度）までに光ファイバ上で３ノード計20km以上の量子もつれスワッピングを実証する。</w:t>
            </w:r>
          </w:p>
        </w:tc>
      </w:tr>
      <w:tr w:rsidR="00F35810" w14:paraId="36E1CAF0" w14:textId="77777777" w:rsidTr="00C05D84">
        <w:trPr>
          <w:trHeight w:val="272"/>
        </w:trPr>
        <w:tc>
          <w:tcPr>
            <w:tcW w:w="1696" w:type="dxa"/>
            <w:tcBorders>
              <w:left w:val="single" w:sz="4" w:space="0" w:color="auto"/>
            </w:tcBorders>
            <w:shd w:val="clear" w:color="auto" w:fill="auto"/>
            <w:tcMar>
              <w:right w:w="57" w:type="dxa"/>
            </w:tcMar>
          </w:tcPr>
          <w:p w14:paraId="0A98782C" w14:textId="4A5E7E04"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646D839" w14:textId="78AE6590" w:rsidR="00F35810" w:rsidRDefault="00050882" w:rsidP="00F35810">
            <w:pPr>
              <w:keepNext/>
              <w:overflowPunct w:val="0"/>
              <w:autoSpaceDE w:val="0"/>
              <w:autoSpaceDN w:val="0"/>
              <w:spacing w:line="340" w:lineRule="exact"/>
            </w:pPr>
            <w:r>
              <w:rPr>
                <w:rFonts w:hint="eastAsia"/>
              </w:rPr>
              <w:t>総務省</w:t>
            </w:r>
          </w:p>
        </w:tc>
      </w:tr>
      <w:tr w:rsidR="008B2473" w14:paraId="3ACEDE7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F3336ED" w14:textId="77777777" w:rsidR="008B2473" w:rsidRPr="00E06FEB" w:rsidRDefault="008B2473" w:rsidP="00C44235">
            <w:pPr>
              <w:overflowPunct w:val="0"/>
              <w:autoSpaceDE w:val="0"/>
              <w:autoSpaceDN w:val="0"/>
              <w:rPr>
                <w:sz w:val="2"/>
              </w:rPr>
            </w:pPr>
          </w:p>
        </w:tc>
      </w:tr>
    </w:tbl>
    <w:p w14:paraId="2D3A4AB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3C2ED9F"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7B4879B"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791A5FB"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822BBF6" w14:textId="2612D23D" w:rsidR="008B2473" w:rsidRPr="00F83ED5" w:rsidRDefault="008B2473" w:rsidP="00536C34">
            <w:pPr>
              <w:pStyle w:val="3"/>
              <w:spacing w:before="90" w:after="90"/>
              <w:rPr>
                <w:rFonts w:ascii="ＭＳ ゴシック" w:eastAsia="ＭＳ ゴシック" w:hAnsi="ＭＳ ゴシック"/>
                <w:sz w:val="18"/>
                <w:szCs w:val="18"/>
              </w:rPr>
            </w:pPr>
            <w:bookmarkStart w:id="139" w:name="_Toc136284940"/>
            <w:r w:rsidRPr="00386ADE">
              <w:rPr>
                <w:rFonts w:hint="eastAsia"/>
              </w:rPr>
              <w:t>[</w:t>
            </w:r>
            <w:r w:rsidRPr="00386ADE">
              <w:t>No.</w:t>
            </w:r>
            <w:r w:rsidR="002E6024">
              <w:rPr>
                <w:rFonts w:hint="eastAsia"/>
                <w:noProof/>
              </w:rPr>
              <w:t>９</w:t>
            </w:r>
            <w:r w:rsidRPr="006232A1">
              <w:rPr>
                <w:noProof/>
              </w:rPr>
              <w:t>－24</w:t>
            </w:r>
            <w:r w:rsidRPr="00386ADE">
              <w:t xml:space="preserve">] </w:t>
            </w:r>
            <w:r w:rsidRPr="006232A1">
              <w:rPr>
                <w:noProof/>
              </w:rPr>
              <w:t xml:space="preserve">革新的情報通信技術（Beyond </w:t>
            </w:r>
            <w:r w:rsidR="003D4C04">
              <w:rPr>
                <w:rFonts w:hint="eastAsia"/>
                <w:noProof/>
              </w:rPr>
              <w:t>5</w:t>
            </w:r>
            <w:r w:rsidRPr="006232A1">
              <w:rPr>
                <w:noProof/>
              </w:rPr>
              <w:t>G（</w:t>
            </w:r>
            <w:r w:rsidR="003D4C04">
              <w:rPr>
                <w:rFonts w:hint="eastAsia"/>
                <w:noProof/>
              </w:rPr>
              <w:t>6</w:t>
            </w:r>
            <w:r w:rsidRPr="006232A1">
              <w:rPr>
                <w:noProof/>
              </w:rPr>
              <w:t>G））基金事業</w:t>
            </w:r>
            <w:bookmarkEnd w:id="139"/>
          </w:p>
        </w:tc>
      </w:tr>
      <w:tr w:rsidR="008B2473" w14:paraId="6D59CCDC" w14:textId="77777777" w:rsidTr="00C05D84">
        <w:tc>
          <w:tcPr>
            <w:tcW w:w="9634" w:type="dxa"/>
            <w:gridSpan w:val="2"/>
            <w:tcBorders>
              <w:left w:val="single" w:sz="4" w:space="0" w:color="auto"/>
              <w:right w:val="single" w:sz="4" w:space="0" w:color="auto"/>
            </w:tcBorders>
            <w:shd w:val="clear" w:color="auto" w:fill="auto"/>
          </w:tcPr>
          <w:p w14:paraId="39997150" w14:textId="36B4834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2030年代の導入が見込まれる次世代情報通信インフラBeyond </w:t>
            </w:r>
            <w:r w:rsidR="003D4C04">
              <w:rPr>
                <w:rFonts w:hint="eastAsia"/>
                <w:noProof/>
                <w:sz w:val="24"/>
              </w:rPr>
              <w:t>5</w:t>
            </w:r>
            <w:r w:rsidRPr="006232A1">
              <w:rPr>
                <w:noProof/>
                <w:sz w:val="24"/>
              </w:rPr>
              <w:t>G（</w:t>
            </w:r>
            <w:r w:rsidR="003D4C04">
              <w:rPr>
                <w:rFonts w:hint="eastAsia"/>
                <w:noProof/>
                <w:sz w:val="24"/>
              </w:rPr>
              <w:t>6</w:t>
            </w:r>
            <w:r w:rsidRPr="006232A1">
              <w:rPr>
                <w:noProof/>
                <w:sz w:val="24"/>
              </w:rPr>
              <w:t>G）について、国際的な開発競争の激化等を踏まえ、我が国の国際競争力の強化や経済安全保障の確保の観点から対応が急務。</w:t>
            </w:r>
          </w:p>
          <w:p w14:paraId="4E9CEFD1" w14:textId="35DCC86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2022年（令和４年）６月に情報通信審議会で</w:t>
            </w:r>
            <w:r w:rsidR="003048E2">
              <w:rPr>
                <w:rFonts w:hint="eastAsia"/>
                <w:noProof/>
                <w:sz w:val="24"/>
              </w:rPr>
              <w:t>取り</w:t>
            </w:r>
            <w:r w:rsidRPr="006232A1">
              <w:rPr>
                <w:noProof/>
                <w:sz w:val="24"/>
              </w:rPr>
              <w:t>まとめられた「Beyond</w:t>
            </w:r>
            <w:r w:rsidR="003D4C04">
              <w:rPr>
                <w:noProof/>
                <w:sz w:val="24"/>
              </w:rPr>
              <w:t xml:space="preserve"> 5</w:t>
            </w:r>
            <w:r w:rsidRPr="006232A1">
              <w:rPr>
                <w:noProof/>
                <w:sz w:val="24"/>
              </w:rPr>
              <w:t>Gに向けた情報通信技術戦略の在り方」中間答申等に基づき、国立研究開発法人情報通信研究機構（NICT）に造成した情報通信研究開発基金を活用し、我が国が強みを有する技術分野を中心として、社会実装・海外展開を目指した研究開発を戦略的に支援する。</w:t>
            </w:r>
          </w:p>
          <w:p w14:paraId="75A8F206" w14:textId="0BACA39F"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我が国発の技術を確立し、社会実装・海外展開を実現するとともに、超高速・超低遅延・省電力や通信カバレッジ拡張等を可能とする次世代の通信ネットワークを実現する。</w:t>
            </w:r>
          </w:p>
        </w:tc>
      </w:tr>
      <w:tr w:rsidR="008B2473" w14:paraId="2462130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914F75A" w14:textId="77777777" w:rsidR="008B2473" w:rsidRPr="00CA46F5" w:rsidRDefault="008B2473" w:rsidP="00FA7F31">
            <w:pPr>
              <w:overflowPunct w:val="0"/>
              <w:autoSpaceDE w:val="0"/>
              <w:autoSpaceDN w:val="0"/>
              <w:rPr>
                <w:noProof/>
                <w:sz w:val="24"/>
              </w:rPr>
            </w:pPr>
          </w:p>
        </w:tc>
      </w:tr>
      <w:tr w:rsidR="00F35810" w14:paraId="4BABDF55" w14:textId="77777777" w:rsidTr="00C05D84">
        <w:trPr>
          <w:trHeight w:val="272"/>
        </w:trPr>
        <w:tc>
          <w:tcPr>
            <w:tcW w:w="1696" w:type="dxa"/>
            <w:tcBorders>
              <w:left w:val="single" w:sz="4" w:space="0" w:color="auto"/>
            </w:tcBorders>
            <w:shd w:val="clear" w:color="auto" w:fill="auto"/>
            <w:tcMar>
              <w:right w:w="57" w:type="dxa"/>
            </w:tcMar>
          </w:tcPr>
          <w:p w14:paraId="618103DA" w14:textId="795B3041"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D7DBC41" w14:textId="77777777" w:rsidR="00F35810" w:rsidRDefault="00F35810" w:rsidP="00F35810">
            <w:pPr>
              <w:overflowPunct w:val="0"/>
              <w:autoSpaceDE w:val="0"/>
              <w:autoSpaceDN w:val="0"/>
              <w:spacing w:line="340" w:lineRule="exact"/>
            </w:pPr>
            <w:r w:rsidRPr="006232A1">
              <w:rPr>
                <w:noProof/>
                <w:sz w:val="24"/>
              </w:rPr>
              <w:t>社会実装・海外展開に向けた戦略とコミットメントをもった複数の研究開発プロジェクトを組成し、より多くのプロジェクトの目標の達成を図る。</w:t>
            </w:r>
          </w:p>
        </w:tc>
      </w:tr>
      <w:tr w:rsidR="00F35810" w14:paraId="4D7211B7" w14:textId="77777777" w:rsidTr="00C05D84">
        <w:trPr>
          <w:trHeight w:val="272"/>
        </w:trPr>
        <w:tc>
          <w:tcPr>
            <w:tcW w:w="1696" w:type="dxa"/>
            <w:tcBorders>
              <w:left w:val="single" w:sz="4" w:space="0" w:color="auto"/>
            </w:tcBorders>
            <w:shd w:val="clear" w:color="auto" w:fill="auto"/>
            <w:tcMar>
              <w:right w:w="57" w:type="dxa"/>
            </w:tcMar>
          </w:tcPr>
          <w:p w14:paraId="1BA391EE" w14:textId="3BD37020"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D2206F7" w14:textId="24928F16" w:rsidR="00F35810" w:rsidRDefault="00CF34BB" w:rsidP="00F35810">
            <w:pPr>
              <w:keepNext/>
              <w:overflowPunct w:val="0"/>
              <w:autoSpaceDE w:val="0"/>
              <w:autoSpaceDN w:val="0"/>
              <w:spacing w:line="340" w:lineRule="exact"/>
            </w:pPr>
            <w:r>
              <w:rPr>
                <w:rFonts w:hint="eastAsia"/>
              </w:rPr>
              <w:t>総務省</w:t>
            </w:r>
          </w:p>
        </w:tc>
      </w:tr>
      <w:tr w:rsidR="008B2473" w14:paraId="2569376A"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C1E672F" w14:textId="77777777" w:rsidR="008B2473" w:rsidRPr="00E06FEB" w:rsidRDefault="008B2473" w:rsidP="00C44235">
            <w:pPr>
              <w:overflowPunct w:val="0"/>
              <w:autoSpaceDE w:val="0"/>
              <w:autoSpaceDN w:val="0"/>
              <w:rPr>
                <w:sz w:val="2"/>
              </w:rPr>
            </w:pPr>
          </w:p>
        </w:tc>
      </w:tr>
    </w:tbl>
    <w:p w14:paraId="507F9FF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5429913"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70E28DD"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91A83AB"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6F7523C" w14:textId="40B562CA" w:rsidR="008B2473" w:rsidRPr="00F83ED5" w:rsidRDefault="008B2473" w:rsidP="00536C34">
            <w:pPr>
              <w:pStyle w:val="3"/>
              <w:spacing w:before="90" w:after="90"/>
              <w:rPr>
                <w:rFonts w:ascii="ＭＳ ゴシック" w:eastAsia="ＭＳ ゴシック" w:hAnsi="ＭＳ ゴシック"/>
                <w:sz w:val="18"/>
                <w:szCs w:val="18"/>
              </w:rPr>
            </w:pPr>
            <w:bookmarkStart w:id="140" w:name="_Toc136284941"/>
            <w:r w:rsidRPr="00386ADE">
              <w:rPr>
                <w:rFonts w:hint="eastAsia"/>
              </w:rPr>
              <w:t>[</w:t>
            </w:r>
            <w:r w:rsidRPr="00386ADE">
              <w:t>No.</w:t>
            </w:r>
            <w:r w:rsidR="002E6024">
              <w:rPr>
                <w:rFonts w:hint="eastAsia"/>
                <w:noProof/>
              </w:rPr>
              <w:t>９</w:t>
            </w:r>
            <w:r w:rsidRPr="006232A1">
              <w:rPr>
                <w:noProof/>
              </w:rPr>
              <w:t>－25</w:t>
            </w:r>
            <w:r w:rsidRPr="00386ADE">
              <w:t xml:space="preserve">] </w:t>
            </w:r>
            <w:r w:rsidRPr="006232A1">
              <w:rPr>
                <w:noProof/>
              </w:rPr>
              <w:t>非常時における事業者間ローミングの実現</w:t>
            </w:r>
            <w:bookmarkEnd w:id="140"/>
          </w:p>
        </w:tc>
      </w:tr>
      <w:tr w:rsidR="008B2473" w14:paraId="58AD360B" w14:textId="77777777" w:rsidTr="00C05D84">
        <w:tc>
          <w:tcPr>
            <w:tcW w:w="9634" w:type="dxa"/>
            <w:gridSpan w:val="2"/>
            <w:tcBorders>
              <w:left w:val="single" w:sz="4" w:space="0" w:color="auto"/>
              <w:right w:val="single" w:sz="4" w:space="0" w:color="auto"/>
            </w:tcBorders>
            <w:shd w:val="clear" w:color="auto" w:fill="auto"/>
          </w:tcPr>
          <w:p w14:paraId="7939EF9D" w14:textId="5BF5E26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自然災害や通信障害等の非常時における、事業者間ローミングの実現を推進</w:t>
            </w:r>
            <w:r w:rsidR="00B10437">
              <w:rPr>
                <w:rFonts w:hint="eastAsia"/>
                <w:noProof/>
                <w:sz w:val="24"/>
              </w:rPr>
              <w:t>。</w:t>
            </w:r>
          </w:p>
          <w:p w14:paraId="3EAA5897" w14:textId="09FB9E6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携帯電話サービスは、国民生活や経済活動に不可欠なライフラインであり、特に緊急通報については６割以上が携帯電話による発信となっており、障害が発生した場合に継続的に通信サービスを利用できる環境が必要</w:t>
            </w:r>
            <w:r w:rsidR="00B10437">
              <w:rPr>
                <w:rFonts w:hint="eastAsia"/>
                <w:noProof/>
                <w:sz w:val="24"/>
              </w:rPr>
              <w:t>。</w:t>
            </w:r>
          </w:p>
          <w:p w14:paraId="28156AC1" w14:textId="27A6AFF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自然災害や通信障害等によって携帯電話サービスが停止した場合であっても、臨時的に他事業者の携帯電話ネットワークを利用できるようにする事業者間ローミングの実現に向け、事業者を支援することにより、国民生活や社会経済活動の安心・安全を確保</w:t>
            </w:r>
            <w:r w:rsidR="00B10437">
              <w:rPr>
                <w:rFonts w:hint="eastAsia"/>
                <w:noProof/>
                <w:sz w:val="24"/>
              </w:rPr>
              <w:t>。</w:t>
            </w:r>
          </w:p>
        </w:tc>
      </w:tr>
      <w:tr w:rsidR="008B2473" w14:paraId="6350539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7FF2C3A" w14:textId="77777777" w:rsidR="008B2473" w:rsidRPr="00CA46F5" w:rsidRDefault="008B2473" w:rsidP="00FA7F31">
            <w:pPr>
              <w:overflowPunct w:val="0"/>
              <w:autoSpaceDE w:val="0"/>
              <w:autoSpaceDN w:val="0"/>
              <w:rPr>
                <w:noProof/>
                <w:sz w:val="24"/>
              </w:rPr>
            </w:pPr>
          </w:p>
        </w:tc>
      </w:tr>
      <w:tr w:rsidR="00F35810" w14:paraId="7AFE4B41" w14:textId="77777777" w:rsidTr="00C05D84">
        <w:trPr>
          <w:trHeight w:val="272"/>
        </w:trPr>
        <w:tc>
          <w:tcPr>
            <w:tcW w:w="1696" w:type="dxa"/>
            <w:tcBorders>
              <w:left w:val="single" w:sz="4" w:space="0" w:color="auto"/>
            </w:tcBorders>
            <w:shd w:val="clear" w:color="auto" w:fill="auto"/>
            <w:tcMar>
              <w:right w:w="57" w:type="dxa"/>
            </w:tcMar>
          </w:tcPr>
          <w:p w14:paraId="1BA362E8" w14:textId="6354EBE2"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61627B5" w14:textId="77777777" w:rsidR="00F35810" w:rsidRDefault="00F35810" w:rsidP="00F35810">
            <w:pPr>
              <w:overflowPunct w:val="0"/>
              <w:autoSpaceDE w:val="0"/>
              <w:autoSpaceDN w:val="0"/>
              <w:spacing w:line="340" w:lineRule="exact"/>
            </w:pPr>
            <w:r w:rsidRPr="006232A1">
              <w:rPr>
                <w:noProof/>
                <w:sz w:val="24"/>
              </w:rPr>
              <w:t>災害や通信障害等の非常時において、携帯電話利用者が臨時的に他の事業者のネットワークを利用する事業者間ローミングの実現を推進する。</w:t>
            </w:r>
          </w:p>
        </w:tc>
      </w:tr>
      <w:tr w:rsidR="00F35810" w14:paraId="38DA1AF0" w14:textId="77777777" w:rsidTr="00C05D84">
        <w:trPr>
          <w:trHeight w:val="272"/>
        </w:trPr>
        <w:tc>
          <w:tcPr>
            <w:tcW w:w="1696" w:type="dxa"/>
            <w:tcBorders>
              <w:left w:val="single" w:sz="4" w:space="0" w:color="auto"/>
            </w:tcBorders>
            <w:shd w:val="clear" w:color="auto" w:fill="auto"/>
            <w:tcMar>
              <w:right w:w="57" w:type="dxa"/>
            </w:tcMar>
          </w:tcPr>
          <w:p w14:paraId="0899EA2A" w14:textId="6EAA0B48"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3B8EFF4" w14:textId="44821F12" w:rsidR="00F35810" w:rsidRDefault="00CF34BB" w:rsidP="00F35810">
            <w:pPr>
              <w:keepNext/>
              <w:overflowPunct w:val="0"/>
              <w:autoSpaceDE w:val="0"/>
              <w:autoSpaceDN w:val="0"/>
              <w:spacing w:line="340" w:lineRule="exact"/>
            </w:pPr>
            <w:r>
              <w:rPr>
                <w:rFonts w:hint="eastAsia"/>
              </w:rPr>
              <w:t>総務省</w:t>
            </w:r>
          </w:p>
        </w:tc>
      </w:tr>
      <w:tr w:rsidR="008B2473" w14:paraId="498AF1DA"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24844FA" w14:textId="77777777" w:rsidR="008B2473" w:rsidRPr="00E06FEB" w:rsidRDefault="008B2473" w:rsidP="00C44235">
            <w:pPr>
              <w:overflowPunct w:val="0"/>
              <w:autoSpaceDE w:val="0"/>
              <w:autoSpaceDN w:val="0"/>
              <w:rPr>
                <w:sz w:val="2"/>
              </w:rPr>
            </w:pPr>
          </w:p>
        </w:tc>
      </w:tr>
    </w:tbl>
    <w:p w14:paraId="726D198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BA5B1C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900B82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F3D0663"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EA29BB9" w14:textId="04E761B8" w:rsidR="008B2473" w:rsidRPr="00F83ED5" w:rsidRDefault="008B2473" w:rsidP="00536C34">
            <w:pPr>
              <w:pStyle w:val="3"/>
              <w:spacing w:before="90" w:after="90"/>
              <w:rPr>
                <w:rFonts w:ascii="ＭＳ ゴシック" w:eastAsia="ＭＳ ゴシック" w:hAnsi="ＭＳ ゴシック"/>
                <w:sz w:val="18"/>
                <w:szCs w:val="18"/>
              </w:rPr>
            </w:pPr>
            <w:bookmarkStart w:id="141" w:name="_Toc136284942"/>
            <w:r w:rsidRPr="00386ADE">
              <w:rPr>
                <w:rFonts w:hint="eastAsia"/>
              </w:rPr>
              <w:t>[</w:t>
            </w:r>
            <w:r w:rsidRPr="00386ADE">
              <w:t>No.</w:t>
            </w:r>
            <w:r w:rsidR="002E6024">
              <w:rPr>
                <w:rFonts w:hint="eastAsia"/>
                <w:noProof/>
              </w:rPr>
              <w:t>９</w:t>
            </w:r>
            <w:r w:rsidRPr="006232A1">
              <w:rPr>
                <w:noProof/>
              </w:rPr>
              <w:t>－26</w:t>
            </w:r>
            <w:r w:rsidRPr="00386ADE">
              <w:t xml:space="preserve">] </w:t>
            </w:r>
            <w:r w:rsidRPr="006232A1">
              <w:rPr>
                <w:noProof/>
              </w:rPr>
              <w:t>非地上系ネットワーク(NTN)の整備等</w:t>
            </w:r>
            <w:bookmarkEnd w:id="141"/>
          </w:p>
        </w:tc>
      </w:tr>
      <w:tr w:rsidR="008B2473" w14:paraId="426EF82D" w14:textId="77777777" w:rsidTr="00C05D84">
        <w:tc>
          <w:tcPr>
            <w:tcW w:w="9634" w:type="dxa"/>
            <w:gridSpan w:val="2"/>
            <w:tcBorders>
              <w:left w:val="single" w:sz="4" w:space="0" w:color="auto"/>
              <w:right w:val="single" w:sz="4" w:space="0" w:color="auto"/>
            </w:tcBorders>
            <w:shd w:val="clear" w:color="auto" w:fill="auto"/>
          </w:tcPr>
          <w:p w14:paraId="232AD94F" w14:textId="255EA2F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HAPSについては、携帯電話事業者等により、携帯電話基地局としての導入に向けて、無線機器や機体の開発等の準備が進められており、2025年度（令和７年度）にデモ・実証を実施した後、実用サービスを開始することが予定されている。今後、HAPS用周波数の追加に向けた国際対応や、高速・大容量化等に係る研究開発が課題となる。</w:t>
            </w:r>
          </w:p>
          <w:p w14:paraId="3DDF8145" w14:textId="3A9DBCB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衛星通信については、多数の非静止衛星を一体的に運用する「衛星コンステレーション」による通信サービスの提供が欧米企業を中心に活発化しており、我が国の事業者は、これらの企業への出資や業務提携などによって、国内サービスを展開している。また、通信速度の高速化により、ブロードバンドサービスへの利用や携帯基地局のバックホールへの導入等が行われている。今後、携帯電話との直接通信や、静止衛星と非静止衛星の連携による新たな形態のサービス導入を見据え、関連する研究開発や、必要な周波数や衛星軌道の確保、ビジネスモデルの確立が課題となる。</w:t>
            </w:r>
          </w:p>
        </w:tc>
      </w:tr>
      <w:tr w:rsidR="008B2473" w14:paraId="789ECBB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633B475" w14:textId="77777777" w:rsidR="008B2473" w:rsidRPr="00FA7F31" w:rsidRDefault="008B2473" w:rsidP="00FA7F31">
            <w:pPr>
              <w:overflowPunct w:val="0"/>
              <w:autoSpaceDE w:val="0"/>
              <w:autoSpaceDN w:val="0"/>
              <w:rPr>
                <w:noProof/>
                <w:sz w:val="24"/>
              </w:rPr>
            </w:pPr>
          </w:p>
        </w:tc>
      </w:tr>
      <w:tr w:rsidR="00F35810" w14:paraId="1B76EFE8" w14:textId="77777777" w:rsidTr="00C05D84">
        <w:trPr>
          <w:trHeight w:val="272"/>
        </w:trPr>
        <w:tc>
          <w:tcPr>
            <w:tcW w:w="1696" w:type="dxa"/>
            <w:tcBorders>
              <w:left w:val="single" w:sz="4" w:space="0" w:color="auto"/>
            </w:tcBorders>
            <w:shd w:val="clear" w:color="auto" w:fill="auto"/>
            <w:tcMar>
              <w:right w:w="57" w:type="dxa"/>
            </w:tcMar>
          </w:tcPr>
          <w:p w14:paraId="7EFAE653" w14:textId="1F7FF50B"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A63083E" w14:textId="77777777" w:rsidR="00F35810" w:rsidRPr="006232A1" w:rsidRDefault="00F35810" w:rsidP="00F35810">
            <w:pPr>
              <w:overflowPunct w:val="0"/>
              <w:autoSpaceDE w:val="0"/>
              <w:autoSpaceDN w:val="0"/>
              <w:spacing w:line="340" w:lineRule="exact"/>
              <w:rPr>
                <w:noProof/>
                <w:sz w:val="24"/>
              </w:rPr>
            </w:pPr>
            <w:r w:rsidRPr="006232A1">
              <w:rPr>
                <w:noProof/>
                <w:sz w:val="24"/>
              </w:rPr>
              <w:t>・WRC-23(世界無線通信会議)におけるHAPSで利用可能な周波数の拡大（2023年度（令和5年度））</w:t>
            </w:r>
          </w:p>
          <w:p w14:paraId="444029BC" w14:textId="77777777" w:rsidR="00F35810" w:rsidRPr="006232A1" w:rsidRDefault="00F35810" w:rsidP="00F35810">
            <w:pPr>
              <w:overflowPunct w:val="0"/>
              <w:autoSpaceDE w:val="0"/>
              <w:autoSpaceDN w:val="0"/>
              <w:spacing w:line="340" w:lineRule="exact"/>
              <w:rPr>
                <w:noProof/>
                <w:sz w:val="24"/>
              </w:rPr>
            </w:pPr>
            <w:r w:rsidRPr="006232A1">
              <w:rPr>
                <w:noProof/>
                <w:sz w:val="24"/>
              </w:rPr>
              <w:t>・大阪・関西万博でのHAPSの実証・デモンストレーションの実施（2025年度（令和7年度））</w:t>
            </w:r>
          </w:p>
          <w:p w14:paraId="6C8DEAD5" w14:textId="77777777" w:rsidR="00F35810" w:rsidRDefault="00F35810" w:rsidP="00F35810">
            <w:pPr>
              <w:overflowPunct w:val="0"/>
              <w:autoSpaceDE w:val="0"/>
              <w:autoSpaceDN w:val="0"/>
              <w:spacing w:line="340" w:lineRule="exact"/>
            </w:pPr>
            <w:r w:rsidRPr="006232A1">
              <w:rPr>
                <w:noProof/>
                <w:sz w:val="24"/>
              </w:rPr>
              <w:t>・衛星通信に係る周波数確保、制度整備等</w:t>
            </w:r>
          </w:p>
        </w:tc>
      </w:tr>
      <w:tr w:rsidR="00F35810" w14:paraId="59B5D193" w14:textId="77777777" w:rsidTr="00C05D84">
        <w:trPr>
          <w:trHeight w:val="272"/>
        </w:trPr>
        <w:tc>
          <w:tcPr>
            <w:tcW w:w="1696" w:type="dxa"/>
            <w:tcBorders>
              <w:left w:val="single" w:sz="4" w:space="0" w:color="auto"/>
            </w:tcBorders>
            <w:shd w:val="clear" w:color="auto" w:fill="auto"/>
            <w:tcMar>
              <w:right w:w="57" w:type="dxa"/>
            </w:tcMar>
          </w:tcPr>
          <w:p w14:paraId="3CDE5AF1" w14:textId="11B5252C"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953AA37" w14:textId="135A9444" w:rsidR="00F35810" w:rsidRDefault="00CF34BB" w:rsidP="00F35810">
            <w:pPr>
              <w:keepNext/>
              <w:overflowPunct w:val="0"/>
              <w:autoSpaceDE w:val="0"/>
              <w:autoSpaceDN w:val="0"/>
              <w:spacing w:line="340" w:lineRule="exact"/>
            </w:pPr>
            <w:r>
              <w:rPr>
                <w:rFonts w:hint="eastAsia"/>
              </w:rPr>
              <w:t>総務省</w:t>
            </w:r>
          </w:p>
        </w:tc>
      </w:tr>
      <w:tr w:rsidR="008B2473" w14:paraId="42D91CC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F35ED30" w14:textId="77777777" w:rsidR="008B2473" w:rsidRPr="00E06FEB" w:rsidRDefault="008B2473" w:rsidP="00C44235">
            <w:pPr>
              <w:overflowPunct w:val="0"/>
              <w:autoSpaceDE w:val="0"/>
              <w:autoSpaceDN w:val="0"/>
              <w:rPr>
                <w:sz w:val="2"/>
              </w:rPr>
            </w:pPr>
          </w:p>
        </w:tc>
      </w:tr>
    </w:tbl>
    <w:p w14:paraId="1E32166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EBF5CC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97814B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CBBAC07"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E56A319" w14:textId="6F5EF627" w:rsidR="008B2473" w:rsidRPr="00F83ED5" w:rsidRDefault="008B2473" w:rsidP="00536C34">
            <w:pPr>
              <w:pStyle w:val="3"/>
              <w:spacing w:before="90" w:after="90"/>
              <w:rPr>
                <w:rFonts w:ascii="ＭＳ ゴシック" w:eastAsia="ＭＳ ゴシック" w:hAnsi="ＭＳ ゴシック"/>
                <w:sz w:val="18"/>
                <w:szCs w:val="18"/>
              </w:rPr>
            </w:pPr>
            <w:bookmarkStart w:id="142" w:name="_Toc136284943"/>
            <w:r w:rsidRPr="00386ADE">
              <w:rPr>
                <w:rFonts w:hint="eastAsia"/>
              </w:rPr>
              <w:t>[</w:t>
            </w:r>
            <w:r w:rsidRPr="00386ADE">
              <w:t>No.</w:t>
            </w:r>
            <w:r w:rsidR="002E6024">
              <w:rPr>
                <w:rFonts w:hint="eastAsia"/>
                <w:noProof/>
              </w:rPr>
              <w:t>９</w:t>
            </w:r>
            <w:r w:rsidRPr="006232A1">
              <w:rPr>
                <w:noProof/>
              </w:rPr>
              <w:t>－27</w:t>
            </w:r>
            <w:r w:rsidRPr="00386ADE">
              <w:t xml:space="preserve">] </w:t>
            </w:r>
            <w:r w:rsidRPr="006232A1">
              <w:rPr>
                <w:noProof/>
              </w:rPr>
              <w:t>登記情報システムに係るプロジェクトの推進</w:t>
            </w:r>
            <w:bookmarkEnd w:id="142"/>
          </w:p>
        </w:tc>
      </w:tr>
      <w:tr w:rsidR="008B2473" w14:paraId="3969996E" w14:textId="77777777" w:rsidTr="00C05D84">
        <w:tc>
          <w:tcPr>
            <w:tcW w:w="9634" w:type="dxa"/>
            <w:gridSpan w:val="2"/>
            <w:tcBorders>
              <w:left w:val="single" w:sz="4" w:space="0" w:color="auto"/>
              <w:right w:val="single" w:sz="4" w:space="0" w:color="auto"/>
            </w:tcBorders>
            <w:shd w:val="clear" w:color="auto" w:fill="auto"/>
          </w:tcPr>
          <w:p w14:paraId="46C3805A" w14:textId="505D5EB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登記情報システムは、不動産取引の安全と円滑に資する不動産登記、企業取引等の安全と円滑に資する商業・法人登記等に関する事務を処理する情報システムであり、登記事務の増加への対応及び国民サービスのより一層の向上を図る抜本的な施策として、登記事務をコンピュータで処理する情報システムとして1988年（昭和63年）から導入を開始している。</w:t>
            </w:r>
          </w:p>
          <w:p w14:paraId="551FE79E" w14:textId="29069E91" w:rsidR="008B2473" w:rsidRPr="006232A1" w:rsidRDefault="00CA46F5">
            <w:pPr>
              <w:pStyle w:val="a8"/>
              <w:numPr>
                <w:ilvl w:val="0"/>
                <w:numId w:val="2"/>
              </w:numPr>
              <w:overflowPunct w:val="0"/>
              <w:autoSpaceDE w:val="0"/>
              <w:autoSpaceDN w:val="0"/>
              <w:spacing w:line="340" w:lineRule="exact"/>
              <w:ind w:leftChars="16" w:left="454"/>
              <w:rPr>
                <w:noProof/>
                <w:sz w:val="24"/>
              </w:rPr>
            </w:pPr>
            <w:r>
              <w:rPr>
                <w:rFonts w:hint="eastAsia"/>
                <w:noProof/>
                <w:sz w:val="24"/>
              </w:rPr>
              <w:t xml:space="preserve">　</w:t>
            </w:r>
            <w:r w:rsidR="008B2473" w:rsidRPr="006232A1">
              <w:rPr>
                <w:noProof/>
                <w:sz w:val="24"/>
              </w:rPr>
              <w:t>これまで、メインフレームを中核として構成された情報システムからオープン化した情報システムに切り替えるなど、運用等経費の削減に取り組んできたが、現状、以下のような課題を抱えている。</w:t>
            </w:r>
          </w:p>
          <w:p w14:paraId="440579F5" w14:textId="13834B80" w:rsidR="008B2473" w:rsidRPr="006232A1" w:rsidRDefault="008B2473" w:rsidP="00CA46F5">
            <w:pPr>
              <w:pStyle w:val="a8"/>
              <w:overflowPunct w:val="0"/>
              <w:autoSpaceDE w:val="0"/>
              <w:autoSpaceDN w:val="0"/>
              <w:spacing w:line="340" w:lineRule="exact"/>
              <w:ind w:leftChars="0" w:left="454"/>
              <w:rPr>
                <w:noProof/>
                <w:sz w:val="24"/>
              </w:rPr>
            </w:pPr>
            <w:r w:rsidRPr="006232A1">
              <w:rPr>
                <w:noProof/>
                <w:sz w:val="24"/>
              </w:rPr>
              <w:t>①行政機関等への各手続において、当該手続の添付書類として登記事項証明書を求めているものが数多くあり、手続の度に登記事項証明書を取得し、行政機関等に提出する必要があるため、これらの登記事項証明書の入手に係る費用・時間等が負担となっている。</w:t>
            </w:r>
          </w:p>
          <w:p w14:paraId="21247283" w14:textId="77777777" w:rsidR="008B2473" w:rsidRPr="006232A1" w:rsidRDefault="008B2473" w:rsidP="00CA46F5">
            <w:pPr>
              <w:pStyle w:val="a8"/>
              <w:overflowPunct w:val="0"/>
              <w:autoSpaceDE w:val="0"/>
              <w:autoSpaceDN w:val="0"/>
              <w:spacing w:line="340" w:lineRule="exact"/>
              <w:ind w:leftChars="0" w:left="454"/>
              <w:rPr>
                <w:noProof/>
                <w:sz w:val="24"/>
              </w:rPr>
            </w:pPr>
            <w:r w:rsidRPr="006232A1">
              <w:rPr>
                <w:noProof/>
                <w:sz w:val="24"/>
              </w:rPr>
              <w:t>②登記情報システムは、年間運用等経費に係る予算規模が政府情報システムの中でも大きいシステムであるところ、政府方針等に基づき、運用等経費の削減に取り組んでいく必要がある。</w:t>
            </w:r>
          </w:p>
          <w:p w14:paraId="0E49E283" w14:textId="653D855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以上の課題を解決するために、以下について実現を目指す。</w:t>
            </w:r>
          </w:p>
          <w:p w14:paraId="438363AD"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①行政機関等への各手続において、行政機関が添付書類によらずに登記事項を確認することを可能とするために構築された行政機関間の情報連携システムの活用により、国民の各手続に係る負担を低減する。</w:t>
            </w:r>
          </w:p>
          <w:p w14:paraId="2293C482"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②情報システムの更改を契機として、システム運用等経費の削減を進めていく。</w:t>
            </w:r>
          </w:p>
          <w:p w14:paraId="19E66ED8" w14:textId="04302CE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lastRenderedPageBreak/>
              <w:t xml:space="preserve"> 以上の目標を実現するために、以下について取り組む。</w:t>
            </w:r>
          </w:p>
          <w:p w14:paraId="3837101D"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①連携先である各行政機関のニーズを踏まえ、必要に応じて登記情報システムを改修するなどして利便性の向上を図る。</w:t>
            </w:r>
          </w:p>
          <w:p w14:paraId="3371F27E"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②2024年度（令和６年度）までに更改が予定される次期システムにおいては、一部拠点への集約を実施するとともに､代行環境をクラウド化するなどのシステム構成の見直しや運用等業務の精査等による工数見直しを行い、効率的な運用を図ることを目指すほか、所有者不明土地問題等の社会的要請への対応に配慮しつつ、引き続き、運用等経費の削減を目指す。</w:t>
            </w:r>
          </w:p>
          <w:p w14:paraId="357089F7" w14:textId="1EA878B3" w:rsidR="008B2473" w:rsidRDefault="005821C9">
            <w:pPr>
              <w:pStyle w:val="a8"/>
              <w:numPr>
                <w:ilvl w:val="0"/>
                <w:numId w:val="2"/>
              </w:numPr>
              <w:overflowPunct w:val="0"/>
              <w:autoSpaceDE w:val="0"/>
              <w:autoSpaceDN w:val="0"/>
              <w:spacing w:line="340" w:lineRule="exact"/>
              <w:ind w:leftChars="16" w:left="454"/>
            </w:pPr>
            <w:r>
              <w:rPr>
                <w:rFonts w:hint="eastAsia"/>
                <w:noProof/>
                <w:sz w:val="24"/>
              </w:rPr>
              <w:t xml:space="preserve"> </w:t>
            </w:r>
            <w:r w:rsidR="008B2473" w:rsidRPr="006232A1">
              <w:rPr>
                <w:noProof/>
                <w:sz w:val="24"/>
              </w:rPr>
              <w:t>また、法務省とデジタル庁においては、中・長期的な課題を解決するための協力体制を強化し、2023年度（令和５年度）から開始する次々期システムの更改に向けた方針検討においても、引き続き、更なるシステム構成の見直し、業務改革等の登記情報システムに関する将来構想に係る検討を積極的に進め、運用等経費の更なる削減を目指す。</w:t>
            </w:r>
          </w:p>
        </w:tc>
      </w:tr>
      <w:tr w:rsidR="008B2473" w14:paraId="7E2A84D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32FDC7E" w14:textId="77777777" w:rsidR="008B2473" w:rsidRPr="00FA7F31" w:rsidRDefault="008B2473" w:rsidP="00FA7F31">
            <w:pPr>
              <w:overflowPunct w:val="0"/>
              <w:autoSpaceDE w:val="0"/>
              <w:autoSpaceDN w:val="0"/>
              <w:rPr>
                <w:noProof/>
                <w:sz w:val="24"/>
              </w:rPr>
            </w:pPr>
          </w:p>
        </w:tc>
      </w:tr>
      <w:tr w:rsidR="00F35810" w14:paraId="1DBDC971" w14:textId="77777777" w:rsidTr="00C05D84">
        <w:trPr>
          <w:trHeight w:val="272"/>
        </w:trPr>
        <w:tc>
          <w:tcPr>
            <w:tcW w:w="1696" w:type="dxa"/>
            <w:tcBorders>
              <w:left w:val="single" w:sz="4" w:space="0" w:color="auto"/>
            </w:tcBorders>
            <w:shd w:val="clear" w:color="auto" w:fill="auto"/>
            <w:tcMar>
              <w:right w:w="57" w:type="dxa"/>
            </w:tcMar>
          </w:tcPr>
          <w:p w14:paraId="40373FB7" w14:textId="65816AE1"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22942307" w14:textId="77777777" w:rsidR="00F35810" w:rsidRPr="006232A1" w:rsidRDefault="00F35810" w:rsidP="00F35810">
            <w:pPr>
              <w:overflowPunct w:val="0"/>
              <w:autoSpaceDE w:val="0"/>
              <w:autoSpaceDN w:val="0"/>
              <w:spacing w:line="340" w:lineRule="exact"/>
              <w:rPr>
                <w:noProof/>
                <w:sz w:val="24"/>
              </w:rPr>
            </w:pPr>
            <w:r w:rsidRPr="006232A1">
              <w:rPr>
                <w:noProof/>
                <w:sz w:val="24"/>
              </w:rPr>
              <w:t>各手続における登記情報連携の利用状況</w:t>
            </w:r>
          </w:p>
          <w:p w14:paraId="28108B53" w14:textId="77777777" w:rsidR="00F35810" w:rsidRDefault="00F35810" w:rsidP="00F35810">
            <w:pPr>
              <w:overflowPunct w:val="0"/>
              <w:autoSpaceDE w:val="0"/>
              <w:autoSpaceDN w:val="0"/>
              <w:spacing w:line="340" w:lineRule="exact"/>
            </w:pPr>
            <w:r w:rsidRPr="006232A1">
              <w:rPr>
                <w:noProof/>
                <w:sz w:val="24"/>
              </w:rPr>
              <w:t>各手続における登記事項証明書の添付省略の活用状況</w:t>
            </w:r>
          </w:p>
        </w:tc>
      </w:tr>
      <w:tr w:rsidR="00F35810" w14:paraId="550C79C7" w14:textId="77777777" w:rsidTr="00C05D84">
        <w:trPr>
          <w:trHeight w:val="272"/>
        </w:trPr>
        <w:tc>
          <w:tcPr>
            <w:tcW w:w="1696" w:type="dxa"/>
            <w:tcBorders>
              <w:left w:val="single" w:sz="4" w:space="0" w:color="auto"/>
            </w:tcBorders>
            <w:shd w:val="clear" w:color="auto" w:fill="auto"/>
            <w:tcMar>
              <w:right w:w="57" w:type="dxa"/>
            </w:tcMar>
          </w:tcPr>
          <w:p w14:paraId="14E5C92C" w14:textId="3A045455"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E635DA6" w14:textId="5BA47043" w:rsidR="00F35810" w:rsidRDefault="00CD5823" w:rsidP="00F35810">
            <w:pPr>
              <w:keepNext/>
              <w:overflowPunct w:val="0"/>
              <w:autoSpaceDE w:val="0"/>
              <w:autoSpaceDN w:val="0"/>
              <w:spacing w:line="340" w:lineRule="exact"/>
            </w:pPr>
            <w:r>
              <w:rPr>
                <w:rFonts w:hint="eastAsia"/>
              </w:rPr>
              <w:t>法務省</w:t>
            </w:r>
          </w:p>
        </w:tc>
      </w:tr>
      <w:tr w:rsidR="008B2473" w14:paraId="12B3219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AA8A447" w14:textId="77777777" w:rsidR="008B2473" w:rsidRPr="00E06FEB" w:rsidRDefault="008B2473" w:rsidP="00C44235">
            <w:pPr>
              <w:overflowPunct w:val="0"/>
              <w:autoSpaceDE w:val="0"/>
              <w:autoSpaceDN w:val="0"/>
              <w:rPr>
                <w:sz w:val="2"/>
              </w:rPr>
            </w:pPr>
          </w:p>
        </w:tc>
      </w:tr>
    </w:tbl>
    <w:p w14:paraId="7D1C89F9"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9B6D34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877DF1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DAFA21D"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5D4BEFB" w14:textId="3C6B1AF5" w:rsidR="008B2473" w:rsidRPr="00F83ED5" w:rsidRDefault="008B2473" w:rsidP="00536C34">
            <w:pPr>
              <w:pStyle w:val="3"/>
              <w:spacing w:before="90" w:after="90"/>
              <w:rPr>
                <w:rFonts w:ascii="ＭＳ ゴシック" w:eastAsia="ＭＳ ゴシック" w:hAnsi="ＭＳ ゴシック"/>
                <w:sz w:val="18"/>
                <w:szCs w:val="18"/>
              </w:rPr>
            </w:pPr>
            <w:bookmarkStart w:id="143" w:name="_Toc136284944"/>
            <w:r w:rsidRPr="00386ADE">
              <w:rPr>
                <w:rFonts w:hint="eastAsia"/>
              </w:rPr>
              <w:t>[</w:t>
            </w:r>
            <w:r w:rsidRPr="00386ADE">
              <w:t>No.</w:t>
            </w:r>
            <w:r w:rsidR="002E6024">
              <w:rPr>
                <w:rFonts w:hint="eastAsia"/>
                <w:noProof/>
              </w:rPr>
              <w:t>９</w:t>
            </w:r>
            <w:r w:rsidRPr="006232A1">
              <w:rPr>
                <w:noProof/>
              </w:rPr>
              <w:t>－28</w:t>
            </w:r>
            <w:r w:rsidRPr="00386ADE">
              <w:t xml:space="preserve">] </w:t>
            </w:r>
            <w:r w:rsidRPr="006232A1">
              <w:rPr>
                <w:noProof/>
              </w:rPr>
              <w:t>国税情報システムに係るプロジェクトの推進</w:t>
            </w:r>
            <w:bookmarkEnd w:id="143"/>
          </w:p>
        </w:tc>
      </w:tr>
      <w:tr w:rsidR="008B2473" w14:paraId="7ECF2FCD" w14:textId="77777777" w:rsidTr="00C05D84">
        <w:tc>
          <w:tcPr>
            <w:tcW w:w="9634" w:type="dxa"/>
            <w:gridSpan w:val="2"/>
            <w:tcBorders>
              <w:left w:val="single" w:sz="4" w:space="0" w:color="auto"/>
              <w:right w:val="single" w:sz="4" w:space="0" w:color="auto"/>
            </w:tcBorders>
            <w:shd w:val="clear" w:color="auto" w:fill="auto"/>
          </w:tcPr>
          <w:p w14:paraId="45EB00D6" w14:textId="402B310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税情報システムについては、これまでも「国税電子申告・納税システム」（e-Tax）のスマートフォン対応など利用者（納税者）の利便性の向上に対応しているほか、一部業務のオープンシステム化の実施や運用等経費の削減に向けた取組を着実に進めているところである。</w:t>
            </w:r>
          </w:p>
          <w:p w14:paraId="638BE476" w14:textId="54040C9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2001年（平成13年）に全国で運用を開始した申告や納税の事績を一元的に管理する「国税総合管理システム」（KSKシステム）については、その後の税制改正等により複雑化・肥大化しているなどの課題があるところ、現行システム機器の更改時期である2026年度（令和８年度）を目途に、2020年度（令和２年度）からシステムの高度化（次世代システムの開発）に着手している。</w:t>
            </w:r>
          </w:p>
          <w:p w14:paraId="08C87117" w14:textId="3A63E82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次世代システムについては、「納税者の利便性の向上」と「課税・徴収の効率化・高度化」を実現するためのインフラとして、</w:t>
            </w:r>
          </w:p>
          <w:p w14:paraId="0CA73A41"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① 書面中心からデータ中心の事務運営への変更といった業務改革（BPR）の実現</w:t>
            </w:r>
          </w:p>
          <w:p w14:paraId="06727A40"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② 税目別のデータベースやアプリケーションの統廃合</w:t>
            </w:r>
          </w:p>
          <w:p w14:paraId="70C8AA49"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③ メインフレーム中心のシステム構成から、オープンなシステムへの刷新</w:t>
            </w:r>
          </w:p>
          <w:p w14:paraId="5D39A5D5"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といったことをコンセプトとし、情報セキュリティ対策や安定稼働、システムの改修や機器の運用等経費の低減はもとより、AIなどの最新技術の導入等を容易にすることを目指す。</w:t>
            </w:r>
          </w:p>
          <w:p w14:paraId="079BCB34" w14:textId="25CDFE34" w:rsidR="008B2473" w:rsidRDefault="005821C9">
            <w:pPr>
              <w:pStyle w:val="a8"/>
              <w:numPr>
                <w:ilvl w:val="0"/>
                <w:numId w:val="2"/>
              </w:numPr>
              <w:overflowPunct w:val="0"/>
              <w:autoSpaceDE w:val="0"/>
              <w:autoSpaceDN w:val="0"/>
              <w:spacing w:line="340" w:lineRule="exact"/>
              <w:ind w:leftChars="16" w:left="454"/>
            </w:pPr>
            <w:r>
              <w:rPr>
                <w:rFonts w:hint="eastAsia"/>
                <w:noProof/>
                <w:sz w:val="24"/>
              </w:rPr>
              <w:t xml:space="preserve"> </w:t>
            </w:r>
            <w:r w:rsidR="008B2473" w:rsidRPr="006232A1">
              <w:rPr>
                <w:noProof/>
                <w:sz w:val="24"/>
              </w:rPr>
              <w:t>また、税制改正への対応については、現行システムも含めて開発範囲や内容の精査を行いながら開発を進めるとともに、次世代システムへの円滑な移行及び業務の安定的な運用に向けて、事業者も含めた現行システムの開発・運用体制による支援・協力の下、テストやデータ移行等について計画的に実施していく。</w:t>
            </w:r>
          </w:p>
        </w:tc>
      </w:tr>
      <w:tr w:rsidR="008B2473" w14:paraId="0E33438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D69C83A" w14:textId="77777777" w:rsidR="008B2473" w:rsidRPr="00FA7F31" w:rsidRDefault="008B2473" w:rsidP="00FA7F31">
            <w:pPr>
              <w:overflowPunct w:val="0"/>
              <w:autoSpaceDE w:val="0"/>
              <w:autoSpaceDN w:val="0"/>
              <w:rPr>
                <w:noProof/>
                <w:sz w:val="24"/>
              </w:rPr>
            </w:pPr>
          </w:p>
        </w:tc>
      </w:tr>
      <w:tr w:rsidR="00F35810" w14:paraId="3E03B21E" w14:textId="77777777" w:rsidTr="00C05D84">
        <w:trPr>
          <w:trHeight w:val="272"/>
        </w:trPr>
        <w:tc>
          <w:tcPr>
            <w:tcW w:w="1696" w:type="dxa"/>
            <w:tcBorders>
              <w:left w:val="single" w:sz="4" w:space="0" w:color="auto"/>
            </w:tcBorders>
            <w:shd w:val="clear" w:color="auto" w:fill="auto"/>
            <w:tcMar>
              <w:right w:w="57" w:type="dxa"/>
            </w:tcMar>
          </w:tcPr>
          <w:p w14:paraId="5FB309AE" w14:textId="70252D35"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2873E69" w14:textId="77777777" w:rsidR="00F35810" w:rsidRPr="006232A1" w:rsidRDefault="00F35810" w:rsidP="00F35810">
            <w:pPr>
              <w:overflowPunct w:val="0"/>
              <w:autoSpaceDE w:val="0"/>
              <w:autoSpaceDN w:val="0"/>
              <w:spacing w:line="340" w:lineRule="exact"/>
              <w:rPr>
                <w:noProof/>
                <w:sz w:val="24"/>
              </w:rPr>
            </w:pPr>
            <w:r w:rsidRPr="006232A1">
              <w:rPr>
                <w:noProof/>
                <w:sz w:val="24"/>
              </w:rPr>
              <w:t>次世代システムの開発（2026年度（令和８年度）システム更改）</w:t>
            </w:r>
          </w:p>
          <w:p w14:paraId="4972390E" w14:textId="77777777" w:rsidR="00F35810" w:rsidRDefault="00F35810" w:rsidP="00F35810">
            <w:pPr>
              <w:overflowPunct w:val="0"/>
              <w:autoSpaceDE w:val="0"/>
              <w:autoSpaceDN w:val="0"/>
              <w:spacing w:line="340" w:lineRule="exact"/>
            </w:pPr>
            <w:r w:rsidRPr="006232A1">
              <w:rPr>
                <w:noProof/>
                <w:sz w:val="24"/>
              </w:rPr>
              <w:lastRenderedPageBreak/>
              <w:t>システム運用等経費の低減</w:t>
            </w:r>
          </w:p>
        </w:tc>
      </w:tr>
      <w:tr w:rsidR="00F35810" w14:paraId="2C5246CF" w14:textId="77777777" w:rsidTr="00C05D84">
        <w:trPr>
          <w:trHeight w:val="272"/>
        </w:trPr>
        <w:tc>
          <w:tcPr>
            <w:tcW w:w="1696" w:type="dxa"/>
            <w:tcBorders>
              <w:left w:val="single" w:sz="4" w:space="0" w:color="auto"/>
            </w:tcBorders>
            <w:shd w:val="clear" w:color="auto" w:fill="auto"/>
            <w:tcMar>
              <w:right w:w="57" w:type="dxa"/>
            </w:tcMar>
          </w:tcPr>
          <w:p w14:paraId="2ED4EF2F" w14:textId="1C90A2CB" w:rsidR="00F35810" w:rsidRDefault="00F35810" w:rsidP="00F35810">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9E8A016" w14:textId="054F4232" w:rsidR="00F35810" w:rsidRDefault="00CD5823" w:rsidP="00F35810">
            <w:pPr>
              <w:keepNext/>
              <w:overflowPunct w:val="0"/>
              <w:autoSpaceDE w:val="0"/>
              <w:autoSpaceDN w:val="0"/>
              <w:spacing w:line="340" w:lineRule="exact"/>
            </w:pPr>
            <w:r>
              <w:rPr>
                <w:rFonts w:hint="eastAsia"/>
              </w:rPr>
              <w:t>財務省</w:t>
            </w:r>
          </w:p>
        </w:tc>
      </w:tr>
      <w:tr w:rsidR="008B2473" w14:paraId="3C7A02B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B732C5E" w14:textId="77777777" w:rsidR="008B2473" w:rsidRPr="00E06FEB" w:rsidRDefault="008B2473" w:rsidP="00C44235">
            <w:pPr>
              <w:overflowPunct w:val="0"/>
              <w:autoSpaceDE w:val="0"/>
              <w:autoSpaceDN w:val="0"/>
              <w:rPr>
                <w:sz w:val="2"/>
              </w:rPr>
            </w:pPr>
          </w:p>
        </w:tc>
      </w:tr>
    </w:tbl>
    <w:p w14:paraId="2FC6138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2E84C76"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65340C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845989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4CA199E" w14:textId="5350D239" w:rsidR="008B2473" w:rsidRPr="00F83ED5" w:rsidRDefault="008B2473" w:rsidP="00536C34">
            <w:pPr>
              <w:pStyle w:val="3"/>
              <w:spacing w:before="90" w:after="90"/>
              <w:rPr>
                <w:rFonts w:ascii="ＭＳ ゴシック" w:eastAsia="ＭＳ ゴシック" w:hAnsi="ＭＳ ゴシック"/>
                <w:sz w:val="18"/>
                <w:szCs w:val="18"/>
              </w:rPr>
            </w:pPr>
            <w:bookmarkStart w:id="144" w:name="_Toc136284945"/>
            <w:r w:rsidRPr="00386ADE">
              <w:rPr>
                <w:rFonts w:hint="eastAsia"/>
              </w:rPr>
              <w:t>[</w:t>
            </w:r>
            <w:r w:rsidRPr="00386ADE">
              <w:t>No.</w:t>
            </w:r>
            <w:r w:rsidR="002E6024">
              <w:rPr>
                <w:rFonts w:hint="eastAsia"/>
                <w:noProof/>
              </w:rPr>
              <w:t>９</w:t>
            </w:r>
            <w:r w:rsidRPr="006232A1">
              <w:rPr>
                <w:noProof/>
              </w:rPr>
              <w:t>－29</w:t>
            </w:r>
            <w:r w:rsidRPr="00386ADE">
              <w:t xml:space="preserve">] </w:t>
            </w:r>
            <w:r w:rsidRPr="006232A1">
              <w:rPr>
                <w:noProof/>
              </w:rPr>
              <w:t>国税地方税連携の推進</w:t>
            </w:r>
            <w:bookmarkEnd w:id="144"/>
          </w:p>
        </w:tc>
      </w:tr>
      <w:tr w:rsidR="008B2473" w14:paraId="0C5C2E7F" w14:textId="77777777" w:rsidTr="00C05D84">
        <w:tc>
          <w:tcPr>
            <w:tcW w:w="9634" w:type="dxa"/>
            <w:gridSpan w:val="2"/>
            <w:tcBorders>
              <w:left w:val="single" w:sz="4" w:space="0" w:color="auto"/>
              <w:right w:val="single" w:sz="4" w:space="0" w:color="auto"/>
            </w:tcBorders>
            <w:shd w:val="clear" w:color="auto" w:fill="auto"/>
          </w:tcPr>
          <w:p w14:paraId="40FAC82B" w14:textId="2EE6F80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2011年度（平成23年度）以降、国税・地方税当局間で情報連携の仕組みを構築し、所得税・法人税申告書、法定調書等の情報について、連携の対象となる情報の拡大を図ることで、両当局間における照会・回答や閲覧事務を</w:t>
            </w:r>
            <w:r w:rsidR="000F40A1">
              <w:rPr>
                <w:rFonts w:hint="eastAsia"/>
                <w:noProof/>
                <w:sz w:val="24"/>
              </w:rPr>
              <w:t>始め</w:t>
            </w:r>
            <w:r w:rsidRPr="006232A1">
              <w:rPr>
                <w:noProof/>
                <w:sz w:val="24"/>
              </w:rPr>
              <w:t>とした課税・徴収事務について一層の効率化に取り組んできたところ。しかしながら、連携の対象外となっている情報については、引き続き、書面による照会・回答や対面による閲覧等で対応しており、国税・地方税当局双方の事務負担となっている。</w:t>
            </w:r>
          </w:p>
          <w:p w14:paraId="6FDDFD20" w14:textId="47067C5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そのため、2026年度（令和８年度）に予定している国税情報システム（国税総合管理システム（KSK）と国税電子申告・納税システム（e-Tax））及び地方税ポータルシステム（eLTAX）の刷新・改修や地方公共団体の基幹業務等システムの統一・標準化に係る取組の進捗状況を踏まえつつ、費用対効果を考慮した上で、2026年度（令和８年度）以降に、連携の対象となる情報の更なる範囲拡大及び国税・地方税当局間での個別照会・回答業務のデジタル化を目指す。</w:t>
            </w:r>
          </w:p>
          <w:p w14:paraId="324496DB" w14:textId="5EDC38FE"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これらの取組により、国税・地方税当局間における書面による照会・回答事務や、対面による閲覧事務を省略化し、国税・地方税当局双方の更なる事務の効率化を図る。</w:t>
            </w:r>
          </w:p>
        </w:tc>
      </w:tr>
      <w:tr w:rsidR="008B2473" w14:paraId="408F7C86"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77076EF" w14:textId="77777777" w:rsidR="008B2473" w:rsidRPr="005821C9" w:rsidRDefault="008B2473" w:rsidP="00FA7F31">
            <w:pPr>
              <w:overflowPunct w:val="0"/>
              <w:autoSpaceDE w:val="0"/>
              <w:autoSpaceDN w:val="0"/>
              <w:rPr>
                <w:noProof/>
                <w:sz w:val="24"/>
              </w:rPr>
            </w:pPr>
          </w:p>
        </w:tc>
      </w:tr>
      <w:tr w:rsidR="00F35810" w14:paraId="3DF6FDDC" w14:textId="77777777" w:rsidTr="00C05D84">
        <w:trPr>
          <w:trHeight w:val="272"/>
        </w:trPr>
        <w:tc>
          <w:tcPr>
            <w:tcW w:w="1696" w:type="dxa"/>
            <w:tcBorders>
              <w:left w:val="single" w:sz="4" w:space="0" w:color="auto"/>
            </w:tcBorders>
            <w:shd w:val="clear" w:color="auto" w:fill="auto"/>
            <w:tcMar>
              <w:right w:w="57" w:type="dxa"/>
            </w:tcMar>
          </w:tcPr>
          <w:p w14:paraId="5BA90861" w14:textId="2AA988DA"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EB35A0F" w14:textId="77777777" w:rsidR="00F35810" w:rsidRPr="006232A1" w:rsidRDefault="00F35810" w:rsidP="00F35810">
            <w:pPr>
              <w:overflowPunct w:val="0"/>
              <w:autoSpaceDE w:val="0"/>
              <w:autoSpaceDN w:val="0"/>
              <w:spacing w:line="340" w:lineRule="exact"/>
              <w:rPr>
                <w:noProof/>
                <w:sz w:val="24"/>
              </w:rPr>
            </w:pPr>
            <w:r w:rsidRPr="006232A1">
              <w:rPr>
                <w:noProof/>
                <w:sz w:val="24"/>
              </w:rPr>
              <w:t>連携対象となる情報の増加</w:t>
            </w:r>
          </w:p>
          <w:p w14:paraId="4192F613" w14:textId="77777777" w:rsidR="00F35810" w:rsidRDefault="00F35810" w:rsidP="00F35810">
            <w:pPr>
              <w:overflowPunct w:val="0"/>
              <w:autoSpaceDE w:val="0"/>
              <w:autoSpaceDN w:val="0"/>
              <w:spacing w:line="340" w:lineRule="exact"/>
            </w:pPr>
            <w:r w:rsidRPr="006232A1">
              <w:rPr>
                <w:noProof/>
                <w:sz w:val="24"/>
              </w:rPr>
              <w:t>国税・地方税職員の業務の効率化</w:t>
            </w:r>
          </w:p>
        </w:tc>
      </w:tr>
      <w:tr w:rsidR="00F35810" w14:paraId="06900C38" w14:textId="77777777" w:rsidTr="00C05D84">
        <w:trPr>
          <w:trHeight w:val="272"/>
        </w:trPr>
        <w:tc>
          <w:tcPr>
            <w:tcW w:w="1696" w:type="dxa"/>
            <w:tcBorders>
              <w:left w:val="single" w:sz="4" w:space="0" w:color="auto"/>
            </w:tcBorders>
            <w:shd w:val="clear" w:color="auto" w:fill="auto"/>
            <w:tcMar>
              <w:right w:w="57" w:type="dxa"/>
            </w:tcMar>
          </w:tcPr>
          <w:p w14:paraId="4775BB49" w14:textId="5BAE5164"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A9EBB9C" w14:textId="3AE80A17" w:rsidR="00F35810" w:rsidRDefault="00CD5823" w:rsidP="00F35810">
            <w:pPr>
              <w:keepNext/>
              <w:overflowPunct w:val="0"/>
              <w:autoSpaceDE w:val="0"/>
              <w:autoSpaceDN w:val="0"/>
              <w:spacing w:line="340" w:lineRule="exact"/>
            </w:pPr>
            <w:r>
              <w:rPr>
                <w:rFonts w:hint="eastAsia"/>
              </w:rPr>
              <w:t>財務省</w:t>
            </w:r>
          </w:p>
        </w:tc>
      </w:tr>
      <w:tr w:rsidR="008B2473" w14:paraId="05DC207C"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F316AD4" w14:textId="77777777" w:rsidR="008B2473" w:rsidRPr="00E06FEB" w:rsidRDefault="008B2473" w:rsidP="00C44235">
            <w:pPr>
              <w:overflowPunct w:val="0"/>
              <w:autoSpaceDE w:val="0"/>
              <w:autoSpaceDN w:val="0"/>
              <w:rPr>
                <w:sz w:val="2"/>
              </w:rPr>
            </w:pPr>
          </w:p>
        </w:tc>
      </w:tr>
    </w:tbl>
    <w:p w14:paraId="68D6E3E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9FF09A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52866DD"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7636CDC"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821E537" w14:textId="1566B023" w:rsidR="008B2473" w:rsidRPr="00F83ED5" w:rsidRDefault="008B2473" w:rsidP="00536C34">
            <w:pPr>
              <w:pStyle w:val="3"/>
              <w:spacing w:before="90" w:after="90"/>
              <w:rPr>
                <w:rFonts w:ascii="ＭＳ ゴシック" w:eastAsia="ＭＳ ゴシック" w:hAnsi="ＭＳ ゴシック"/>
                <w:sz w:val="18"/>
                <w:szCs w:val="18"/>
              </w:rPr>
            </w:pPr>
            <w:bookmarkStart w:id="145" w:name="_Toc136284946"/>
            <w:r w:rsidRPr="00386ADE">
              <w:rPr>
                <w:rFonts w:hint="eastAsia"/>
              </w:rPr>
              <w:t>[</w:t>
            </w:r>
            <w:r w:rsidRPr="00386ADE">
              <w:t>No.</w:t>
            </w:r>
            <w:r w:rsidR="002E6024">
              <w:rPr>
                <w:rFonts w:hint="eastAsia"/>
                <w:noProof/>
              </w:rPr>
              <w:t>９</w:t>
            </w:r>
            <w:r w:rsidRPr="006232A1">
              <w:rPr>
                <w:noProof/>
              </w:rPr>
              <w:t>－30</w:t>
            </w:r>
            <w:r w:rsidRPr="00386ADE">
              <w:t xml:space="preserve">] </w:t>
            </w:r>
            <w:r w:rsidRPr="006232A1">
              <w:rPr>
                <w:noProof/>
              </w:rPr>
              <w:t>最先端スーパーコンピュータの運用等</w:t>
            </w:r>
            <w:bookmarkEnd w:id="145"/>
          </w:p>
        </w:tc>
      </w:tr>
      <w:tr w:rsidR="008B2473" w14:paraId="36A04D6B" w14:textId="77777777" w:rsidTr="00C05D84">
        <w:tc>
          <w:tcPr>
            <w:tcW w:w="9634" w:type="dxa"/>
            <w:gridSpan w:val="2"/>
            <w:tcBorders>
              <w:left w:val="single" w:sz="4" w:space="0" w:color="auto"/>
              <w:right w:val="single" w:sz="4" w:space="0" w:color="auto"/>
            </w:tcBorders>
            <w:shd w:val="clear" w:color="auto" w:fill="auto"/>
          </w:tcPr>
          <w:p w14:paraId="4C5413C1" w14:textId="418354F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2021年（令和３年）３月に共用を開始したスーパーコンピュータ「富岳」について、利用者及び利用分野の裾野拡大と早期の成果創出が今後の課題となっている。</w:t>
            </w:r>
          </w:p>
          <w:p w14:paraId="5086B92A" w14:textId="6660839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2020年（令和２年）４月から開始した「「富岳」成果創出加速プログラム」において、2023年度（令和５年度）実施課題として新たに17課題を採択。また、政策対応枠においては３課題を採択し、多様な分野における成果創出を促進している（2023年（令和５年）４月時点）。</w:t>
            </w:r>
          </w:p>
          <w:p w14:paraId="5B7A693B" w14:textId="7E00A93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このほか、「富岳」を着実に運用するとともに、ユーザ</w:t>
            </w:r>
            <w:r w:rsidR="00343601">
              <w:rPr>
                <w:rFonts w:hint="eastAsia"/>
                <w:noProof/>
                <w:sz w:val="24"/>
              </w:rPr>
              <w:t>ー</w:t>
            </w:r>
            <w:r w:rsidRPr="006232A1">
              <w:rPr>
                <w:noProof/>
                <w:sz w:val="24"/>
              </w:rPr>
              <w:t>が利用しやすい環境整備を進めている。</w:t>
            </w:r>
          </w:p>
          <w:p w14:paraId="0223E8A2" w14:textId="426A2144"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利用者及び利用分野の裾野が拡大するとともに、「富岳」を活用した画期的な成果の創出が見込まれる。</w:t>
            </w:r>
          </w:p>
        </w:tc>
      </w:tr>
      <w:tr w:rsidR="008B2473" w14:paraId="6C01F3A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EC6CF0D" w14:textId="77777777" w:rsidR="008B2473" w:rsidRPr="005821C9" w:rsidRDefault="008B2473" w:rsidP="00FA7F31">
            <w:pPr>
              <w:overflowPunct w:val="0"/>
              <w:autoSpaceDE w:val="0"/>
              <w:autoSpaceDN w:val="0"/>
              <w:rPr>
                <w:noProof/>
                <w:sz w:val="24"/>
              </w:rPr>
            </w:pPr>
          </w:p>
        </w:tc>
      </w:tr>
      <w:tr w:rsidR="00F35810" w14:paraId="2629897C" w14:textId="77777777" w:rsidTr="00C05D84">
        <w:trPr>
          <w:trHeight w:val="272"/>
        </w:trPr>
        <w:tc>
          <w:tcPr>
            <w:tcW w:w="1696" w:type="dxa"/>
            <w:tcBorders>
              <w:left w:val="single" w:sz="4" w:space="0" w:color="auto"/>
            </w:tcBorders>
            <w:shd w:val="clear" w:color="auto" w:fill="auto"/>
            <w:tcMar>
              <w:right w:w="57" w:type="dxa"/>
            </w:tcMar>
          </w:tcPr>
          <w:p w14:paraId="21ECFD8D" w14:textId="0EAF2D8D"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BC7C066" w14:textId="77777777" w:rsidR="00F35810" w:rsidRPr="006232A1" w:rsidRDefault="00F35810" w:rsidP="00F35810">
            <w:pPr>
              <w:overflowPunct w:val="0"/>
              <w:autoSpaceDE w:val="0"/>
              <w:autoSpaceDN w:val="0"/>
              <w:spacing w:line="340" w:lineRule="exact"/>
              <w:rPr>
                <w:noProof/>
                <w:sz w:val="24"/>
              </w:rPr>
            </w:pPr>
            <w:r w:rsidRPr="006232A1">
              <w:rPr>
                <w:noProof/>
                <w:sz w:val="24"/>
              </w:rPr>
              <w:t>HPCI（High Performance Computing Infrastructure）の中核となるスーパーコンピュータ「富岳」の年間稼働率（年間90％以上）</w:t>
            </w:r>
          </w:p>
          <w:p w14:paraId="592CC90B" w14:textId="77777777" w:rsidR="00F35810" w:rsidRDefault="00F35810" w:rsidP="00F35810">
            <w:pPr>
              <w:overflowPunct w:val="0"/>
              <w:autoSpaceDE w:val="0"/>
              <w:autoSpaceDN w:val="0"/>
              <w:spacing w:line="340" w:lineRule="exact"/>
            </w:pPr>
            <w:r w:rsidRPr="006232A1">
              <w:rPr>
                <w:noProof/>
                <w:sz w:val="24"/>
              </w:rPr>
              <w:t>集計年度末までに登録された、HPCIを利用した研究の論文発表数（年間250件以上）</w:t>
            </w:r>
          </w:p>
        </w:tc>
      </w:tr>
      <w:tr w:rsidR="00F35810" w14:paraId="55A1705A" w14:textId="77777777" w:rsidTr="00C05D84">
        <w:trPr>
          <w:trHeight w:val="272"/>
        </w:trPr>
        <w:tc>
          <w:tcPr>
            <w:tcW w:w="1696" w:type="dxa"/>
            <w:tcBorders>
              <w:left w:val="single" w:sz="4" w:space="0" w:color="auto"/>
            </w:tcBorders>
            <w:shd w:val="clear" w:color="auto" w:fill="auto"/>
            <w:tcMar>
              <w:right w:w="57" w:type="dxa"/>
            </w:tcMar>
          </w:tcPr>
          <w:p w14:paraId="228C0F66" w14:textId="68EC91DF"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2377C1E" w14:textId="50544302" w:rsidR="00F35810" w:rsidRDefault="009B44E4" w:rsidP="00F35810">
            <w:pPr>
              <w:keepNext/>
              <w:overflowPunct w:val="0"/>
              <w:autoSpaceDE w:val="0"/>
              <w:autoSpaceDN w:val="0"/>
              <w:spacing w:line="340" w:lineRule="exact"/>
            </w:pPr>
            <w:r>
              <w:rPr>
                <w:rFonts w:hint="eastAsia"/>
              </w:rPr>
              <w:t>文部科学省</w:t>
            </w:r>
          </w:p>
        </w:tc>
      </w:tr>
      <w:tr w:rsidR="008B2473" w14:paraId="57970B10"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D600470" w14:textId="77777777" w:rsidR="008B2473" w:rsidRPr="00E06FEB" w:rsidRDefault="008B2473" w:rsidP="00C44235">
            <w:pPr>
              <w:overflowPunct w:val="0"/>
              <w:autoSpaceDE w:val="0"/>
              <w:autoSpaceDN w:val="0"/>
              <w:rPr>
                <w:sz w:val="2"/>
              </w:rPr>
            </w:pPr>
          </w:p>
        </w:tc>
      </w:tr>
    </w:tbl>
    <w:p w14:paraId="58903E80"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2FD4C7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2633538"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349E2ACD"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A6AF74D" w14:textId="4CF69A48" w:rsidR="008B2473" w:rsidRPr="00F83ED5" w:rsidRDefault="008B2473" w:rsidP="00536C34">
            <w:pPr>
              <w:pStyle w:val="3"/>
              <w:spacing w:before="90" w:after="90"/>
              <w:rPr>
                <w:rFonts w:ascii="ＭＳ ゴシック" w:eastAsia="ＭＳ ゴシック" w:hAnsi="ＭＳ ゴシック"/>
                <w:sz w:val="18"/>
                <w:szCs w:val="18"/>
              </w:rPr>
            </w:pPr>
            <w:bookmarkStart w:id="146" w:name="_Toc136284947"/>
            <w:r w:rsidRPr="00386ADE">
              <w:rPr>
                <w:rFonts w:hint="eastAsia"/>
              </w:rPr>
              <w:t>[</w:t>
            </w:r>
            <w:r w:rsidRPr="00386ADE">
              <w:t>No.</w:t>
            </w:r>
            <w:r w:rsidR="002E6024">
              <w:rPr>
                <w:rFonts w:hint="eastAsia"/>
                <w:noProof/>
              </w:rPr>
              <w:t>９</w:t>
            </w:r>
            <w:r w:rsidRPr="006232A1">
              <w:rPr>
                <w:noProof/>
              </w:rPr>
              <w:t>－31</w:t>
            </w:r>
            <w:r w:rsidRPr="00386ADE">
              <w:t xml:space="preserve">] </w:t>
            </w:r>
            <w:r w:rsidRPr="006232A1">
              <w:rPr>
                <w:noProof/>
              </w:rPr>
              <w:t>研究データの活用・流通・管理を促進する次世代学術研究プラットフォーム</w:t>
            </w:r>
            <w:bookmarkEnd w:id="146"/>
          </w:p>
        </w:tc>
      </w:tr>
      <w:tr w:rsidR="008B2473" w14:paraId="1A57C18D" w14:textId="77777777" w:rsidTr="00C05D84">
        <w:tc>
          <w:tcPr>
            <w:tcW w:w="9634" w:type="dxa"/>
            <w:gridSpan w:val="2"/>
            <w:tcBorders>
              <w:left w:val="single" w:sz="4" w:space="0" w:color="auto"/>
              <w:right w:val="single" w:sz="4" w:space="0" w:color="auto"/>
            </w:tcBorders>
            <w:shd w:val="clear" w:color="auto" w:fill="auto"/>
          </w:tcPr>
          <w:p w14:paraId="32DCCE8B" w14:textId="7C8AF45B"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SINETは日本全国の国公私立大学等を400Gbps（沖縄は200Gbps）の超高速回線で結ぶ学術情報基盤であり、海外学術ネットワークとも相互接続され、国際的な大型共同研究プロジェクト等も支える最重要インフラ。</w:t>
            </w:r>
          </w:p>
          <w:p w14:paraId="5BEC7CB1" w14:textId="79CD524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2022年度（令和４年度）に国際回線を増強し、世界最高水準の性能を確保。また、オープンサイエンス推進のための研究データ基盤を2020年度（令和２年度）末に運用開始。</w:t>
            </w:r>
          </w:p>
          <w:p w14:paraId="1A78761C" w14:textId="54DA342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利用ニーズに基づき、SINET回線の増強を実施するとともに、オープンサイエンス推進のための研究データ基盤の運用を着実に進め、我が国の学術研究の推進に貢献。</w:t>
            </w:r>
          </w:p>
        </w:tc>
      </w:tr>
      <w:tr w:rsidR="008B2473" w14:paraId="7755234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3A90C99" w14:textId="77777777" w:rsidR="008B2473" w:rsidRPr="005821C9" w:rsidRDefault="008B2473" w:rsidP="00FA7F31">
            <w:pPr>
              <w:overflowPunct w:val="0"/>
              <w:autoSpaceDE w:val="0"/>
              <w:autoSpaceDN w:val="0"/>
              <w:rPr>
                <w:noProof/>
                <w:sz w:val="24"/>
              </w:rPr>
            </w:pPr>
          </w:p>
        </w:tc>
      </w:tr>
      <w:tr w:rsidR="00F35810" w14:paraId="0454FF23" w14:textId="77777777" w:rsidTr="00C05D84">
        <w:trPr>
          <w:trHeight w:val="272"/>
        </w:trPr>
        <w:tc>
          <w:tcPr>
            <w:tcW w:w="1696" w:type="dxa"/>
            <w:tcBorders>
              <w:left w:val="single" w:sz="4" w:space="0" w:color="auto"/>
            </w:tcBorders>
            <w:shd w:val="clear" w:color="auto" w:fill="auto"/>
            <w:tcMar>
              <w:right w:w="57" w:type="dxa"/>
            </w:tcMar>
          </w:tcPr>
          <w:p w14:paraId="1836F82B" w14:textId="45363840"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FDB44E5" w14:textId="77777777" w:rsidR="00F35810" w:rsidRPr="006232A1" w:rsidRDefault="00F35810" w:rsidP="00F35810">
            <w:pPr>
              <w:overflowPunct w:val="0"/>
              <w:autoSpaceDE w:val="0"/>
              <w:autoSpaceDN w:val="0"/>
              <w:spacing w:line="340" w:lineRule="exact"/>
              <w:rPr>
                <w:noProof/>
                <w:sz w:val="24"/>
              </w:rPr>
            </w:pPr>
            <w:r w:rsidRPr="006232A1">
              <w:rPr>
                <w:noProof/>
                <w:sz w:val="24"/>
              </w:rPr>
              <w:t>離れた地点間のネットワークを安全かつ効率的に接続するVPNの構築数</w:t>
            </w:r>
          </w:p>
          <w:p w14:paraId="69EEAC4D" w14:textId="77777777" w:rsidR="00F35810" w:rsidRDefault="00F35810" w:rsidP="00F35810">
            <w:pPr>
              <w:overflowPunct w:val="0"/>
              <w:autoSpaceDE w:val="0"/>
              <w:autoSpaceDN w:val="0"/>
              <w:spacing w:line="340" w:lineRule="exact"/>
            </w:pPr>
            <w:r w:rsidRPr="006232A1">
              <w:rPr>
                <w:noProof/>
                <w:sz w:val="24"/>
              </w:rPr>
              <w:t>学術情報ネットワーク（SINET）の活用促進</w:t>
            </w:r>
          </w:p>
        </w:tc>
      </w:tr>
      <w:tr w:rsidR="00F35810" w14:paraId="55BB0F6B" w14:textId="77777777" w:rsidTr="00C05D84">
        <w:trPr>
          <w:trHeight w:val="272"/>
        </w:trPr>
        <w:tc>
          <w:tcPr>
            <w:tcW w:w="1696" w:type="dxa"/>
            <w:tcBorders>
              <w:left w:val="single" w:sz="4" w:space="0" w:color="auto"/>
            </w:tcBorders>
            <w:shd w:val="clear" w:color="auto" w:fill="auto"/>
            <w:tcMar>
              <w:right w:w="57" w:type="dxa"/>
            </w:tcMar>
          </w:tcPr>
          <w:p w14:paraId="4BCC8A2D" w14:textId="6CF743C9"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0DDBD7D" w14:textId="33378C9D" w:rsidR="00F35810" w:rsidRDefault="009B44E4" w:rsidP="00F35810">
            <w:pPr>
              <w:keepNext/>
              <w:overflowPunct w:val="0"/>
              <w:autoSpaceDE w:val="0"/>
              <w:autoSpaceDN w:val="0"/>
              <w:spacing w:line="340" w:lineRule="exact"/>
            </w:pPr>
            <w:r>
              <w:rPr>
                <w:rFonts w:hint="eastAsia"/>
              </w:rPr>
              <w:t>文部科学省</w:t>
            </w:r>
          </w:p>
        </w:tc>
      </w:tr>
      <w:tr w:rsidR="008B2473" w14:paraId="5AA532EC"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44B5FC1" w14:textId="77777777" w:rsidR="008B2473" w:rsidRPr="00E06FEB" w:rsidRDefault="008B2473" w:rsidP="00C44235">
            <w:pPr>
              <w:overflowPunct w:val="0"/>
              <w:autoSpaceDE w:val="0"/>
              <w:autoSpaceDN w:val="0"/>
              <w:rPr>
                <w:sz w:val="2"/>
              </w:rPr>
            </w:pPr>
          </w:p>
        </w:tc>
      </w:tr>
    </w:tbl>
    <w:p w14:paraId="0E9F7056"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D67B36A"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3DE2CC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E2CBAA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E5AD868" w14:textId="059B4E1E" w:rsidR="008B2473" w:rsidRPr="00F83ED5" w:rsidRDefault="008B2473" w:rsidP="00536C34">
            <w:pPr>
              <w:pStyle w:val="3"/>
              <w:spacing w:before="90" w:after="90"/>
              <w:rPr>
                <w:rFonts w:ascii="ＭＳ ゴシック" w:eastAsia="ＭＳ ゴシック" w:hAnsi="ＭＳ ゴシック"/>
                <w:sz w:val="18"/>
                <w:szCs w:val="18"/>
              </w:rPr>
            </w:pPr>
            <w:bookmarkStart w:id="147" w:name="_Toc136284948"/>
            <w:r w:rsidRPr="00386ADE">
              <w:rPr>
                <w:rFonts w:hint="eastAsia"/>
              </w:rPr>
              <w:t>[</w:t>
            </w:r>
            <w:r w:rsidRPr="00386ADE">
              <w:t>No.</w:t>
            </w:r>
            <w:r w:rsidR="002E6024">
              <w:rPr>
                <w:rFonts w:hint="eastAsia"/>
                <w:noProof/>
              </w:rPr>
              <w:t>９</w:t>
            </w:r>
            <w:r w:rsidRPr="006232A1">
              <w:rPr>
                <w:noProof/>
              </w:rPr>
              <w:t>－32</w:t>
            </w:r>
            <w:r w:rsidRPr="00386ADE">
              <w:t xml:space="preserve">] </w:t>
            </w:r>
            <w:r w:rsidRPr="006232A1">
              <w:rPr>
                <w:noProof/>
              </w:rPr>
              <w:t>AIP：人工知能/ビッグデータ/IoT/サイバーセキュリティ統合プロジェクト（次世代人工知能技術等研究開発拠点形成事業費補助金）</w:t>
            </w:r>
            <w:bookmarkEnd w:id="147"/>
          </w:p>
        </w:tc>
      </w:tr>
      <w:tr w:rsidR="008B2473" w14:paraId="1333000C" w14:textId="77777777" w:rsidTr="00C05D84">
        <w:tc>
          <w:tcPr>
            <w:tcW w:w="9634" w:type="dxa"/>
            <w:gridSpan w:val="2"/>
            <w:tcBorders>
              <w:left w:val="single" w:sz="4" w:space="0" w:color="auto"/>
              <w:right w:val="single" w:sz="4" w:space="0" w:color="auto"/>
            </w:tcBorders>
            <w:shd w:val="clear" w:color="auto" w:fill="auto"/>
          </w:tcPr>
          <w:p w14:paraId="2501DE08" w14:textId="520F8539"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立研究大学法人理化学研究所AIPセンターにおいて、①深層学習の原理解明や汎用的な機械学習の基盤技術の構築、②日本が強みを持つ分野の更なる発展や我が国の社会的課題の解決のための人工知能等の基盤技術の研究開発、③人工知能技術の普及に伴って生じる倫理的・法的・社会的問題（ELSI）に関する研究などを実施。</w:t>
            </w:r>
          </w:p>
          <w:p w14:paraId="53AF9D51" w14:textId="2865BCB4"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2022年（令和４年）４月に策定された「AI戦略2022」に基づき、従来の深層学習を超える、信頼性の高い次世代</w:t>
            </w:r>
            <w:r w:rsidR="00D8405F">
              <w:rPr>
                <w:rFonts w:hint="eastAsia"/>
                <w:noProof/>
                <w:sz w:val="24"/>
              </w:rPr>
              <w:t>AI</w:t>
            </w:r>
            <w:r w:rsidRPr="006232A1">
              <w:rPr>
                <w:noProof/>
                <w:sz w:val="24"/>
              </w:rPr>
              <w:t>基盤技術の理論構築や、医療分野・防災分野における最先端の</w:t>
            </w:r>
            <w:r w:rsidR="00D8405F">
              <w:rPr>
                <w:rFonts w:hint="eastAsia"/>
                <w:noProof/>
                <w:sz w:val="24"/>
              </w:rPr>
              <w:t>AI</w:t>
            </w:r>
            <w:r w:rsidRPr="006232A1">
              <w:rPr>
                <w:noProof/>
                <w:sz w:val="24"/>
              </w:rPr>
              <w:t>基盤技術の社会実装に向けた研究開発などを進める。</w:t>
            </w:r>
          </w:p>
        </w:tc>
      </w:tr>
      <w:tr w:rsidR="008B2473" w14:paraId="546C575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6959B1C" w14:textId="77777777" w:rsidR="008B2473" w:rsidRPr="005821C9" w:rsidRDefault="008B2473" w:rsidP="00FA7F31">
            <w:pPr>
              <w:overflowPunct w:val="0"/>
              <w:autoSpaceDE w:val="0"/>
              <w:autoSpaceDN w:val="0"/>
              <w:rPr>
                <w:noProof/>
                <w:sz w:val="24"/>
              </w:rPr>
            </w:pPr>
          </w:p>
        </w:tc>
      </w:tr>
      <w:tr w:rsidR="00F35810" w14:paraId="0A7F9825" w14:textId="77777777" w:rsidTr="00C05D84">
        <w:trPr>
          <w:trHeight w:val="272"/>
        </w:trPr>
        <w:tc>
          <w:tcPr>
            <w:tcW w:w="1696" w:type="dxa"/>
            <w:tcBorders>
              <w:left w:val="single" w:sz="4" w:space="0" w:color="auto"/>
            </w:tcBorders>
            <w:shd w:val="clear" w:color="auto" w:fill="auto"/>
            <w:tcMar>
              <w:right w:w="57" w:type="dxa"/>
            </w:tcMar>
          </w:tcPr>
          <w:p w14:paraId="5B5F7A19" w14:textId="76501090"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8DBF495" w14:textId="77777777" w:rsidR="00F35810" w:rsidRPr="006232A1" w:rsidRDefault="00F35810" w:rsidP="00F35810">
            <w:pPr>
              <w:overflowPunct w:val="0"/>
              <w:autoSpaceDE w:val="0"/>
              <w:autoSpaceDN w:val="0"/>
              <w:spacing w:line="340" w:lineRule="exact"/>
              <w:rPr>
                <w:noProof/>
                <w:sz w:val="24"/>
              </w:rPr>
            </w:pPr>
            <w:r w:rsidRPr="006232A1">
              <w:rPr>
                <w:noProof/>
                <w:sz w:val="24"/>
              </w:rPr>
              <w:t>AI戦略の実施状況（2019年度（令和元年度）策定）</w:t>
            </w:r>
          </w:p>
          <w:p w14:paraId="294300BA" w14:textId="77777777" w:rsidR="00F35810" w:rsidRDefault="00F35810" w:rsidP="00F35810">
            <w:pPr>
              <w:overflowPunct w:val="0"/>
              <w:autoSpaceDE w:val="0"/>
              <w:autoSpaceDN w:val="0"/>
              <w:spacing w:line="340" w:lineRule="exact"/>
            </w:pPr>
            <w:r w:rsidRPr="006232A1">
              <w:rPr>
                <w:noProof/>
                <w:sz w:val="24"/>
              </w:rPr>
              <w:t>AIに関する理論研究を中心とした革新的な基盤技術の研究開発の推進</w:t>
            </w:r>
          </w:p>
        </w:tc>
      </w:tr>
      <w:tr w:rsidR="00F35810" w14:paraId="58B5C89F" w14:textId="77777777" w:rsidTr="00C05D84">
        <w:trPr>
          <w:trHeight w:val="272"/>
        </w:trPr>
        <w:tc>
          <w:tcPr>
            <w:tcW w:w="1696" w:type="dxa"/>
            <w:tcBorders>
              <w:left w:val="single" w:sz="4" w:space="0" w:color="auto"/>
            </w:tcBorders>
            <w:shd w:val="clear" w:color="auto" w:fill="auto"/>
            <w:tcMar>
              <w:right w:w="57" w:type="dxa"/>
            </w:tcMar>
          </w:tcPr>
          <w:p w14:paraId="5BFC7C3C" w14:textId="07E4FE42"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036FDDD" w14:textId="307122B9" w:rsidR="00F35810" w:rsidRDefault="009B44E4" w:rsidP="00F35810">
            <w:pPr>
              <w:keepNext/>
              <w:overflowPunct w:val="0"/>
              <w:autoSpaceDE w:val="0"/>
              <w:autoSpaceDN w:val="0"/>
              <w:spacing w:line="340" w:lineRule="exact"/>
            </w:pPr>
            <w:r>
              <w:rPr>
                <w:rFonts w:hint="eastAsia"/>
              </w:rPr>
              <w:t>文部科学省</w:t>
            </w:r>
          </w:p>
        </w:tc>
      </w:tr>
      <w:tr w:rsidR="008B2473" w14:paraId="7EC5BB22"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0DE6496" w14:textId="77777777" w:rsidR="008B2473" w:rsidRPr="00E06FEB" w:rsidRDefault="008B2473" w:rsidP="00C44235">
            <w:pPr>
              <w:overflowPunct w:val="0"/>
              <w:autoSpaceDE w:val="0"/>
              <w:autoSpaceDN w:val="0"/>
              <w:rPr>
                <w:sz w:val="2"/>
              </w:rPr>
            </w:pPr>
          </w:p>
        </w:tc>
      </w:tr>
    </w:tbl>
    <w:p w14:paraId="02A91618"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186999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170700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878C31E"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3BF99B6" w14:textId="122253B6" w:rsidR="008B2473" w:rsidRPr="00F83ED5" w:rsidRDefault="008B2473" w:rsidP="00536C34">
            <w:pPr>
              <w:pStyle w:val="3"/>
              <w:spacing w:before="90" w:after="90"/>
              <w:rPr>
                <w:rFonts w:ascii="ＭＳ ゴシック" w:eastAsia="ＭＳ ゴシック" w:hAnsi="ＭＳ ゴシック"/>
                <w:sz w:val="18"/>
                <w:szCs w:val="18"/>
              </w:rPr>
            </w:pPr>
            <w:bookmarkStart w:id="148" w:name="_Toc136284949"/>
            <w:r w:rsidRPr="00386ADE">
              <w:rPr>
                <w:rFonts w:hint="eastAsia"/>
              </w:rPr>
              <w:t>[</w:t>
            </w:r>
            <w:r w:rsidRPr="00386ADE">
              <w:t>No.</w:t>
            </w:r>
            <w:r w:rsidR="002E6024">
              <w:rPr>
                <w:rFonts w:hint="eastAsia"/>
                <w:noProof/>
              </w:rPr>
              <w:t>９</w:t>
            </w:r>
            <w:r w:rsidRPr="006232A1">
              <w:rPr>
                <w:noProof/>
              </w:rPr>
              <w:t>－33</w:t>
            </w:r>
            <w:r w:rsidRPr="00386ADE">
              <w:t xml:space="preserve">] </w:t>
            </w:r>
            <w:r w:rsidRPr="006232A1">
              <w:rPr>
                <w:noProof/>
              </w:rPr>
              <w:t>光・量子飛躍フラッグシッププログラム（Q-LEAP）</w:t>
            </w:r>
            <w:bookmarkEnd w:id="148"/>
          </w:p>
        </w:tc>
      </w:tr>
      <w:tr w:rsidR="008B2473" w14:paraId="518D9E75" w14:textId="77777777" w:rsidTr="00C05D84">
        <w:tc>
          <w:tcPr>
            <w:tcW w:w="9634" w:type="dxa"/>
            <w:gridSpan w:val="2"/>
            <w:tcBorders>
              <w:left w:val="single" w:sz="4" w:space="0" w:color="auto"/>
              <w:right w:val="single" w:sz="4" w:space="0" w:color="auto"/>
            </w:tcBorders>
            <w:shd w:val="clear" w:color="auto" w:fill="auto"/>
          </w:tcPr>
          <w:p w14:paraId="5BE2343B" w14:textId="3DB226F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2018年度（平成30年度）から実施している「光・量子飛躍フラッグシッププログラム（Q-LEAP）」により、①量子情報処理（主に量子シミュレータ・量子コンピュータ）、②量子計測・センシング、③次世代レーザーの３領域における研究開発を着実に推進し、経済・社会的な重要課題を解決につなげることを目指す。また、2020年度（令和２年度）からは、本戦略で定めた量子融合イノベーション領域である「量子AI」「量子生命」についても新規Flagshipプロジェクトにより研究開発を推進し、量子融合イノベーション領域の早期社会実装を目指す。</w:t>
            </w:r>
          </w:p>
          <w:p w14:paraId="0FFAAF93" w14:textId="768C8C3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量子情報処理領域（主に量子シミュレータ・量子コンピュータ）においては2027年度（令和９年度）に100量子ビット以上の実装、クラウドサービスによるアプリケーションの提供を行うことを目指す。</w:t>
            </w:r>
          </w:p>
          <w:p w14:paraId="1F2E62B6" w14:textId="08EC21AE" w:rsidR="008B2473" w:rsidRDefault="008B2473">
            <w:pPr>
              <w:pStyle w:val="a8"/>
              <w:numPr>
                <w:ilvl w:val="0"/>
                <w:numId w:val="2"/>
              </w:numPr>
              <w:overflowPunct w:val="0"/>
              <w:autoSpaceDE w:val="0"/>
              <w:autoSpaceDN w:val="0"/>
              <w:spacing w:line="340" w:lineRule="exact"/>
              <w:ind w:leftChars="16" w:left="454"/>
            </w:pPr>
            <w:r w:rsidRPr="006232A1">
              <w:rPr>
                <w:noProof/>
                <w:sz w:val="24"/>
              </w:rPr>
              <w:lastRenderedPageBreak/>
              <w:t xml:space="preserve"> 量子融合イノベーション領域の「量子AI」では2029年度（令和11年度）に量子優位性を活用したアプリの提供や、量子AIによる実問題の解析を実現する。</w:t>
            </w:r>
          </w:p>
        </w:tc>
      </w:tr>
      <w:tr w:rsidR="008B2473" w14:paraId="703EA15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104CD23" w14:textId="77777777" w:rsidR="008B2473" w:rsidRPr="005821C9" w:rsidRDefault="008B2473" w:rsidP="00FA7F31">
            <w:pPr>
              <w:overflowPunct w:val="0"/>
              <w:autoSpaceDE w:val="0"/>
              <w:autoSpaceDN w:val="0"/>
              <w:rPr>
                <w:noProof/>
                <w:sz w:val="24"/>
              </w:rPr>
            </w:pPr>
          </w:p>
        </w:tc>
      </w:tr>
      <w:tr w:rsidR="00F35810" w14:paraId="1D913261" w14:textId="77777777" w:rsidTr="00C05D84">
        <w:trPr>
          <w:trHeight w:val="272"/>
        </w:trPr>
        <w:tc>
          <w:tcPr>
            <w:tcW w:w="1696" w:type="dxa"/>
            <w:tcBorders>
              <w:left w:val="single" w:sz="4" w:space="0" w:color="auto"/>
            </w:tcBorders>
            <w:shd w:val="clear" w:color="auto" w:fill="auto"/>
            <w:tcMar>
              <w:right w:w="57" w:type="dxa"/>
            </w:tcMar>
          </w:tcPr>
          <w:p w14:paraId="2DC14AF9" w14:textId="561630A2"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B65F25E" w14:textId="77777777" w:rsidR="00F35810" w:rsidRPr="006232A1" w:rsidRDefault="00F35810" w:rsidP="00F35810">
            <w:pPr>
              <w:overflowPunct w:val="0"/>
              <w:autoSpaceDE w:val="0"/>
              <w:autoSpaceDN w:val="0"/>
              <w:spacing w:line="340" w:lineRule="exact"/>
              <w:rPr>
                <w:noProof/>
                <w:sz w:val="24"/>
              </w:rPr>
            </w:pPr>
            <w:r w:rsidRPr="006232A1">
              <w:rPr>
                <w:noProof/>
                <w:sz w:val="24"/>
              </w:rPr>
              <w:t>量子技術イノベーション戦略の実施状況（2019年度（令和元年度）策定）</w:t>
            </w:r>
          </w:p>
          <w:p w14:paraId="410FFE07" w14:textId="77777777" w:rsidR="00F35810" w:rsidRDefault="00F35810" w:rsidP="00F35810">
            <w:pPr>
              <w:overflowPunct w:val="0"/>
              <w:autoSpaceDE w:val="0"/>
              <w:autoSpaceDN w:val="0"/>
              <w:spacing w:line="340" w:lineRule="exact"/>
            </w:pPr>
            <w:r w:rsidRPr="006232A1">
              <w:rPr>
                <w:noProof/>
                <w:sz w:val="24"/>
              </w:rPr>
              <w:t>100量子ビットのコンピュータの利用環境整備</w:t>
            </w:r>
          </w:p>
        </w:tc>
      </w:tr>
      <w:tr w:rsidR="00F35810" w14:paraId="094EB9BD" w14:textId="77777777" w:rsidTr="00C05D84">
        <w:trPr>
          <w:trHeight w:val="272"/>
        </w:trPr>
        <w:tc>
          <w:tcPr>
            <w:tcW w:w="1696" w:type="dxa"/>
            <w:tcBorders>
              <w:left w:val="single" w:sz="4" w:space="0" w:color="auto"/>
            </w:tcBorders>
            <w:shd w:val="clear" w:color="auto" w:fill="auto"/>
            <w:tcMar>
              <w:right w:w="57" w:type="dxa"/>
            </w:tcMar>
          </w:tcPr>
          <w:p w14:paraId="664672ED" w14:textId="427C30C4"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7B3D713" w14:textId="093DB859" w:rsidR="00F35810" w:rsidRDefault="009B44E4" w:rsidP="00F35810">
            <w:pPr>
              <w:keepNext/>
              <w:overflowPunct w:val="0"/>
              <w:autoSpaceDE w:val="0"/>
              <w:autoSpaceDN w:val="0"/>
              <w:spacing w:line="340" w:lineRule="exact"/>
            </w:pPr>
            <w:r>
              <w:rPr>
                <w:rFonts w:hint="eastAsia"/>
              </w:rPr>
              <w:t>文部科学省</w:t>
            </w:r>
          </w:p>
        </w:tc>
      </w:tr>
      <w:tr w:rsidR="008B2473" w14:paraId="05EAEC40"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C38463A" w14:textId="77777777" w:rsidR="008B2473" w:rsidRPr="00E06FEB" w:rsidRDefault="008B2473" w:rsidP="00C44235">
            <w:pPr>
              <w:overflowPunct w:val="0"/>
              <w:autoSpaceDE w:val="0"/>
              <w:autoSpaceDN w:val="0"/>
              <w:rPr>
                <w:sz w:val="2"/>
              </w:rPr>
            </w:pPr>
          </w:p>
        </w:tc>
      </w:tr>
    </w:tbl>
    <w:p w14:paraId="20760A2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8C116A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CE42DE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4A616A8"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28E3577" w14:textId="7956FFBF" w:rsidR="008B2473" w:rsidRPr="00F83ED5" w:rsidRDefault="008B2473" w:rsidP="00536C34">
            <w:pPr>
              <w:pStyle w:val="3"/>
              <w:spacing w:before="90" w:after="90"/>
              <w:rPr>
                <w:rFonts w:ascii="ＭＳ ゴシック" w:eastAsia="ＭＳ ゴシック" w:hAnsi="ＭＳ ゴシック"/>
                <w:sz w:val="18"/>
                <w:szCs w:val="18"/>
              </w:rPr>
            </w:pPr>
            <w:bookmarkStart w:id="149" w:name="_Toc136284950"/>
            <w:r w:rsidRPr="00386ADE">
              <w:rPr>
                <w:rFonts w:hint="eastAsia"/>
              </w:rPr>
              <w:t>[</w:t>
            </w:r>
            <w:r w:rsidRPr="00386ADE">
              <w:t>No.</w:t>
            </w:r>
            <w:r w:rsidR="002E6024">
              <w:rPr>
                <w:rFonts w:hint="eastAsia"/>
                <w:noProof/>
              </w:rPr>
              <w:t>９</w:t>
            </w:r>
            <w:r w:rsidRPr="006232A1">
              <w:rPr>
                <w:noProof/>
              </w:rPr>
              <w:t>－34</w:t>
            </w:r>
            <w:r w:rsidRPr="00386ADE">
              <w:t xml:space="preserve">] </w:t>
            </w:r>
            <w:r w:rsidRPr="006232A1">
              <w:rPr>
                <w:noProof/>
              </w:rPr>
              <w:t>経済・産業・安全保障を飛躍的に発展させる誤り耐性型汎用量子コンピュータの実現（ムーンショット型研究開発制度 目標６）</w:t>
            </w:r>
            <w:bookmarkEnd w:id="149"/>
          </w:p>
        </w:tc>
      </w:tr>
      <w:tr w:rsidR="008B2473" w14:paraId="0BF12D86" w14:textId="77777777" w:rsidTr="00C05D84">
        <w:tc>
          <w:tcPr>
            <w:tcW w:w="9634" w:type="dxa"/>
            <w:gridSpan w:val="2"/>
            <w:tcBorders>
              <w:left w:val="single" w:sz="4" w:space="0" w:color="auto"/>
              <w:right w:val="single" w:sz="4" w:space="0" w:color="auto"/>
            </w:tcBorders>
            <w:shd w:val="clear" w:color="auto" w:fill="auto"/>
          </w:tcPr>
          <w:p w14:paraId="02C011C3" w14:textId="65D4C1E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従来のコンピュータの進歩が限界に達すると言われている中で、Society 5.0の実現に向けて爆発的に増大する様々な情報処理の需要に対応できるようにすることが重要であり、そのためには、経済・産業・安全保障を飛躍的に発展させる誤り耐性型汎用量子コンピュータの実現が鍵となる。</w:t>
            </w:r>
          </w:p>
          <w:p w14:paraId="1D761A71" w14:textId="2E1F0BB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ムーンショット型研究開発制度においては、ムーンショット目標である、誤り耐性型汎用量子コンピュータの実現に貢献する研究開発を進める。</w:t>
            </w:r>
          </w:p>
          <w:p w14:paraId="56E12829" w14:textId="781134A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2030年（令和12年）までに、一定規模のNISQ量子コンピュータを開発するとともに実効的な量子誤り訂正を実証する。</w:t>
            </w:r>
          </w:p>
          <w:p w14:paraId="16CE85D6" w14:textId="6DF6216E"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2050年（令和32年）までに、経済・産業・安全保障を飛躍的に発展させる誤り耐性型汎用量子コンピュータを実現する（ムーンショット目標</w:t>
            </w:r>
            <w:r w:rsidR="00D712A8">
              <w:rPr>
                <w:rFonts w:hint="eastAsia"/>
                <w:noProof/>
                <w:sz w:val="24"/>
              </w:rPr>
              <w:t>６</w:t>
            </w:r>
            <w:r w:rsidRPr="006232A1">
              <w:rPr>
                <w:noProof/>
                <w:sz w:val="24"/>
              </w:rPr>
              <w:t>）</w:t>
            </w:r>
            <w:r w:rsidR="00166A24">
              <w:rPr>
                <w:rFonts w:hint="eastAsia"/>
                <w:noProof/>
                <w:sz w:val="24"/>
              </w:rPr>
              <w:t>。</w:t>
            </w:r>
          </w:p>
        </w:tc>
      </w:tr>
      <w:tr w:rsidR="008B2473" w14:paraId="56D8FAD6"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E6C2BCC" w14:textId="77777777" w:rsidR="008B2473" w:rsidRPr="00FA7F31" w:rsidRDefault="008B2473" w:rsidP="00FA7F31">
            <w:pPr>
              <w:overflowPunct w:val="0"/>
              <w:autoSpaceDE w:val="0"/>
              <w:autoSpaceDN w:val="0"/>
              <w:rPr>
                <w:noProof/>
                <w:sz w:val="24"/>
              </w:rPr>
            </w:pPr>
          </w:p>
        </w:tc>
      </w:tr>
      <w:tr w:rsidR="00F35810" w14:paraId="69B923C0" w14:textId="77777777" w:rsidTr="00C05D84">
        <w:trPr>
          <w:trHeight w:val="272"/>
        </w:trPr>
        <w:tc>
          <w:tcPr>
            <w:tcW w:w="1696" w:type="dxa"/>
            <w:tcBorders>
              <w:left w:val="single" w:sz="4" w:space="0" w:color="auto"/>
            </w:tcBorders>
            <w:shd w:val="clear" w:color="auto" w:fill="auto"/>
            <w:tcMar>
              <w:right w:w="57" w:type="dxa"/>
            </w:tcMar>
          </w:tcPr>
          <w:p w14:paraId="5D1BD9C1" w14:textId="1212AD4E"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107D9E2D" w14:textId="77777777" w:rsidR="00F35810" w:rsidRPr="006232A1" w:rsidRDefault="00F35810" w:rsidP="00F35810">
            <w:pPr>
              <w:overflowPunct w:val="0"/>
              <w:autoSpaceDE w:val="0"/>
              <w:autoSpaceDN w:val="0"/>
              <w:spacing w:line="340" w:lineRule="exact"/>
              <w:rPr>
                <w:noProof/>
                <w:sz w:val="24"/>
              </w:rPr>
            </w:pPr>
            <w:r w:rsidRPr="006232A1">
              <w:rPr>
                <w:noProof/>
                <w:sz w:val="24"/>
              </w:rPr>
              <w:t>ムーンショット目標達成に向けて実施している研究開発プロジェクト数</w:t>
            </w:r>
          </w:p>
          <w:p w14:paraId="3E29EEC0" w14:textId="77777777" w:rsidR="00F35810" w:rsidRDefault="00F35810" w:rsidP="00F35810">
            <w:pPr>
              <w:overflowPunct w:val="0"/>
              <w:autoSpaceDE w:val="0"/>
              <w:autoSpaceDN w:val="0"/>
              <w:spacing w:line="340" w:lineRule="exact"/>
            </w:pPr>
            <w:r w:rsidRPr="006232A1">
              <w:rPr>
                <w:noProof/>
                <w:sz w:val="24"/>
              </w:rPr>
              <w:t>ムーンショット目標達成に資する成果が創出されたと評価された数</w:t>
            </w:r>
          </w:p>
        </w:tc>
      </w:tr>
      <w:tr w:rsidR="00F35810" w14:paraId="4E74D606" w14:textId="77777777" w:rsidTr="00C05D84">
        <w:trPr>
          <w:trHeight w:val="272"/>
        </w:trPr>
        <w:tc>
          <w:tcPr>
            <w:tcW w:w="1696" w:type="dxa"/>
            <w:tcBorders>
              <w:left w:val="single" w:sz="4" w:space="0" w:color="auto"/>
            </w:tcBorders>
            <w:shd w:val="clear" w:color="auto" w:fill="auto"/>
            <w:tcMar>
              <w:right w:w="57" w:type="dxa"/>
            </w:tcMar>
          </w:tcPr>
          <w:p w14:paraId="7E9D5B15" w14:textId="22AEE01C"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5BC28C4" w14:textId="245BD6B3" w:rsidR="00F35810" w:rsidRDefault="00EF2015" w:rsidP="00F35810">
            <w:pPr>
              <w:keepNext/>
              <w:overflowPunct w:val="0"/>
              <w:autoSpaceDE w:val="0"/>
              <w:autoSpaceDN w:val="0"/>
              <w:spacing w:line="340" w:lineRule="exact"/>
            </w:pPr>
            <w:r>
              <w:rPr>
                <w:rFonts w:hint="eastAsia"/>
              </w:rPr>
              <w:t>文部科学省</w:t>
            </w:r>
          </w:p>
        </w:tc>
      </w:tr>
      <w:tr w:rsidR="008B2473" w14:paraId="7D40EEC3"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3437087" w14:textId="77777777" w:rsidR="008B2473" w:rsidRPr="00E06FEB" w:rsidRDefault="008B2473" w:rsidP="00C44235">
            <w:pPr>
              <w:overflowPunct w:val="0"/>
              <w:autoSpaceDE w:val="0"/>
              <w:autoSpaceDN w:val="0"/>
              <w:rPr>
                <w:sz w:val="2"/>
              </w:rPr>
            </w:pPr>
          </w:p>
        </w:tc>
      </w:tr>
    </w:tbl>
    <w:p w14:paraId="3F14BBA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CC14AC6"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0BA790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244D5D7"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E5E49DF" w14:textId="23D37F75" w:rsidR="008B2473" w:rsidRPr="00F83ED5" w:rsidRDefault="008B2473" w:rsidP="00536C34">
            <w:pPr>
              <w:pStyle w:val="3"/>
              <w:spacing w:before="90" w:after="90"/>
              <w:rPr>
                <w:rFonts w:ascii="ＭＳ ゴシック" w:eastAsia="ＭＳ ゴシック" w:hAnsi="ＭＳ ゴシック"/>
                <w:sz w:val="18"/>
                <w:szCs w:val="18"/>
              </w:rPr>
            </w:pPr>
            <w:bookmarkStart w:id="150" w:name="_Toc136284951"/>
            <w:r w:rsidRPr="00386ADE">
              <w:rPr>
                <w:rFonts w:hint="eastAsia"/>
              </w:rPr>
              <w:t>[</w:t>
            </w:r>
            <w:r w:rsidRPr="00386ADE">
              <w:t>No.</w:t>
            </w:r>
            <w:r w:rsidR="002E6024">
              <w:rPr>
                <w:rFonts w:hint="eastAsia"/>
                <w:noProof/>
              </w:rPr>
              <w:t>９</w:t>
            </w:r>
            <w:r w:rsidRPr="006232A1">
              <w:rPr>
                <w:noProof/>
              </w:rPr>
              <w:t>－35</w:t>
            </w:r>
            <w:r w:rsidRPr="00386ADE">
              <w:t xml:space="preserve">] </w:t>
            </w:r>
            <w:r w:rsidRPr="006232A1">
              <w:rPr>
                <w:noProof/>
              </w:rPr>
              <w:t>データ駆動型研究開発を推進するためのマテリアル研究開発プラットフォームの基盤整備</w:t>
            </w:r>
            <w:bookmarkEnd w:id="150"/>
          </w:p>
        </w:tc>
      </w:tr>
      <w:tr w:rsidR="008B2473" w14:paraId="075CBCDC" w14:textId="77777777" w:rsidTr="00C05D84">
        <w:tc>
          <w:tcPr>
            <w:tcW w:w="9634" w:type="dxa"/>
            <w:gridSpan w:val="2"/>
            <w:tcBorders>
              <w:left w:val="single" w:sz="4" w:space="0" w:color="auto"/>
              <w:right w:val="single" w:sz="4" w:space="0" w:color="auto"/>
            </w:tcBorders>
            <w:shd w:val="clear" w:color="auto" w:fill="auto"/>
          </w:tcPr>
          <w:p w14:paraId="65CC6D2C" w14:textId="0D70CAF8"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2021年（令和３年）４月に策定された「マテリアル革新力強化戦略」のアクションプランとして、“マテリアルデータと製造技術を活用したデータ駆動型研究開発の促進”が掲げられている。</w:t>
            </w:r>
          </w:p>
          <w:p w14:paraId="6E85298B" w14:textId="3B27363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国立研究開発法人物質・材料研究機構（NIMS）を中心として、全国の大学・研究機関の最先端共用設備から創出されるマテリアルデータを機関の枠組みを越えて共有・利活用するための体制整備を推進。</w:t>
            </w:r>
          </w:p>
          <w:p w14:paraId="05979D4E" w14:textId="6A5745E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また、マテリアル分野の中小企業・ベンチャーを中心とした技術開発支援に向け、国立研究開発法人産業技術総合研究所（AIST）の中部センター、つくばセンター、中国センターに、データ収集システムを備えた一気通貫のマテリアル・プロセス開発設備として、「マテリアル・プロセスイノベーションプラットフォーム」を整備し、運用を開始した。中小・ベンチャーを含む産業界のデータ駆動型研究開発を推進し、2022年度（令和４年度）において延べ84件の共同研究・技術コンサルティングを実施した。それらを後押しすべく、2023年度（令和５年度）から製造プロセスのシミュレーター開発を推進。</w:t>
            </w:r>
          </w:p>
          <w:p w14:paraId="247A6AB7" w14:textId="5542510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これらの取組により、産学官のマテリアルデータの戦略的な収集・蓄積・利活用が</w:t>
            </w:r>
            <w:r w:rsidRPr="006232A1">
              <w:rPr>
                <w:noProof/>
                <w:sz w:val="24"/>
              </w:rPr>
              <w:lastRenderedPageBreak/>
              <w:t>促進され、データ駆動型のマテリアル研究開発が全国で実施、革新的材料の創製とその迅速な社会実装に</w:t>
            </w:r>
            <w:r w:rsidR="00E1476C">
              <w:rPr>
                <w:rFonts w:hint="eastAsia"/>
                <w:noProof/>
                <w:sz w:val="24"/>
              </w:rPr>
              <w:t>つな</w:t>
            </w:r>
            <w:r w:rsidRPr="006232A1">
              <w:rPr>
                <w:noProof/>
                <w:sz w:val="24"/>
              </w:rPr>
              <w:t>がる。</w:t>
            </w:r>
          </w:p>
        </w:tc>
      </w:tr>
      <w:tr w:rsidR="008B2473" w14:paraId="44AB15FC"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BC5F740" w14:textId="77777777" w:rsidR="008B2473" w:rsidRPr="005821C9" w:rsidRDefault="008B2473" w:rsidP="00FA7F31">
            <w:pPr>
              <w:overflowPunct w:val="0"/>
              <w:autoSpaceDE w:val="0"/>
              <w:autoSpaceDN w:val="0"/>
              <w:rPr>
                <w:noProof/>
                <w:sz w:val="24"/>
              </w:rPr>
            </w:pPr>
          </w:p>
        </w:tc>
      </w:tr>
      <w:tr w:rsidR="00F35810" w14:paraId="61FF3955" w14:textId="77777777" w:rsidTr="00C05D84">
        <w:trPr>
          <w:trHeight w:val="272"/>
        </w:trPr>
        <w:tc>
          <w:tcPr>
            <w:tcW w:w="1696" w:type="dxa"/>
            <w:tcBorders>
              <w:left w:val="single" w:sz="4" w:space="0" w:color="auto"/>
            </w:tcBorders>
            <w:shd w:val="clear" w:color="auto" w:fill="auto"/>
            <w:tcMar>
              <w:right w:w="57" w:type="dxa"/>
            </w:tcMar>
          </w:tcPr>
          <w:p w14:paraId="7277462D" w14:textId="3E1616E0"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4CC202F" w14:textId="77777777" w:rsidR="00F35810" w:rsidRPr="006232A1" w:rsidRDefault="00F35810" w:rsidP="00F35810">
            <w:pPr>
              <w:overflowPunct w:val="0"/>
              <w:autoSpaceDE w:val="0"/>
              <w:autoSpaceDN w:val="0"/>
              <w:spacing w:line="340" w:lineRule="exact"/>
              <w:rPr>
                <w:noProof/>
                <w:sz w:val="24"/>
              </w:rPr>
            </w:pPr>
            <w:r w:rsidRPr="006232A1">
              <w:rPr>
                <w:noProof/>
                <w:sz w:val="24"/>
              </w:rPr>
              <w:t>・2023年度（令和５年度）までに、全国的な先端共用設備提供体制で創出されたデータを、一元的に集約・蓄積・利活用するためのシステムの試験運用を開始し、2025年度（令和７年度）までに本格運用開始</w:t>
            </w:r>
          </w:p>
          <w:p w14:paraId="05FBA463" w14:textId="77777777" w:rsidR="00F35810" w:rsidRPr="006232A1" w:rsidRDefault="00F35810" w:rsidP="00F35810">
            <w:pPr>
              <w:overflowPunct w:val="0"/>
              <w:autoSpaceDE w:val="0"/>
              <w:autoSpaceDN w:val="0"/>
              <w:spacing w:line="340" w:lineRule="exact"/>
              <w:rPr>
                <w:noProof/>
                <w:sz w:val="24"/>
              </w:rPr>
            </w:pPr>
            <w:r w:rsidRPr="006232A1">
              <w:rPr>
                <w:noProof/>
                <w:sz w:val="24"/>
              </w:rPr>
              <w:t>・2021年度（令和３年度）までに、AISTの地域センターをコアとしたプロセスイノベーションプラットフォームを全国３か所以上で整備し、2024年度（令和６年度）までに本格運用開始</w:t>
            </w:r>
          </w:p>
          <w:p w14:paraId="21DE205D" w14:textId="77777777" w:rsidR="00F35810" w:rsidRPr="006232A1" w:rsidRDefault="00F35810" w:rsidP="00F35810">
            <w:pPr>
              <w:overflowPunct w:val="0"/>
              <w:autoSpaceDE w:val="0"/>
              <w:autoSpaceDN w:val="0"/>
              <w:spacing w:line="340" w:lineRule="exact"/>
              <w:rPr>
                <w:noProof/>
                <w:sz w:val="24"/>
              </w:rPr>
            </w:pPr>
            <w:r w:rsidRPr="006232A1">
              <w:rPr>
                <w:noProof/>
                <w:sz w:val="24"/>
              </w:rPr>
              <w:t>・2025年度（令和７年度）までに、全国的な先端共用設備提供体制からのデータ創出件数を約100万件/年</w:t>
            </w:r>
          </w:p>
          <w:p w14:paraId="618C64AD" w14:textId="731FED3D" w:rsidR="00F35810" w:rsidRDefault="00F35810" w:rsidP="00F35810">
            <w:pPr>
              <w:overflowPunct w:val="0"/>
              <w:autoSpaceDE w:val="0"/>
              <w:autoSpaceDN w:val="0"/>
              <w:spacing w:line="340" w:lineRule="exact"/>
            </w:pPr>
            <w:r w:rsidRPr="006232A1">
              <w:rPr>
                <w:noProof/>
                <w:sz w:val="24"/>
              </w:rPr>
              <w:t>・2024年度（令和６年度）ま</w:t>
            </w:r>
            <w:r w:rsidR="000936DE" w:rsidRPr="000936DE">
              <w:rPr>
                <w:rFonts w:hint="eastAsia"/>
                <w:noProof/>
                <w:sz w:val="24"/>
              </w:rPr>
              <w:t>でにプロセスイノベーションプラットフォームの産学利用件数が</w:t>
            </w:r>
            <w:r w:rsidR="000936DE" w:rsidRPr="000936DE">
              <w:rPr>
                <w:noProof/>
                <w:sz w:val="24"/>
              </w:rPr>
              <w:t>40件以上</w:t>
            </w:r>
          </w:p>
        </w:tc>
      </w:tr>
      <w:tr w:rsidR="00F35810" w14:paraId="10FE63F9" w14:textId="77777777" w:rsidTr="00C05D84">
        <w:trPr>
          <w:trHeight w:val="272"/>
        </w:trPr>
        <w:tc>
          <w:tcPr>
            <w:tcW w:w="1696" w:type="dxa"/>
            <w:tcBorders>
              <w:left w:val="single" w:sz="4" w:space="0" w:color="auto"/>
            </w:tcBorders>
            <w:shd w:val="clear" w:color="auto" w:fill="auto"/>
            <w:tcMar>
              <w:right w:w="57" w:type="dxa"/>
            </w:tcMar>
          </w:tcPr>
          <w:p w14:paraId="17474EB8" w14:textId="554121F9"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5A39E58" w14:textId="5B69F68D" w:rsidR="00F35810" w:rsidRDefault="00EF2015" w:rsidP="00F35810">
            <w:pPr>
              <w:keepNext/>
              <w:overflowPunct w:val="0"/>
              <w:autoSpaceDE w:val="0"/>
              <w:autoSpaceDN w:val="0"/>
              <w:spacing w:line="340" w:lineRule="exact"/>
            </w:pPr>
            <w:r>
              <w:rPr>
                <w:rFonts w:hint="eastAsia"/>
              </w:rPr>
              <w:t>文部科学省、経済産業省</w:t>
            </w:r>
          </w:p>
        </w:tc>
      </w:tr>
      <w:tr w:rsidR="008B2473" w14:paraId="6D21CEAD"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A4DFE4F" w14:textId="77777777" w:rsidR="008B2473" w:rsidRPr="00E06FEB" w:rsidRDefault="008B2473" w:rsidP="00C44235">
            <w:pPr>
              <w:overflowPunct w:val="0"/>
              <w:autoSpaceDE w:val="0"/>
              <w:autoSpaceDN w:val="0"/>
              <w:rPr>
                <w:sz w:val="2"/>
              </w:rPr>
            </w:pPr>
          </w:p>
        </w:tc>
      </w:tr>
    </w:tbl>
    <w:p w14:paraId="4502A29B"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FCD5ED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19FF02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048984A"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4BC20F2" w14:textId="4AFDA67C" w:rsidR="008B2473" w:rsidRPr="00F83ED5" w:rsidRDefault="008B2473" w:rsidP="00536C34">
            <w:pPr>
              <w:pStyle w:val="3"/>
              <w:spacing w:before="90" w:after="90"/>
              <w:rPr>
                <w:rFonts w:ascii="ＭＳ ゴシック" w:eastAsia="ＭＳ ゴシック" w:hAnsi="ＭＳ ゴシック"/>
                <w:sz w:val="18"/>
                <w:szCs w:val="18"/>
              </w:rPr>
            </w:pPr>
            <w:bookmarkStart w:id="151" w:name="_Toc136284952"/>
            <w:r w:rsidRPr="00386ADE">
              <w:rPr>
                <w:rFonts w:hint="eastAsia"/>
              </w:rPr>
              <w:t>[</w:t>
            </w:r>
            <w:r w:rsidRPr="00386ADE">
              <w:t>No.</w:t>
            </w:r>
            <w:r w:rsidR="00BF7763">
              <w:rPr>
                <w:rFonts w:hint="eastAsia"/>
                <w:noProof/>
              </w:rPr>
              <w:t>９</w:t>
            </w:r>
            <w:r w:rsidRPr="006232A1">
              <w:rPr>
                <w:noProof/>
              </w:rPr>
              <w:t>－36</w:t>
            </w:r>
            <w:r w:rsidRPr="00386ADE">
              <w:t xml:space="preserve">] </w:t>
            </w:r>
            <w:r w:rsidRPr="006232A1">
              <w:rPr>
                <w:noProof/>
              </w:rPr>
              <w:t>マテリアル分野をユースケースとした「研究DXプラットフォーム」の構築</w:t>
            </w:r>
            <w:bookmarkEnd w:id="151"/>
          </w:p>
        </w:tc>
      </w:tr>
      <w:tr w:rsidR="008B2473" w14:paraId="79813513" w14:textId="77777777" w:rsidTr="00C05D84">
        <w:tc>
          <w:tcPr>
            <w:tcW w:w="9634" w:type="dxa"/>
            <w:gridSpan w:val="2"/>
            <w:tcBorders>
              <w:left w:val="single" w:sz="4" w:space="0" w:color="auto"/>
              <w:right w:val="single" w:sz="4" w:space="0" w:color="auto"/>
            </w:tcBorders>
            <w:shd w:val="clear" w:color="auto" w:fill="auto"/>
          </w:tcPr>
          <w:p w14:paraId="3C072773" w14:textId="48AE601B"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我が国が世界に誇る情報インフラ（スパコン、SINET）や研究データベース、先端共用施設群や大型研究施設などのポテンシャルと強みを相乗的に生かし、世界を先導する価値創造の核となる「研究DXプラットフォーム」を構築する。そのため、まずは材料データの収集・蓄積・活用促進の取組の実績を持つマテリアル分野をユースケースに、研究データの創出、統合、利活用まで一気通貫した研究のデジタルトランスフォーメーション（研究DX）を推進する。</w:t>
            </w:r>
          </w:p>
        </w:tc>
      </w:tr>
      <w:tr w:rsidR="008B2473" w14:paraId="1E8B3BC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CDE12FC" w14:textId="77777777" w:rsidR="008B2473" w:rsidRPr="00FA7F31" w:rsidRDefault="008B2473" w:rsidP="00FA7F31">
            <w:pPr>
              <w:overflowPunct w:val="0"/>
              <w:autoSpaceDE w:val="0"/>
              <w:autoSpaceDN w:val="0"/>
              <w:rPr>
                <w:noProof/>
                <w:sz w:val="24"/>
              </w:rPr>
            </w:pPr>
          </w:p>
        </w:tc>
      </w:tr>
      <w:tr w:rsidR="00F35810" w14:paraId="268DE0C0" w14:textId="77777777" w:rsidTr="00C05D84">
        <w:trPr>
          <w:trHeight w:val="272"/>
        </w:trPr>
        <w:tc>
          <w:tcPr>
            <w:tcW w:w="1696" w:type="dxa"/>
            <w:tcBorders>
              <w:left w:val="single" w:sz="4" w:space="0" w:color="auto"/>
            </w:tcBorders>
            <w:shd w:val="clear" w:color="auto" w:fill="auto"/>
            <w:tcMar>
              <w:right w:w="57" w:type="dxa"/>
            </w:tcMar>
          </w:tcPr>
          <w:p w14:paraId="5E80AF89" w14:textId="70557744"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9DAF2BD" w14:textId="77777777" w:rsidR="00F35810" w:rsidRPr="006232A1" w:rsidRDefault="00F35810" w:rsidP="00F35810">
            <w:pPr>
              <w:overflowPunct w:val="0"/>
              <w:autoSpaceDE w:val="0"/>
              <w:autoSpaceDN w:val="0"/>
              <w:spacing w:line="340" w:lineRule="exact"/>
              <w:rPr>
                <w:noProof/>
                <w:sz w:val="24"/>
              </w:rPr>
            </w:pPr>
            <w:r w:rsidRPr="006232A1">
              <w:rPr>
                <w:noProof/>
                <w:sz w:val="24"/>
              </w:rPr>
              <w:t>・全国的な研究データ基盤の整備状況</w:t>
            </w:r>
          </w:p>
          <w:p w14:paraId="2F9EF994" w14:textId="77777777" w:rsidR="00F35810" w:rsidRPr="006232A1" w:rsidRDefault="00F35810" w:rsidP="00F35810">
            <w:pPr>
              <w:overflowPunct w:val="0"/>
              <w:autoSpaceDE w:val="0"/>
              <w:autoSpaceDN w:val="0"/>
              <w:spacing w:line="340" w:lineRule="exact"/>
              <w:rPr>
                <w:noProof/>
                <w:sz w:val="24"/>
              </w:rPr>
            </w:pPr>
            <w:r w:rsidRPr="006232A1">
              <w:rPr>
                <w:noProof/>
                <w:sz w:val="24"/>
              </w:rPr>
              <w:t>・マテリアル研究開発プラットフォームとの連携状況</w:t>
            </w:r>
          </w:p>
          <w:p w14:paraId="00D97019" w14:textId="77777777" w:rsidR="00F35810" w:rsidRPr="006232A1" w:rsidRDefault="00F35810" w:rsidP="00F35810">
            <w:pPr>
              <w:overflowPunct w:val="0"/>
              <w:autoSpaceDE w:val="0"/>
              <w:autoSpaceDN w:val="0"/>
              <w:spacing w:line="340" w:lineRule="exact"/>
              <w:rPr>
                <w:noProof/>
                <w:sz w:val="24"/>
              </w:rPr>
            </w:pPr>
            <w:r w:rsidRPr="006232A1">
              <w:rPr>
                <w:noProof/>
                <w:sz w:val="24"/>
              </w:rPr>
              <w:t>・マテリアル分野の以外の研究開発プラットフォームとの連携状況</w:t>
            </w:r>
          </w:p>
          <w:p w14:paraId="30AE0D94" w14:textId="77777777" w:rsidR="00F35810" w:rsidRPr="006232A1" w:rsidRDefault="00F35810" w:rsidP="00F35810">
            <w:pPr>
              <w:overflowPunct w:val="0"/>
              <w:autoSpaceDE w:val="0"/>
              <w:autoSpaceDN w:val="0"/>
              <w:spacing w:line="340" w:lineRule="exact"/>
              <w:rPr>
                <w:noProof/>
                <w:sz w:val="24"/>
              </w:rPr>
            </w:pPr>
            <w:r w:rsidRPr="006232A1">
              <w:rPr>
                <w:noProof/>
                <w:sz w:val="24"/>
              </w:rPr>
              <w:t>・最先端大型研究施設との連携状況</w:t>
            </w:r>
          </w:p>
          <w:p w14:paraId="204BBDD6" w14:textId="77777777" w:rsidR="00F35810" w:rsidRPr="006232A1" w:rsidRDefault="00F35810" w:rsidP="00F35810">
            <w:pPr>
              <w:overflowPunct w:val="0"/>
              <w:autoSpaceDE w:val="0"/>
              <w:autoSpaceDN w:val="0"/>
              <w:spacing w:line="340" w:lineRule="exact"/>
              <w:rPr>
                <w:noProof/>
                <w:sz w:val="24"/>
              </w:rPr>
            </w:pPr>
            <w:r w:rsidRPr="006232A1">
              <w:rPr>
                <w:noProof/>
                <w:sz w:val="24"/>
              </w:rPr>
              <w:t>・全国的な研究データ基盤の構築（令和８年度（2026年度））</w:t>
            </w:r>
          </w:p>
          <w:p w14:paraId="14BE7C45" w14:textId="77777777" w:rsidR="00F35810" w:rsidRPr="006232A1" w:rsidRDefault="00F35810" w:rsidP="00F35810">
            <w:pPr>
              <w:overflowPunct w:val="0"/>
              <w:autoSpaceDE w:val="0"/>
              <w:autoSpaceDN w:val="0"/>
              <w:spacing w:line="340" w:lineRule="exact"/>
              <w:rPr>
                <w:noProof/>
                <w:sz w:val="24"/>
              </w:rPr>
            </w:pPr>
            <w:r w:rsidRPr="006232A1">
              <w:rPr>
                <w:noProof/>
                <w:sz w:val="24"/>
              </w:rPr>
              <w:t>・マテリアル研究開発プラットフォームとの連携</w:t>
            </w:r>
          </w:p>
          <w:p w14:paraId="6AB223C4" w14:textId="77777777" w:rsidR="00F35810" w:rsidRPr="006232A1" w:rsidRDefault="00F35810" w:rsidP="00F35810">
            <w:pPr>
              <w:overflowPunct w:val="0"/>
              <w:autoSpaceDE w:val="0"/>
              <w:autoSpaceDN w:val="0"/>
              <w:spacing w:line="340" w:lineRule="exact"/>
              <w:rPr>
                <w:noProof/>
                <w:sz w:val="24"/>
              </w:rPr>
            </w:pPr>
            <w:r w:rsidRPr="006232A1">
              <w:rPr>
                <w:noProof/>
                <w:sz w:val="24"/>
              </w:rPr>
              <w:t>・ライフ、防災等の分野の研究開発プラットフォームとの連携</w:t>
            </w:r>
          </w:p>
          <w:p w14:paraId="4F12FD57" w14:textId="77777777" w:rsidR="00F35810" w:rsidRDefault="00F35810" w:rsidP="00F35810">
            <w:pPr>
              <w:overflowPunct w:val="0"/>
              <w:autoSpaceDE w:val="0"/>
              <w:autoSpaceDN w:val="0"/>
              <w:spacing w:line="340" w:lineRule="exact"/>
            </w:pPr>
            <w:r w:rsidRPr="006232A1">
              <w:rPr>
                <w:noProof/>
                <w:sz w:val="24"/>
              </w:rPr>
              <w:t>・最先端大型研究施設との連携</w:t>
            </w:r>
          </w:p>
        </w:tc>
      </w:tr>
      <w:tr w:rsidR="00F35810" w14:paraId="366A30C7" w14:textId="77777777" w:rsidTr="00C05D84">
        <w:trPr>
          <w:trHeight w:val="272"/>
        </w:trPr>
        <w:tc>
          <w:tcPr>
            <w:tcW w:w="1696" w:type="dxa"/>
            <w:tcBorders>
              <w:left w:val="single" w:sz="4" w:space="0" w:color="auto"/>
            </w:tcBorders>
            <w:shd w:val="clear" w:color="auto" w:fill="auto"/>
            <w:tcMar>
              <w:right w:w="57" w:type="dxa"/>
            </w:tcMar>
          </w:tcPr>
          <w:p w14:paraId="2BF4000A" w14:textId="78BA14B6"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4AB254C0" w14:textId="253DD6C0" w:rsidR="00F35810" w:rsidRDefault="0085087D" w:rsidP="00F35810">
            <w:pPr>
              <w:keepNext/>
              <w:overflowPunct w:val="0"/>
              <w:autoSpaceDE w:val="0"/>
              <w:autoSpaceDN w:val="0"/>
              <w:spacing w:line="340" w:lineRule="exact"/>
            </w:pPr>
            <w:r>
              <w:rPr>
                <w:rFonts w:hint="eastAsia"/>
              </w:rPr>
              <w:t>文部科学省</w:t>
            </w:r>
          </w:p>
        </w:tc>
      </w:tr>
      <w:tr w:rsidR="008B2473" w14:paraId="3C82C63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2DE12C5" w14:textId="77777777" w:rsidR="008B2473" w:rsidRPr="00E06FEB" w:rsidRDefault="008B2473" w:rsidP="00C44235">
            <w:pPr>
              <w:overflowPunct w:val="0"/>
              <w:autoSpaceDE w:val="0"/>
              <w:autoSpaceDN w:val="0"/>
              <w:rPr>
                <w:sz w:val="2"/>
              </w:rPr>
            </w:pPr>
          </w:p>
        </w:tc>
      </w:tr>
    </w:tbl>
    <w:p w14:paraId="7FFA093C"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8D52D0C"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DB1CB67"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0819AC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52DFE4D" w14:textId="161C7903" w:rsidR="008B2473" w:rsidRPr="00F83ED5" w:rsidRDefault="008B2473" w:rsidP="00536C34">
            <w:pPr>
              <w:pStyle w:val="3"/>
              <w:spacing w:before="90" w:after="90"/>
              <w:rPr>
                <w:rFonts w:ascii="ＭＳ ゴシック" w:eastAsia="ＭＳ ゴシック" w:hAnsi="ＭＳ ゴシック"/>
                <w:sz w:val="18"/>
                <w:szCs w:val="18"/>
              </w:rPr>
            </w:pPr>
            <w:bookmarkStart w:id="152" w:name="_Toc136284953"/>
            <w:r w:rsidRPr="00386ADE">
              <w:rPr>
                <w:rFonts w:hint="eastAsia"/>
              </w:rPr>
              <w:t>[</w:t>
            </w:r>
            <w:r w:rsidRPr="00386ADE">
              <w:t>No.</w:t>
            </w:r>
            <w:r w:rsidR="00BF7763">
              <w:rPr>
                <w:rFonts w:hint="eastAsia"/>
                <w:noProof/>
              </w:rPr>
              <w:t>９</w:t>
            </w:r>
            <w:r w:rsidRPr="006232A1">
              <w:rPr>
                <w:noProof/>
              </w:rPr>
              <w:t>－37</w:t>
            </w:r>
            <w:r w:rsidRPr="00386ADE">
              <w:t xml:space="preserve">] </w:t>
            </w:r>
            <w:r w:rsidRPr="006232A1">
              <w:rPr>
                <w:noProof/>
              </w:rPr>
              <w:t>地球環境データ統合・解析プラットフォーム事業</w:t>
            </w:r>
            <w:bookmarkEnd w:id="152"/>
          </w:p>
        </w:tc>
      </w:tr>
      <w:tr w:rsidR="008B2473" w14:paraId="43398858" w14:textId="77777777" w:rsidTr="00C05D84">
        <w:tc>
          <w:tcPr>
            <w:tcW w:w="9634" w:type="dxa"/>
            <w:gridSpan w:val="2"/>
            <w:tcBorders>
              <w:left w:val="single" w:sz="4" w:space="0" w:color="auto"/>
              <w:right w:val="single" w:sz="4" w:space="0" w:color="auto"/>
            </w:tcBorders>
            <w:shd w:val="clear" w:color="auto" w:fill="auto"/>
          </w:tcPr>
          <w:p w14:paraId="271A9C3B" w14:textId="64A9C9C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気候変動対策のインキュベーション機能を担うデータプラットフォームとして、地球環境ビッグデータ（観測情報・予測情報等）の蓄積・統合解析を行うデータ統合・解析システム「DIAS」の利用者数は、順調に増加。引き続きシンポジウム等の開催などによりDIASの周知に努め、2030年度（令和12年度）までに利用者19,000人の達成を目指す。</w:t>
            </w:r>
          </w:p>
          <w:p w14:paraId="42E84D2A" w14:textId="60AE5BD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DIASの長期的・安定的な運用を通じて、気候変動対策の基盤となる地球環境ビッグデータの蓄積・統合・提供や、DIASの解析環境を活用した産学官による共同研究を促</w:t>
            </w:r>
            <w:r w:rsidRPr="006232A1">
              <w:rPr>
                <w:noProof/>
                <w:sz w:val="24"/>
              </w:rPr>
              <w:lastRenderedPageBreak/>
              <w:t>進し、データ駆動による気候変動対策に向けた研究開発を推進。</w:t>
            </w:r>
          </w:p>
          <w:p w14:paraId="64E513E8" w14:textId="1C070A3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国、地方公共団体、企業等の気候変動対策を中心とした意思決定に貢献する地球環境データプラットフォーム（ハブ）の実現を目指す。</w:t>
            </w:r>
          </w:p>
        </w:tc>
      </w:tr>
      <w:tr w:rsidR="008B2473" w14:paraId="083ABE8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1306260" w14:textId="77777777" w:rsidR="008B2473" w:rsidRPr="005821C9" w:rsidRDefault="008B2473" w:rsidP="00FA7F31">
            <w:pPr>
              <w:overflowPunct w:val="0"/>
              <w:autoSpaceDE w:val="0"/>
              <w:autoSpaceDN w:val="0"/>
              <w:rPr>
                <w:noProof/>
                <w:sz w:val="24"/>
              </w:rPr>
            </w:pPr>
          </w:p>
        </w:tc>
      </w:tr>
      <w:tr w:rsidR="00F35810" w14:paraId="02317EEB" w14:textId="77777777" w:rsidTr="00C05D84">
        <w:trPr>
          <w:trHeight w:val="272"/>
        </w:trPr>
        <w:tc>
          <w:tcPr>
            <w:tcW w:w="1696" w:type="dxa"/>
            <w:tcBorders>
              <w:left w:val="single" w:sz="4" w:space="0" w:color="auto"/>
            </w:tcBorders>
            <w:shd w:val="clear" w:color="auto" w:fill="auto"/>
            <w:tcMar>
              <w:right w:w="57" w:type="dxa"/>
            </w:tcMar>
          </w:tcPr>
          <w:p w14:paraId="50AB85ED" w14:textId="55446EBC"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F3DA2DF" w14:textId="77777777" w:rsidR="00F35810" w:rsidRPr="006232A1" w:rsidRDefault="00F35810" w:rsidP="00F35810">
            <w:pPr>
              <w:overflowPunct w:val="0"/>
              <w:autoSpaceDE w:val="0"/>
              <w:autoSpaceDN w:val="0"/>
              <w:spacing w:line="340" w:lineRule="exact"/>
              <w:rPr>
                <w:noProof/>
                <w:sz w:val="24"/>
              </w:rPr>
            </w:pPr>
            <w:r w:rsidRPr="006232A1">
              <w:rPr>
                <w:noProof/>
                <w:sz w:val="24"/>
              </w:rPr>
              <w:t>地球環境情報プラットフォームの利用者数（2030年度（令和12年度）19,000人）</w:t>
            </w:r>
          </w:p>
          <w:p w14:paraId="5A9E33AE" w14:textId="77777777" w:rsidR="00F35810" w:rsidRDefault="00F35810" w:rsidP="00F35810">
            <w:pPr>
              <w:overflowPunct w:val="0"/>
              <w:autoSpaceDE w:val="0"/>
              <w:autoSpaceDN w:val="0"/>
              <w:spacing w:line="340" w:lineRule="exact"/>
            </w:pPr>
            <w:r w:rsidRPr="006232A1">
              <w:rPr>
                <w:noProof/>
                <w:sz w:val="24"/>
              </w:rPr>
              <w:t>気候変動・防災等の関連分野とのデータ基盤連携の推進</w:t>
            </w:r>
          </w:p>
        </w:tc>
      </w:tr>
      <w:tr w:rsidR="00F35810" w14:paraId="24BF2C43" w14:textId="77777777" w:rsidTr="00C05D84">
        <w:trPr>
          <w:trHeight w:val="272"/>
        </w:trPr>
        <w:tc>
          <w:tcPr>
            <w:tcW w:w="1696" w:type="dxa"/>
            <w:tcBorders>
              <w:left w:val="single" w:sz="4" w:space="0" w:color="auto"/>
            </w:tcBorders>
            <w:shd w:val="clear" w:color="auto" w:fill="auto"/>
            <w:tcMar>
              <w:right w:w="57" w:type="dxa"/>
            </w:tcMar>
          </w:tcPr>
          <w:p w14:paraId="3FDEB5A5" w14:textId="1C23817D"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DEB3E3A" w14:textId="3E85EC35" w:rsidR="00F35810" w:rsidRDefault="0085087D" w:rsidP="00F35810">
            <w:pPr>
              <w:keepNext/>
              <w:overflowPunct w:val="0"/>
              <w:autoSpaceDE w:val="0"/>
              <w:autoSpaceDN w:val="0"/>
              <w:spacing w:line="340" w:lineRule="exact"/>
            </w:pPr>
            <w:r>
              <w:rPr>
                <w:rFonts w:hint="eastAsia"/>
              </w:rPr>
              <w:t>文部科学省</w:t>
            </w:r>
          </w:p>
        </w:tc>
      </w:tr>
      <w:tr w:rsidR="008B2473" w14:paraId="2490D2E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511BD1D" w14:textId="77777777" w:rsidR="008B2473" w:rsidRPr="00E06FEB" w:rsidRDefault="008B2473" w:rsidP="00C44235">
            <w:pPr>
              <w:overflowPunct w:val="0"/>
              <w:autoSpaceDE w:val="0"/>
              <w:autoSpaceDN w:val="0"/>
              <w:rPr>
                <w:sz w:val="2"/>
              </w:rPr>
            </w:pPr>
          </w:p>
        </w:tc>
      </w:tr>
    </w:tbl>
    <w:p w14:paraId="62F7F229"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1DBF76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3D51D91"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4EDA33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EAE0474" w14:textId="0A42A76D" w:rsidR="008B2473" w:rsidRPr="00F83ED5" w:rsidRDefault="008B2473" w:rsidP="00536C34">
            <w:pPr>
              <w:pStyle w:val="3"/>
              <w:spacing w:before="90" w:after="90"/>
              <w:rPr>
                <w:rFonts w:ascii="ＭＳ ゴシック" w:eastAsia="ＭＳ ゴシック" w:hAnsi="ＭＳ ゴシック"/>
                <w:sz w:val="18"/>
                <w:szCs w:val="18"/>
              </w:rPr>
            </w:pPr>
            <w:bookmarkStart w:id="153" w:name="_Toc136284954"/>
            <w:r w:rsidRPr="00386ADE">
              <w:rPr>
                <w:rFonts w:hint="eastAsia"/>
              </w:rPr>
              <w:t>[</w:t>
            </w:r>
            <w:r w:rsidRPr="00386ADE">
              <w:t>No.</w:t>
            </w:r>
            <w:r w:rsidR="00BF7763">
              <w:rPr>
                <w:rFonts w:hint="eastAsia"/>
                <w:noProof/>
              </w:rPr>
              <w:t>９</w:t>
            </w:r>
            <w:r w:rsidRPr="006232A1">
              <w:rPr>
                <w:noProof/>
              </w:rPr>
              <w:t>－38</w:t>
            </w:r>
            <w:r w:rsidRPr="00386ADE">
              <w:t xml:space="preserve">] </w:t>
            </w:r>
            <w:r w:rsidRPr="006232A1">
              <w:rPr>
                <w:noProof/>
              </w:rPr>
              <w:t>科学技術イノベーション・システムの構築</w:t>
            </w:r>
            <w:bookmarkEnd w:id="153"/>
          </w:p>
        </w:tc>
      </w:tr>
      <w:tr w:rsidR="008B2473" w14:paraId="7642D2C1" w14:textId="77777777" w:rsidTr="00C05D84">
        <w:tc>
          <w:tcPr>
            <w:tcW w:w="9634" w:type="dxa"/>
            <w:gridSpan w:val="2"/>
            <w:tcBorders>
              <w:left w:val="single" w:sz="4" w:space="0" w:color="auto"/>
              <w:right w:val="single" w:sz="4" w:space="0" w:color="auto"/>
            </w:tcBorders>
            <w:shd w:val="clear" w:color="auto" w:fill="auto"/>
          </w:tcPr>
          <w:p w14:paraId="7B9C57D6" w14:textId="551F02F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新たな社会や経済への変革が世界的に進む中、デジタル技術も活用しつつ、未来を先導するイノベーション・エコシステムの維持・強化が不可欠。</w:t>
            </w:r>
          </w:p>
          <w:p w14:paraId="37E2B689" w14:textId="21C2BA8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企業、大学、公的研究機関の本格的連携とスタートアップの創出強化、「地方創生」に資するイノベーションシステムの構築等を通じて、人材、知、資金があらゆる壁を乗り越え循環し、デジタル技術も活用しながら、イノベーションが生み出されるシステムを構築する。</w:t>
            </w:r>
          </w:p>
          <w:p w14:paraId="0F81811C" w14:textId="467A378A"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これにより、産学官が連携したデジタル技術実装の取組を加速させる。</w:t>
            </w:r>
          </w:p>
        </w:tc>
      </w:tr>
      <w:tr w:rsidR="008B2473" w14:paraId="0EF0DDC8"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C9C302B" w14:textId="77777777" w:rsidR="008B2473" w:rsidRPr="005821C9" w:rsidRDefault="008B2473" w:rsidP="00FA7F31">
            <w:pPr>
              <w:overflowPunct w:val="0"/>
              <w:autoSpaceDE w:val="0"/>
              <w:autoSpaceDN w:val="0"/>
              <w:rPr>
                <w:noProof/>
                <w:sz w:val="24"/>
              </w:rPr>
            </w:pPr>
          </w:p>
        </w:tc>
      </w:tr>
      <w:tr w:rsidR="00F35810" w14:paraId="4717733D" w14:textId="77777777" w:rsidTr="00C05D84">
        <w:trPr>
          <w:trHeight w:val="272"/>
        </w:trPr>
        <w:tc>
          <w:tcPr>
            <w:tcW w:w="1696" w:type="dxa"/>
            <w:tcBorders>
              <w:left w:val="single" w:sz="4" w:space="0" w:color="auto"/>
            </w:tcBorders>
            <w:shd w:val="clear" w:color="auto" w:fill="auto"/>
            <w:tcMar>
              <w:right w:w="57" w:type="dxa"/>
            </w:tcMar>
          </w:tcPr>
          <w:p w14:paraId="4978F462" w14:textId="3C7D5C59"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0442C51" w14:textId="77777777" w:rsidR="00F35810" w:rsidRPr="006232A1" w:rsidRDefault="00F35810" w:rsidP="00F35810">
            <w:pPr>
              <w:overflowPunct w:val="0"/>
              <w:autoSpaceDE w:val="0"/>
              <w:autoSpaceDN w:val="0"/>
              <w:spacing w:line="340" w:lineRule="exact"/>
              <w:rPr>
                <w:noProof/>
                <w:sz w:val="24"/>
              </w:rPr>
            </w:pPr>
            <w:r w:rsidRPr="006232A1">
              <w:rPr>
                <w:noProof/>
                <w:sz w:val="24"/>
              </w:rPr>
              <w:t>デジタル技術を活用し、研究成果の社会実装に取り組む産学官連携の拠点：2024年度（令和６年度）末までに50拠点</w:t>
            </w:r>
          </w:p>
          <w:p w14:paraId="1264FBAA" w14:textId="77777777" w:rsidR="00F35810" w:rsidRDefault="00F35810" w:rsidP="00F35810">
            <w:pPr>
              <w:overflowPunct w:val="0"/>
              <w:autoSpaceDE w:val="0"/>
              <w:autoSpaceDN w:val="0"/>
              <w:spacing w:line="340" w:lineRule="exact"/>
            </w:pPr>
            <w:r w:rsidRPr="006232A1">
              <w:rPr>
                <w:noProof/>
                <w:sz w:val="24"/>
              </w:rPr>
              <w:t>科学技術イノベーション・システムの構築を通じてデジタル技術の実装</w:t>
            </w:r>
          </w:p>
        </w:tc>
      </w:tr>
      <w:tr w:rsidR="00F35810" w14:paraId="43A91705" w14:textId="77777777" w:rsidTr="00C05D84">
        <w:trPr>
          <w:trHeight w:val="272"/>
        </w:trPr>
        <w:tc>
          <w:tcPr>
            <w:tcW w:w="1696" w:type="dxa"/>
            <w:tcBorders>
              <w:left w:val="single" w:sz="4" w:space="0" w:color="auto"/>
            </w:tcBorders>
            <w:shd w:val="clear" w:color="auto" w:fill="auto"/>
            <w:tcMar>
              <w:right w:w="57" w:type="dxa"/>
            </w:tcMar>
          </w:tcPr>
          <w:p w14:paraId="69ACB3C3" w14:textId="063E1397"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179406B" w14:textId="5F21924A" w:rsidR="00F35810" w:rsidRDefault="0085087D" w:rsidP="00F35810">
            <w:pPr>
              <w:keepNext/>
              <w:overflowPunct w:val="0"/>
              <w:autoSpaceDE w:val="0"/>
              <w:autoSpaceDN w:val="0"/>
              <w:spacing w:line="340" w:lineRule="exact"/>
            </w:pPr>
            <w:r>
              <w:rPr>
                <w:rFonts w:hint="eastAsia"/>
              </w:rPr>
              <w:t>文部科学省</w:t>
            </w:r>
          </w:p>
        </w:tc>
      </w:tr>
      <w:tr w:rsidR="008B2473" w14:paraId="1522A4D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8E505F7" w14:textId="77777777" w:rsidR="008B2473" w:rsidRPr="00E06FEB" w:rsidRDefault="008B2473" w:rsidP="00C44235">
            <w:pPr>
              <w:overflowPunct w:val="0"/>
              <w:autoSpaceDE w:val="0"/>
              <w:autoSpaceDN w:val="0"/>
              <w:rPr>
                <w:sz w:val="2"/>
              </w:rPr>
            </w:pPr>
          </w:p>
        </w:tc>
      </w:tr>
    </w:tbl>
    <w:p w14:paraId="6D1A3985"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37713C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5D1FA2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6A970A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A3F3A39" w14:textId="0386FFB8" w:rsidR="008B2473" w:rsidRPr="00F83ED5" w:rsidRDefault="008B2473" w:rsidP="00536C34">
            <w:pPr>
              <w:pStyle w:val="3"/>
              <w:spacing w:before="90" w:after="90"/>
              <w:rPr>
                <w:rFonts w:ascii="ＭＳ ゴシック" w:eastAsia="ＭＳ ゴシック" w:hAnsi="ＭＳ ゴシック"/>
                <w:sz w:val="18"/>
                <w:szCs w:val="18"/>
              </w:rPr>
            </w:pPr>
            <w:bookmarkStart w:id="154" w:name="_Toc136284955"/>
            <w:r w:rsidRPr="00386ADE">
              <w:rPr>
                <w:rFonts w:hint="eastAsia"/>
              </w:rPr>
              <w:t>[</w:t>
            </w:r>
            <w:r w:rsidRPr="00386ADE">
              <w:t>No.</w:t>
            </w:r>
            <w:r w:rsidR="00BF7763">
              <w:rPr>
                <w:rFonts w:hint="eastAsia"/>
                <w:noProof/>
              </w:rPr>
              <w:t>９</w:t>
            </w:r>
            <w:r w:rsidRPr="006232A1">
              <w:rPr>
                <w:noProof/>
              </w:rPr>
              <w:t>－39</w:t>
            </w:r>
            <w:r w:rsidRPr="00386ADE">
              <w:t xml:space="preserve">] </w:t>
            </w:r>
            <w:r w:rsidRPr="006232A1">
              <w:rPr>
                <w:noProof/>
              </w:rPr>
              <w:t>社会保険オンラインシステムに係るプロジェクトの推進</w:t>
            </w:r>
            <w:bookmarkEnd w:id="154"/>
          </w:p>
        </w:tc>
      </w:tr>
      <w:tr w:rsidR="008B2473" w14:paraId="59D1655D" w14:textId="77777777" w:rsidTr="00C05D84">
        <w:tc>
          <w:tcPr>
            <w:tcW w:w="9634" w:type="dxa"/>
            <w:gridSpan w:val="2"/>
            <w:tcBorders>
              <w:left w:val="single" w:sz="4" w:space="0" w:color="auto"/>
              <w:right w:val="single" w:sz="4" w:space="0" w:color="auto"/>
            </w:tcBorders>
            <w:shd w:val="clear" w:color="auto" w:fill="auto"/>
          </w:tcPr>
          <w:p w14:paraId="5D5294BF" w14:textId="59B17DF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日本年金機構が公的年金業務に使用する社会保険オンラインシステムは、主に「記録管理システム」、「基礎年金番号管理システム」及び「年金給付システム」の３つの情報システムから構成されており、多年にわたり運用され、制度改正があり、極めて大規模であること等から以下の課題がある。</w:t>
            </w:r>
          </w:p>
          <w:p w14:paraId="44214F82"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①データベース等の構成が、制度別・年金事務所単位であることや、システム構造の複雑化により、情報システムの改修に高い費用を要している。</w:t>
            </w:r>
          </w:p>
          <w:p w14:paraId="4CF40C30"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②発注者主導での情報システムの設計・開発が不十分。</w:t>
            </w:r>
          </w:p>
          <w:p w14:paraId="49845EBC" w14:textId="0939C4C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このため、業務の見直しと併せて、段階的な情報システムの見直しに取り組んでいる。</w:t>
            </w:r>
          </w:p>
          <w:p w14:paraId="76332F34"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①新たなデータベースの構築などによる現行システムの課題の解消に取り組み、業務の一層の改善を図る。</w:t>
            </w:r>
          </w:p>
          <w:p w14:paraId="24A6E716"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②「年金給付システム」については、端末機器及び周辺サーバの更改や集約化とともに、業務フロー及び情報システムの点検の結果を踏まえた情報システムの改修を進め、その上で、業務及び情報システムの最適化を目指す。</w:t>
            </w:r>
          </w:p>
          <w:p w14:paraId="31FC00F3" w14:textId="083F80B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「複雑化した年金制度を実務として正確かつ公正に運営する」（日本年金機構中期計画（平成31年３月29日））という日本年金機構の役割等に鑑み、次の目標を実現する。</w:t>
            </w:r>
          </w:p>
          <w:p w14:paraId="2BBD2878"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lastRenderedPageBreak/>
              <w:t>①公的年金業務として提供するサービスの質の向上（デジタルファースト等への対応）</w:t>
            </w:r>
          </w:p>
          <w:p w14:paraId="12C6544B"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②業務運営の効率化や公正性の確保（デジタル化を前提とした業務プロセスの構築等）</w:t>
            </w:r>
          </w:p>
          <w:p w14:paraId="5D9C8CC6" w14:textId="77777777" w:rsidR="008B2473" w:rsidRDefault="008B2473" w:rsidP="005821C9">
            <w:pPr>
              <w:pStyle w:val="a8"/>
              <w:overflowPunct w:val="0"/>
              <w:autoSpaceDE w:val="0"/>
              <w:autoSpaceDN w:val="0"/>
              <w:spacing w:line="340" w:lineRule="exact"/>
              <w:ind w:leftChars="0" w:left="454"/>
            </w:pPr>
            <w:r w:rsidRPr="006232A1">
              <w:rPr>
                <w:noProof/>
                <w:sz w:val="24"/>
              </w:rPr>
              <w:t>③ガバナンスの確立等（過度の事業者依存からの脱却等）</w:t>
            </w:r>
          </w:p>
        </w:tc>
      </w:tr>
      <w:tr w:rsidR="008B2473" w14:paraId="68979C4D"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12A8E08" w14:textId="77777777" w:rsidR="008B2473" w:rsidRPr="00FA7F31" w:rsidRDefault="008B2473" w:rsidP="00FA7F31">
            <w:pPr>
              <w:overflowPunct w:val="0"/>
              <w:autoSpaceDE w:val="0"/>
              <w:autoSpaceDN w:val="0"/>
              <w:rPr>
                <w:noProof/>
                <w:sz w:val="24"/>
              </w:rPr>
            </w:pPr>
          </w:p>
        </w:tc>
      </w:tr>
      <w:tr w:rsidR="00F35810" w14:paraId="6BF2ABE5" w14:textId="77777777" w:rsidTr="00C05D84">
        <w:trPr>
          <w:trHeight w:val="272"/>
        </w:trPr>
        <w:tc>
          <w:tcPr>
            <w:tcW w:w="1696" w:type="dxa"/>
            <w:tcBorders>
              <w:left w:val="single" w:sz="4" w:space="0" w:color="auto"/>
            </w:tcBorders>
            <w:shd w:val="clear" w:color="auto" w:fill="auto"/>
            <w:tcMar>
              <w:right w:w="57" w:type="dxa"/>
            </w:tcMar>
          </w:tcPr>
          <w:p w14:paraId="1B54162F" w14:textId="67A11BA9"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3E3C53F" w14:textId="77777777" w:rsidR="00F35810" w:rsidRPr="006232A1" w:rsidRDefault="00F35810" w:rsidP="00F35810">
            <w:pPr>
              <w:overflowPunct w:val="0"/>
              <w:autoSpaceDE w:val="0"/>
              <w:autoSpaceDN w:val="0"/>
              <w:spacing w:line="340" w:lineRule="exact"/>
              <w:rPr>
                <w:noProof/>
                <w:sz w:val="24"/>
              </w:rPr>
            </w:pPr>
            <w:r w:rsidRPr="006232A1">
              <w:rPr>
                <w:noProof/>
                <w:sz w:val="24"/>
              </w:rPr>
              <w:t>・経過管理システム・電子申請システムの2017年（平成29年）稼働、2020年（令和2年）より電子申請の利用促進</w:t>
            </w:r>
          </w:p>
          <w:p w14:paraId="5412AFE4" w14:textId="77777777" w:rsidR="00F35810" w:rsidRDefault="00F35810" w:rsidP="00F35810">
            <w:pPr>
              <w:overflowPunct w:val="0"/>
              <w:autoSpaceDE w:val="0"/>
              <w:autoSpaceDN w:val="0"/>
              <w:spacing w:line="340" w:lineRule="exact"/>
            </w:pPr>
            <w:r w:rsidRPr="006232A1">
              <w:rPr>
                <w:noProof/>
                <w:sz w:val="24"/>
              </w:rPr>
              <w:t>・厚生年金保険関係届書平均処理期間：４日（2025年度（令和７年度））（年次の届書を除く。）</w:t>
            </w:r>
          </w:p>
        </w:tc>
      </w:tr>
      <w:tr w:rsidR="00F35810" w14:paraId="78D560AF" w14:textId="77777777" w:rsidTr="00C05D84">
        <w:trPr>
          <w:trHeight w:val="272"/>
        </w:trPr>
        <w:tc>
          <w:tcPr>
            <w:tcW w:w="1696" w:type="dxa"/>
            <w:tcBorders>
              <w:left w:val="single" w:sz="4" w:space="0" w:color="auto"/>
            </w:tcBorders>
            <w:shd w:val="clear" w:color="auto" w:fill="auto"/>
            <w:tcMar>
              <w:right w:w="57" w:type="dxa"/>
            </w:tcMar>
          </w:tcPr>
          <w:p w14:paraId="57B969E0" w14:textId="18A47DBA"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F1F8F9C" w14:textId="10B0EB9C" w:rsidR="00F35810" w:rsidRDefault="00411F01" w:rsidP="00F35810">
            <w:pPr>
              <w:keepNext/>
              <w:overflowPunct w:val="0"/>
              <w:autoSpaceDE w:val="0"/>
              <w:autoSpaceDN w:val="0"/>
              <w:spacing w:line="340" w:lineRule="exact"/>
            </w:pPr>
            <w:r>
              <w:rPr>
                <w:rFonts w:hint="eastAsia"/>
              </w:rPr>
              <w:t>厚生労働省</w:t>
            </w:r>
          </w:p>
        </w:tc>
      </w:tr>
      <w:tr w:rsidR="008B2473" w14:paraId="516E42D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CEB1415" w14:textId="77777777" w:rsidR="008B2473" w:rsidRPr="00E06FEB" w:rsidRDefault="008B2473" w:rsidP="00C44235">
            <w:pPr>
              <w:overflowPunct w:val="0"/>
              <w:autoSpaceDE w:val="0"/>
              <w:autoSpaceDN w:val="0"/>
              <w:rPr>
                <w:sz w:val="2"/>
              </w:rPr>
            </w:pPr>
          </w:p>
        </w:tc>
      </w:tr>
    </w:tbl>
    <w:p w14:paraId="0E08254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E77F0B7"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38FCB5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B1B1DBB"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A5A73D9" w14:textId="5577F4A2" w:rsidR="008B2473" w:rsidRPr="00F83ED5" w:rsidRDefault="008B2473" w:rsidP="00536C34">
            <w:pPr>
              <w:pStyle w:val="3"/>
              <w:spacing w:before="90" w:after="90"/>
              <w:rPr>
                <w:rFonts w:ascii="ＭＳ ゴシック" w:eastAsia="ＭＳ ゴシック" w:hAnsi="ＭＳ ゴシック"/>
                <w:sz w:val="18"/>
                <w:szCs w:val="18"/>
              </w:rPr>
            </w:pPr>
            <w:bookmarkStart w:id="155" w:name="_Toc136284956"/>
            <w:r w:rsidRPr="00386ADE">
              <w:rPr>
                <w:rFonts w:hint="eastAsia"/>
              </w:rPr>
              <w:t>[</w:t>
            </w:r>
            <w:r w:rsidRPr="00386ADE">
              <w:t>No.</w:t>
            </w:r>
            <w:r w:rsidR="00BF7763">
              <w:rPr>
                <w:rFonts w:hint="eastAsia"/>
                <w:noProof/>
              </w:rPr>
              <w:t>９</w:t>
            </w:r>
            <w:r w:rsidRPr="006232A1">
              <w:rPr>
                <w:noProof/>
              </w:rPr>
              <w:t>－40</w:t>
            </w:r>
            <w:r w:rsidRPr="00386ADE">
              <w:t xml:space="preserve">] </w:t>
            </w:r>
            <w:r w:rsidRPr="006232A1">
              <w:rPr>
                <w:noProof/>
              </w:rPr>
              <w:t>ハローワークシステムを活用したサービスの充実</w:t>
            </w:r>
            <w:bookmarkEnd w:id="155"/>
          </w:p>
        </w:tc>
      </w:tr>
      <w:tr w:rsidR="008B2473" w14:paraId="7BD9FCA9" w14:textId="77777777" w:rsidTr="00C05D84">
        <w:tc>
          <w:tcPr>
            <w:tcW w:w="9634" w:type="dxa"/>
            <w:gridSpan w:val="2"/>
            <w:tcBorders>
              <w:left w:val="single" w:sz="4" w:space="0" w:color="auto"/>
              <w:right w:val="single" w:sz="4" w:space="0" w:color="auto"/>
            </w:tcBorders>
            <w:shd w:val="clear" w:color="auto" w:fill="auto"/>
          </w:tcPr>
          <w:p w14:paraId="2A5056DE" w14:textId="073954E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ハローワークシステムにおいては、前回の更改により、オンラインによる求人・求職の申込み、求職公開している求職者への求人者からの直接リクエスト等を可能とするといったサービスのオンライン化及び支援の充実を図った。</w:t>
            </w:r>
          </w:p>
          <w:p w14:paraId="67214482" w14:textId="3D7A0D4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これらの取組により、以下の目標を実現する。</w:t>
            </w:r>
          </w:p>
          <w:p w14:paraId="024E2278"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ⅰ）求職・求人活動一般について、自主的な活動を希望する者が来所を要せず、オンラインサービスで自主的に行えるようにする。</w:t>
            </w:r>
          </w:p>
          <w:p w14:paraId="0A8D1702" w14:textId="77777777" w:rsidR="008B2473" w:rsidRPr="006232A1" w:rsidRDefault="008B2473" w:rsidP="005821C9">
            <w:pPr>
              <w:pStyle w:val="a8"/>
              <w:overflowPunct w:val="0"/>
              <w:autoSpaceDE w:val="0"/>
              <w:autoSpaceDN w:val="0"/>
              <w:spacing w:line="340" w:lineRule="exact"/>
              <w:ind w:leftChars="0" w:left="454"/>
              <w:rPr>
                <w:noProof/>
                <w:sz w:val="24"/>
              </w:rPr>
            </w:pPr>
            <w:r w:rsidRPr="006232A1">
              <w:rPr>
                <w:noProof/>
                <w:sz w:val="24"/>
              </w:rPr>
              <w:t>ⅱ）個々の求職者の状況を踏まえた個別支援や就職後の定着支援を強化し、また、事業所の実態把握を踏まえた求人充足支援を徹底するなど、「真に支援が必要な利用者」への支援を充実する。</w:t>
            </w:r>
          </w:p>
          <w:p w14:paraId="61B87128" w14:textId="0E5B8EC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今後、業務のデジタル化を一層進めるため、雇用保険を中心に業務見直しを行っていくこととしており、引き続き、サービスの充実及びハローワークシステムの改善を図る。</w:t>
            </w:r>
          </w:p>
        </w:tc>
      </w:tr>
      <w:tr w:rsidR="008B2473" w14:paraId="58E28A5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4BEDAF3" w14:textId="77777777" w:rsidR="008B2473" w:rsidRPr="005821C9" w:rsidRDefault="008B2473" w:rsidP="00FA7F31">
            <w:pPr>
              <w:overflowPunct w:val="0"/>
              <w:autoSpaceDE w:val="0"/>
              <w:autoSpaceDN w:val="0"/>
              <w:rPr>
                <w:noProof/>
                <w:sz w:val="24"/>
              </w:rPr>
            </w:pPr>
          </w:p>
        </w:tc>
      </w:tr>
      <w:tr w:rsidR="00F35810" w14:paraId="726C4505" w14:textId="77777777" w:rsidTr="00C05D84">
        <w:trPr>
          <w:trHeight w:val="272"/>
        </w:trPr>
        <w:tc>
          <w:tcPr>
            <w:tcW w:w="1696" w:type="dxa"/>
            <w:tcBorders>
              <w:left w:val="single" w:sz="4" w:space="0" w:color="auto"/>
            </w:tcBorders>
            <w:shd w:val="clear" w:color="auto" w:fill="auto"/>
            <w:tcMar>
              <w:right w:w="57" w:type="dxa"/>
            </w:tcMar>
          </w:tcPr>
          <w:p w14:paraId="05E24BBB" w14:textId="2D41A00E"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57FFEC7" w14:textId="77777777" w:rsidR="00F35810" w:rsidRPr="006232A1" w:rsidRDefault="00F35810" w:rsidP="00F35810">
            <w:pPr>
              <w:overflowPunct w:val="0"/>
              <w:autoSpaceDE w:val="0"/>
              <w:autoSpaceDN w:val="0"/>
              <w:spacing w:line="340" w:lineRule="exact"/>
              <w:rPr>
                <w:noProof/>
                <w:sz w:val="24"/>
              </w:rPr>
            </w:pPr>
            <w:r w:rsidRPr="006232A1">
              <w:rPr>
                <w:noProof/>
                <w:sz w:val="24"/>
              </w:rPr>
              <w:t>ハローワークシステムの機能の追加</w:t>
            </w:r>
          </w:p>
          <w:p w14:paraId="2A5DFAD3" w14:textId="77777777" w:rsidR="00F35810" w:rsidRDefault="00F35810" w:rsidP="00F35810">
            <w:pPr>
              <w:overflowPunct w:val="0"/>
              <w:autoSpaceDE w:val="0"/>
              <w:autoSpaceDN w:val="0"/>
              <w:spacing w:line="340" w:lineRule="exact"/>
            </w:pPr>
            <w:r w:rsidRPr="006232A1">
              <w:rPr>
                <w:noProof/>
                <w:sz w:val="24"/>
              </w:rPr>
              <w:t>ハローワーク求職者マイページ利用率（2023年度（令和５年度）：35％）</w:t>
            </w:r>
          </w:p>
        </w:tc>
      </w:tr>
      <w:tr w:rsidR="00F35810" w14:paraId="09972122" w14:textId="77777777" w:rsidTr="00C05D84">
        <w:trPr>
          <w:trHeight w:val="272"/>
        </w:trPr>
        <w:tc>
          <w:tcPr>
            <w:tcW w:w="1696" w:type="dxa"/>
            <w:tcBorders>
              <w:left w:val="single" w:sz="4" w:space="0" w:color="auto"/>
            </w:tcBorders>
            <w:shd w:val="clear" w:color="auto" w:fill="auto"/>
            <w:tcMar>
              <w:right w:w="57" w:type="dxa"/>
            </w:tcMar>
          </w:tcPr>
          <w:p w14:paraId="3EA0BEE3" w14:textId="7EB5F35E"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7C7DDDC" w14:textId="2F3EE93F" w:rsidR="00F35810" w:rsidRDefault="00411F01" w:rsidP="00F35810">
            <w:pPr>
              <w:keepNext/>
              <w:overflowPunct w:val="0"/>
              <w:autoSpaceDE w:val="0"/>
              <w:autoSpaceDN w:val="0"/>
              <w:spacing w:line="340" w:lineRule="exact"/>
            </w:pPr>
            <w:r>
              <w:rPr>
                <w:rFonts w:hint="eastAsia"/>
              </w:rPr>
              <w:t>厚生労働省</w:t>
            </w:r>
          </w:p>
        </w:tc>
      </w:tr>
      <w:tr w:rsidR="008B2473" w14:paraId="5018AFA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5DED186" w14:textId="77777777" w:rsidR="008B2473" w:rsidRPr="00E06FEB" w:rsidRDefault="008B2473" w:rsidP="00C44235">
            <w:pPr>
              <w:overflowPunct w:val="0"/>
              <w:autoSpaceDE w:val="0"/>
              <w:autoSpaceDN w:val="0"/>
              <w:rPr>
                <w:sz w:val="2"/>
              </w:rPr>
            </w:pPr>
          </w:p>
        </w:tc>
      </w:tr>
    </w:tbl>
    <w:p w14:paraId="5E18BAA4"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A85E27F"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3652694"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493B7A3"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D4ED6D0" w14:textId="3087DB18" w:rsidR="008B2473" w:rsidRPr="00F83ED5" w:rsidRDefault="008B2473" w:rsidP="00536C34">
            <w:pPr>
              <w:pStyle w:val="3"/>
              <w:spacing w:before="90" w:after="90"/>
              <w:rPr>
                <w:rFonts w:ascii="ＭＳ ゴシック" w:eastAsia="ＭＳ ゴシック" w:hAnsi="ＭＳ ゴシック"/>
                <w:sz w:val="18"/>
                <w:szCs w:val="18"/>
              </w:rPr>
            </w:pPr>
            <w:bookmarkStart w:id="156" w:name="_Toc136284957"/>
            <w:r w:rsidRPr="00386ADE">
              <w:rPr>
                <w:rFonts w:hint="eastAsia"/>
              </w:rPr>
              <w:t>[</w:t>
            </w:r>
            <w:r w:rsidRPr="00386ADE">
              <w:t>No.</w:t>
            </w:r>
            <w:r w:rsidR="00BF7763">
              <w:rPr>
                <w:rFonts w:hint="eastAsia"/>
                <w:noProof/>
              </w:rPr>
              <w:t>９</w:t>
            </w:r>
            <w:r w:rsidRPr="006232A1">
              <w:rPr>
                <w:noProof/>
              </w:rPr>
              <w:t>－41</w:t>
            </w:r>
            <w:r w:rsidRPr="00386ADE">
              <w:t xml:space="preserve">] </w:t>
            </w:r>
            <w:r w:rsidRPr="006232A1">
              <w:rPr>
                <w:noProof/>
              </w:rPr>
              <w:t>特許事務システムに係るプロジェクトの推進</w:t>
            </w:r>
            <w:bookmarkEnd w:id="156"/>
          </w:p>
        </w:tc>
      </w:tr>
      <w:tr w:rsidR="008B2473" w14:paraId="685131DA" w14:textId="77777777" w:rsidTr="00C05D84">
        <w:tc>
          <w:tcPr>
            <w:tcW w:w="9634" w:type="dxa"/>
            <w:gridSpan w:val="2"/>
            <w:tcBorders>
              <w:left w:val="single" w:sz="4" w:space="0" w:color="auto"/>
              <w:right w:val="single" w:sz="4" w:space="0" w:color="auto"/>
            </w:tcBorders>
            <w:shd w:val="clear" w:color="auto" w:fill="auto"/>
          </w:tcPr>
          <w:p w14:paraId="11F8CC66" w14:textId="6981D83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特許庁では、産業財産権に関する大量の業務を処理するべく、1990年（平成２年）に稼働開始した電子出願システムを始めとして、積極的に情報システムを導入してきた。しかしながら、特許庁の情報システムは、個別システムを累次に構築してきたことにより、全体として複雑な構造となっている。そのため、システム改修に掛かるコストが高く、かつ改修期間も長期化しており、環境変化への対応やセキュリティ・事業継続能力の向上等の課題に対し、柔軟に対処することが難しくなっている。また、個別システム間のデータ整合性を確保するための処理に時間が掛かり、出願人・代理人等の制度利用者への迅速な情報提供も困難となっている。</w:t>
            </w:r>
          </w:p>
          <w:p w14:paraId="10C612EA" w14:textId="355080FC"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これらの課題を解決するため、特許庁は「特許庁業務・システム最適化計画」（平成25年３月改定）に基づき策定されたアーキテクチャ標準仕様、データ分析・データ統</w:t>
            </w:r>
            <w:r w:rsidRPr="006232A1">
              <w:rPr>
                <w:noProof/>
                <w:sz w:val="24"/>
              </w:rPr>
              <w:lastRenderedPageBreak/>
              <w:t>合方針等の成果物を活用し、システムを段階的に刷新する方式を採用してプロジェクトを進めてきた（特実方式審査・特実審査周辺システム、公報システムはリリース完了）。</w:t>
            </w:r>
          </w:p>
          <w:p w14:paraId="19D054C8" w14:textId="6C711691"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今後も引き続き、2027年（令和９年）１月までに特許事務システムの段階的刷新として、審判システム、意匠商標システムの刷新を完了するべく着実に進めていく。</w:t>
            </w:r>
          </w:p>
        </w:tc>
      </w:tr>
      <w:tr w:rsidR="008B2473" w14:paraId="29CDF50E"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DF2770D" w14:textId="77777777" w:rsidR="008B2473" w:rsidRPr="005821C9" w:rsidRDefault="008B2473" w:rsidP="00FA7F31">
            <w:pPr>
              <w:overflowPunct w:val="0"/>
              <w:autoSpaceDE w:val="0"/>
              <w:autoSpaceDN w:val="0"/>
              <w:rPr>
                <w:noProof/>
                <w:sz w:val="24"/>
              </w:rPr>
            </w:pPr>
          </w:p>
        </w:tc>
      </w:tr>
      <w:tr w:rsidR="00F35810" w14:paraId="7B639F1D" w14:textId="77777777" w:rsidTr="00C05D84">
        <w:trPr>
          <w:trHeight w:val="272"/>
        </w:trPr>
        <w:tc>
          <w:tcPr>
            <w:tcW w:w="1696" w:type="dxa"/>
            <w:tcBorders>
              <w:left w:val="single" w:sz="4" w:space="0" w:color="auto"/>
            </w:tcBorders>
            <w:shd w:val="clear" w:color="auto" w:fill="auto"/>
            <w:tcMar>
              <w:right w:w="57" w:type="dxa"/>
            </w:tcMar>
          </w:tcPr>
          <w:p w14:paraId="5D3EF0ED" w14:textId="54934BD5"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2ADA1F1" w14:textId="77777777" w:rsidR="00F35810" w:rsidRPr="006232A1" w:rsidRDefault="00F35810" w:rsidP="00F35810">
            <w:pPr>
              <w:overflowPunct w:val="0"/>
              <w:autoSpaceDE w:val="0"/>
              <w:autoSpaceDN w:val="0"/>
              <w:spacing w:line="340" w:lineRule="exact"/>
              <w:rPr>
                <w:noProof/>
                <w:sz w:val="24"/>
              </w:rPr>
            </w:pPr>
            <w:r w:rsidRPr="006232A1">
              <w:rPr>
                <w:noProof/>
                <w:sz w:val="24"/>
              </w:rPr>
              <w:t>2027年（令和９年）１月までに特許事務システム（審判システム、意匠商標システム）を段階的に刷新</w:t>
            </w:r>
          </w:p>
          <w:p w14:paraId="6A2A7F54" w14:textId="77777777" w:rsidR="00F35810" w:rsidRDefault="00F35810" w:rsidP="00F35810">
            <w:pPr>
              <w:overflowPunct w:val="0"/>
              <w:autoSpaceDE w:val="0"/>
              <w:autoSpaceDN w:val="0"/>
              <w:spacing w:line="340" w:lineRule="exact"/>
            </w:pPr>
            <w:r w:rsidRPr="006232A1">
              <w:rPr>
                <w:noProof/>
                <w:sz w:val="24"/>
              </w:rPr>
              <w:t>2027年（令和９年）１月までに、現状の複雑なシステム構造を簡素化し、環境変化への対応やセキュリティ・事業継続能力の向上等の課題に対し、低いコストで迅速に対応できるようにする</w:t>
            </w:r>
          </w:p>
        </w:tc>
      </w:tr>
      <w:tr w:rsidR="00F35810" w14:paraId="480F4415" w14:textId="77777777" w:rsidTr="00C05D84">
        <w:trPr>
          <w:trHeight w:val="272"/>
        </w:trPr>
        <w:tc>
          <w:tcPr>
            <w:tcW w:w="1696" w:type="dxa"/>
            <w:tcBorders>
              <w:left w:val="single" w:sz="4" w:space="0" w:color="auto"/>
            </w:tcBorders>
            <w:shd w:val="clear" w:color="auto" w:fill="auto"/>
            <w:tcMar>
              <w:right w:w="57" w:type="dxa"/>
            </w:tcMar>
          </w:tcPr>
          <w:p w14:paraId="37DC276D" w14:textId="3C9E32DE"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3E15F3C" w14:textId="163A0671" w:rsidR="00F35810" w:rsidRDefault="00411F01" w:rsidP="00F35810">
            <w:pPr>
              <w:keepNext/>
              <w:overflowPunct w:val="0"/>
              <w:autoSpaceDE w:val="0"/>
              <w:autoSpaceDN w:val="0"/>
              <w:spacing w:line="340" w:lineRule="exact"/>
            </w:pPr>
            <w:r>
              <w:rPr>
                <w:rFonts w:hint="eastAsia"/>
              </w:rPr>
              <w:t>経済産業省</w:t>
            </w:r>
          </w:p>
        </w:tc>
      </w:tr>
      <w:tr w:rsidR="008B2473" w14:paraId="659F8CC3"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CB3B7D1" w14:textId="77777777" w:rsidR="008B2473" w:rsidRPr="00E06FEB" w:rsidRDefault="008B2473" w:rsidP="00C44235">
            <w:pPr>
              <w:overflowPunct w:val="0"/>
              <w:autoSpaceDE w:val="0"/>
              <w:autoSpaceDN w:val="0"/>
              <w:rPr>
                <w:sz w:val="2"/>
              </w:rPr>
            </w:pPr>
          </w:p>
        </w:tc>
      </w:tr>
    </w:tbl>
    <w:p w14:paraId="34E80BC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24063A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7AFE71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E9D1BDD"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B3C97ED" w14:textId="5F28492E" w:rsidR="008B2473" w:rsidRPr="00F83ED5" w:rsidRDefault="008B2473" w:rsidP="00536C34">
            <w:pPr>
              <w:pStyle w:val="3"/>
              <w:spacing w:before="90" w:after="90"/>
              <w:rPr>
                <w:rFonts w:ascii="ＭＳ ゴシック" w:eastAsia="ＭＳ ゴシック" w:hAnsi="ＭＳ ゴシック"/>
                <w:sz w:val="18"/>
                <w:szCs w:val="18"/>
              </w:rPr>
            </w:pPr>
            <w:bookmarkStart w:id="157" w:name="_Toc136284958"/>
            <w:r w:rsidRPr="00386ADE">
              <w:rPr>
                <w:rFonts w:hint="eastAsia"/>
              </w:rPr>
              <w:t>[</w:t>
            </w:r>
            <w:r w:rsidRPr="00386ADE">
              <w:t>No.</w:t>
            </w:r>
            <w:r w:rsidR="00BF7763">
              <w:rPr>
                <w:rFonts w:hint="eastAsia"/>
                <w:noProof/>
              </w:rPr>
              <w:t>９</w:t>
            </w:r>
            <w:r w:rsidRPr="006232A1">
              <w:rPr>
                <w:noProof/>
              </w:rPr>
              <w:t>－42</w:t>
            </w:r>
            <w:r w:rsidRPr="00386ADE">
              <w:t xml:space="preserve">] </w:t>
            </w:r>
            <w:r w:rsidRPr="006232A1">
              <w:rPr>
                <w:noProof/>
              </w:rPr>
              <w:t>ポスト５G情報通信システム基盤強化研究開発事業</w:t>
            </w:r>
            <w:bookmarkEnd w:id="157"/>
          </w:p>
        </w:tc>
      </w:tr>
      <w:tr w:rsidR="008B2473" w14:paraId="61E149B0" w14:textId="77777777" w:rsidTr="00C05D84">
        <w:tc>
          <w:tcPr>
            <w:tcW w:w="9634" w:type="dxa"/>
            <w:gridSpan w:val="2"/>
            <w:tcBorders>
              <w:left w:val="single" w:sz="4" w:space="0" w:color="auto"/>
              <w:right w:val="single" w:sz="4" w:space="0" w:color="auto"/>
            </w:tcBorders>
            <w:shd w:val="clear" w:color="auto" w:fill="auto"/>
          </w:tcPr>
          <w:p w14:paraId="7C42D309" w14:textId="34745C9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第４世代移動通信システム（</w:t>
            </w:r>
            <w:r w:rsidR="0017470C">
              <w:rPr>
                <w:rFonts w:hint="eastAsia"/>
                <w:noProof/>
                <w:sz w:val="24"/>
              </w:rPr>
              <w:t>4</w:t>
            </w:r>
            <w:r w:rsidRPr="006232A1">
              <w:rPr>
                <w:noProof/>
                <w:sz w:val="24"/>
              </w:rPr>
              <w:t>G）と比べてより高度な第５世代移動通信システム（</w:t>
            </w:r>
            <w:r w:rsidR="007F1EDC">
              <w:rPr>
                <w:rFonts w:hint="eastAsia"/>
                <w:noProof/>
                <w:sz w:val="24"/>
              </w:rPr>
              <w:t>5</w:t>
            </w:r>
            <w:r w:rsidRPr="006232A1">
              <w:rPr>
                <w:noProof/>
                <w:sz w:val="24"/>
              </w:rPr>
              <w:t>G）は、現在各国で商用サービスが始まっているが、更に超低遅延や多数同時接続といった機能が強化された</w:t>
            </w:r>
            <w:r w:rsidR="0017470C">
              <w:rPr>
                <w:rFonts w:hint="eastAsia"/>
                <w:noProof/>
                <w:sz w:val="24"/>
              </w:rPr>
              <w:t>5</w:t>
            </w:r>
            <w:r w:rsidRPr="006232A1">
              <w:rPr>
                <w:noProof/>
                <w:sz w:val="24"/>
              </w:rPr>
              <w:t>Gは、今後、工場や自動車といった多様な産業用途への活用が見込まれており、我が国の競争力の核となり得る技術と期待される。</w:t>
            </w:r>
          </w:p>
          <w:p w14:paraId="2AA6F3BC" w14:textId="4FC911C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本事業では、ポスト</w:t>
            </w:r>
            <w:r w:rsidR="0017470C">
              <w:rPr>
                <w:rFonts w:hint="eastAsia"/>
                <w:noProof/>
                <w:sz w:val="24"/>
              </w:rPr>
              <w:t>5</w:t>
            </w:r>
            <w:r w:rsidRPr="006232A1">
              <w:rPr>
                <w:noProof/>
                <w:sz w:val="24"/>
              </w:rPr>
              <w:t>Gに対応した情報通信システムの中核となる技術を開発することで、我が国のポスト</w:t>
            </w:r>
            <w:r w:rsidR="007F1EDC">
              <w:rPr>
                <w:rFonts w:hint="eastAsia"/>
                <w:noProof/>
                <w:sz w:val="24"/>
              </w:rPr>
              <w:t>5</w:t>
            </w:r>
            <w:r w:rsidRPr="006232A1">
              <w:rPr>
                <w:noProof/>
                <w:sz w:val="24"/>
              </w:rPr>
              <w:t>G情報通信システムの開発・製造基盤強化を目指す。</w:t>
            </w:r>
          </w:p>
        </w:tc>
      </w:tr>
      <w:tr w:rsidR="008B2473" w14:paraId="7122ED62"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AD4CF57" w14:textId="77777777" w:rsidR="008B2473" w:rsidRPr="005821C9" w:rsidRDefault="008B2473" w:rsidP="00FA7F31">
            <w:pPr>
              <w:overflowPunct w:val="0"/>
              <w:autoSpaceDE w:val="0"/>
              <w:autoSpaceDN w:val="0"/>
              <w:rPr>
                <w:noProof/>
                <w:sz w:val="24"/>
              </w:rPr>
            </w:pPr>
          </w:p>
        </w:tc>
      </w:tr>
      <w:tr w:rsidR="00F35810" w14:paraId="1E869BF7" w14:textId="77777777" w:rsidTr="00C05D84">
        <w:trPr>
          <w:trHeight w:val="272"/>
        </w:trPr>
        <w:tc>
          <w:tcPr>
            <w:tcW w:w="1696" w:type="dxa"/>
            <w:tcBorders>
              <w:left w:val="single" w:sz="4" w:space="0" w:color="auto"/>
            </w:tcBorders>
            <w:shd w:val="clear" w:color="auto" w:fill="auto"/>
            <w:tcMar>
              <w:right w:w="57" w:type="dxa"/>
            </w:tcMar>
          </w:tcPr>
          <w:p w14:paraId="63F9ABF4" w14:textId="49107F6F"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C46AA72" w14:textId="16B14D61" w:rsidR="00F35810" w:rsidRPr="006232A1" w:rsidRDefault="00F35810" w:rsidP="00F35810">
            <w:pPr>
              <w:overflowPunct w:val="0"/>
              <w:autoSpaceDE w:val="0"/>
              <w:autoSpaceDN w:val="0"/>
              <w:spacing w:line="340" w:lineRule="exact"/>
              <w:rPr>
                <w:noProof/>
                <w:sz w:val="24"/>
              </w:rPr>
            </w:pPr>
            <w:r w:rsidRPr="006232A1">
              <w:rPr>
                <w:noProof/>
                <w:sz w:val="24"/>
              </w:rPr>
              <w:t>ポスト</w:t>
            </w:r>
            <w:r w:rsidR="0017470C">
              <w:rPr>
                <w:rFonts w:hint="eastAsia"/>
                <w:noProof/>
                <w:sz w:val="24"/>
              </w:rPr>
              <w:t>5</w:t>
            </w:r>
            <w:r w:rsidR="0017470C">
              <w:rPr>
                <w:noProof/>
                <w:sz w:val="24"/>
              </w:rPr>
              <w:t>G</w:t>
            </w:r>
            <w:r w:rsidRPr="006232A1">
              <w:rPr>
                <w:noProof/>
                <w:sz w:val="24"/>
              </w:rPr>
              <w:t>情報通信システムを構成する各要素及びポスト</w:t>
            </w:r>
            <w:r w:rsidR="0017470C">
              <w:rPr>
                <w:rFonts w:hint="eastAsia"/>
                <w:noProof/>
                <w:sz w:val="24"/>
              </w:rPr>
              <w:t>5</w:t>
            </w:r>
            <w:r w:rsidRPr="006232A1">
              <w:rPr>
                <w:noProof/>
                <w:sz w:val="24"/>
              </w:rPr>
              <w:t>G情報通信システムに必要となる先端半導体の製造技術や材料技術等について、有識者の意見に基づき開発テーマごとに設定した目標を達成すること。</w:t>
            </w:r>
          </w:p>
          <w:p w14:paraId="3E05CC74" w14:textId="52F40A96" w:rsidR="00F35810" w:rsidRPr="006232A1" w:rsidRDefault="00F35810" w:rsidP="00F35810">
            <w:pPr>
              <w:overflowPunct w:val="0"/>
              <w:autoSpaceDE w:val="0"/>
              <w:autoSpaceDN w:val="0"/>
              <w:spacing w:line="340" w:lineRule="exact"/>
              <w:rPr>
                <w:noProof/>
                <w:sz w:val="24"/>
              </w:rPr>
            </w:pPr>
            <w:r w:rsidRPr="006232A1">
              <w:rPr>
                <w:noProof/>
                <w:sz w:val="24"/>
              </w:rPr>
              <w:t>本事業で開発した技術の実用化率（※）：</w:t>
            </w:r>
            <w:r w:rsidR="0017470C">
              <w:rPr>
                <w:rFonts w:hint="eastAsia"/>
                <w:noProof/>
                <w:sz w:val="24"/>
              </w:rPr>
              <w:t>5</w:t>
            </w:r>
            <w:r w:rsidR="0017470C">
              <w:rPr>
                <w:noProof/>
                <w:sz w:val="24"/>
              </w:rPr>
              <w:t>0</w:t>
            </w:r>
            <w:r w:rsidRPr="006232A1">
              <w:rPr>
                <w:noProof/>
                <w:sz w:val="24"/>
              </w:rPr>
              <w:t>％以上（各採択テーマ終了後概ね</w:t>
            </w:r>
            <w:r w:rsidR="0017470C">
              <w:rPr>
                <w:rFonts w:hint="eastAsia"/>
                <w:noProof/>
                <w:sz w:val="24"/>
              </w:rPr>
              <w:t>３</w:t>
            </w:r>
            <w:r w:rsidRPr="006232A1">
              <w:rPr>
                <w:noProof/>
                <w:sz w:val="24"/>
              </w:rPr>
              <w:t>年時点）</w:t>
            </w:r>
          </w:p>
          <w:p w14:paraId="7F814D7C" w14:textId="77777777" w:rsidR="00F35810" w:rsidRDefault="00F35810" w:rsidP="00F35810">
            <w:pPr>
              <w:overflowPunct w:val="0"/>
              <w:autoSpaceDE w:val="0"/>
              <w:autoSpaceDN w:val="0"/>
              <w:spacing w:line="340" w:lineRule="exact"/>
            </w:pPr>
            <w:r w:rsidRPr="006232A1">
              <w:rPr>
                <w:noProof/>
                <w:sz w:val="24"/>
              </w:rPr>
              <w:t>※開発した技術が実用化に至ったテーマ数／先導研究以外の採択テーマ数</w:t>
            </w:r>
          </w:p>
        </w:tc>
      </w:tr>
      <w:tr w:rsidR="00F35810" w14:paraId="04CA2BBE" w14:textId="77777777" w:rsidTr="00C05D84">
        <w:trPr>
          <w:trHeight w:val="272"/>
        </w:trPr>
        <w:tc>
          <w:tcPr>
            <w:tcW w:w="1696" w:type="dxa"/>
            <w:tcBorders>
              <w:left w:val="single" w:sz="4" w:space="0" w:color="auto"/>
            </w:tcBorders>
            <w:shd w:val="clear" w:color="auto" w:fill="auto"/>
            <w:tcMar>
              <w:right w:w="57" w:type="dxa"/>
            </w:tcMar>
          </w:tcPr>
          <w:p w14:paraId="2D1A0768" w14:textId="212FE835"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A9AEEDB" w14:textId="3D4C0BA2" w:rsidR="00F35810" w:rsidRDefault="0049676E" w:rsidP="00F35810">
            <w:pPr>
              <w:keepNext/>
              <w:overflowPunct w:val="0"/>
              <w:autoSpaceDE w:val="0"/>
              <w:autoSpaceDN w:val="0"/>
              <w:spacing w:line="340" w:lineRule="exact"/>
            </w:pPr>
            <w:r>
              <w:rPr>
                <w:rFonts w:hint="eastAsia"/>
              </w:rPr>
              <w:t>経済産業省</w:t>
            </w:r>
          </w:p>
        </w:tc>
      </w:tr>
      <w:tr w:rsidR="008B2473" w14:paraId="2E4028D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AFCC5E1" w14:textId="77777777" w:rsidR="008B2473" w:rsidRPr="00E06FEB" w:rsidRDefault="008B2473" w:rsidP="00C44235">
            <w:pPr>
              <w:overflowPunct w:val="0"/>
              <w:autoSpaceDE w:val="0"/>
              <w:autoSpaceDN w:val="0"/>
              <w:rPr>
                <w:sz w:val="2"/>
              </w:rPr>
            </w:pPr>
          </w:p>
        </w:tc>
      </w:tr>
    </w:tbl>
    <w:p w14:paraId="6E6CCE92"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59E3A06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D77D999"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92E05E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C8D060E" w14:textId="0D865DE9" w:rsidR="008B2473" w:rsidRPr="00F83ED5" w:rsidRDefault="008B2473" w:rsidP="00536C34">
            <w:pPr>
              <w:pStyle w:val="3"/>
              <w:spacing w:before="90" w:after="90"/>
              <w:rPr>
                <w:rFonts w:ascii="ＭＳ ゴシック" w:eastAsia="ＭＳ ゴシック" w:hAnsi="ＭＳ ゴシック"/>
                <w:sz w:val="18"/>
                <w:szCs w:val="18"/>
              </w:rPr>
            </w:pPr>
            <w:bookmarkStart w:id="158" w:name="_Toc136284959"/>
            <w:r w:rsidRPr="00386ADE">
              <w:rPr>
                <w:rFonts w:hint="eastAsia"/>
              </w:rPr>
              <w:t>[</w:t>
            </w:r>
            <w:r w:rsidRPr="00386ADE">
              <w:t>No.</w:t>
            </w:r>
            <w:r w:rsidR="00BF7763">
              <w:rPr>
                <w:rFonts w:hint="eastAsia"/>
                <w:noProof/>
              </w:rPr>
              <w:t>９</w:t>
            </w:r>
            <w:r w:rsidRPr="006232A1">
              <w:rPr>
                <w:noProof/>
              </w:rPr>
              <w:t>－43</w:t>
            </w:r>
            <w:r w:rsidRPr="00386ADE">
              <w:t xml:space="preserve">] </w:t>
            </w:r>
            <w:r w:rsidRPr="006232A1">
              <w:rPr>
                <w:noProof/>
              </w:rPr>
              <w:t>高効率・高速処理を可能とするAIチップ・次世代コンピューティングの技術開発事業</w:t>
            </w:r>
            <w:bookmarkEnd w:id="158"/>
          </w:p>
        </w:tc>
      </w:tr>
      <w:tr w:rsidR="008B2473" w14:paraId="318CD6FB" w14:textId="77777777" w:rsidTr="00C05D84">
        <w:tc>
          <w:tcPr>
            <w:tcW w:w="9634" w:type="dxa"/>
            <w:gridSpan w:val="2"/>
            <w:tcBorders>
              <w:left w:val="single" w:sz="4" w:space="0" w:color="auto"/>
              <w:right w:val="single" w:sz="4" w:space="0" w:color="auto"/>
            </w:tcBorders>
            <w:shd w:val="clear" w:color="auto" w:fill="auto"/>
          </w:tcPr>
          <w:p w14:paraId="15A44476" w14:textId="03D383F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IoT社会の到来により急増した情報を効率的に活用するためには、従来のサーバ集約型のクラウドコンピューティングに加えて、ネットワークのエッジ側で中心的な情報処理を行うエッジコンピューティングにより、情報処理の分散化を実現することが不可欠である。</w:t>
            </w:r>
          </w:p>
          <w:p w14:paraId="59E30D6D" w14:textId="6479FCD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本事業では、エッジ側で動作する超低消費電力コンピューティングや、新原理により高速化と低消費電力化を両立する次世代コンピューティング（量子コンピュータ、脳型コンピュータ等）等の実現に向けて、ハードとソフトの一体的な技術開発を実施する。</w:t>
            </w:r>
          </w:p>
          <w:p w14:paraId="7686EF07" w14:textId="36E56560"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これにより、ポストムーア時代における我が国情報産業の競争力強化、再興を目指</w:t>
            </w:r>
            <w:r w:rsidRPr="006232A1">
              <w:rPr>
                <w:noProof/>
                <w:sz w:val="24"/>
              </w:rPr>
              <w:lastRenderedPageBreak/>
              <w:t>す。</w:t>
            </w:r>
          </w:p>
        </w:tc>
      </w:tr>
      <w:tr w:rsidR="008B2473" w14:paraId="02F89760"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3202358" w14:textId="77777777" w:rsidR="008B2473" w:rsidRPr="005821C9" w:rsidRDefault="008B2473" w:rsidP="00FA7F31">
            <w:pPr>
              <w:overflowPunct w:val="0"/>
              <w:autoSpaceDE w:val="0"/>
              <w:autoSpaceDN w:val="0"/>
              <w:rPr>
                <w:noProof/>
                <w:sz w:val="24"/>
              </w:rPr>
            </w:pPr>
          </w:p>
        </w:tc>
      </w:tr>
      <w:tr w:rsidR="00F35810" w14:paraId="09EC1894" w14:textId="77777777" w:rsidTr="00C05D84">
        <w:trPr>
          <w:trHeight w:val="272"/>
        </w:trPr>
        <w:tc>
          <w:tcPr>
            <w:tcW w:w="1696" w:type="dxa"/>
            <w:tcBorders>
              <w:left w:val="single" w:sz="4" w:space="0" w:color="auto"/>
            </w:tcBorders>
            <w:shd w:val="clear" w:color="auto" w:fill="auto"/>
            <w:tcMar>
              <w:right w:w="57" w:type="dxa"/>
            </w:tcMar>
          </w:tcPr>
          <w:p w14:paraId="15D3FE65" w14:textId="57593991"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0D31BDE" w14:textId="77777777" w:rsidR="00F35810" w:rsidRPr="006232A1" w:rsidRDefault="00F35810" w:rsidP="00F35810">
            <w:pPr>
              <w:overflowPunct w:val="0"/>
              <w:autoSpaceDE w:val="0"/>
              <w:autoSpaceDN w:val="0"/>
              <w:spacing w:line="340" w:lineRule="exact"/>
              <w:rPr>
                <w:noProof/>
                <w:sz w:val="24"/>
              </w:rPr>
            </w:pPr>
            <w:r w:rsidRPr="006232A1">
              <w:rPr>
                <w:noProof/>
                <w:sz w:val="24"/>
              </w:rPr>
              <w:t>＜革新的AIエッジコンピューティング技術の開発＞</w:t>
            </w:r>
          </w:p>
          <w:p w14:paraId="3DE0C1D3" w14:textId="77777777" w:rsidR="00F35810" w:rsidRPr="006232A1" w:rsidRDefault="00F35810" w:rsidP="00F35810">
            <w:pPr>
              <w:overflowPunct w:val="0"/>
              <w:autoSpaceDE w:val="0"/>
              <w:autoSpaceDN w:val="0"/>
              <w:spacing w:line="340" w:lineRule="exact"/>
              <w:rPr>
                <w:noProof/>
                <w:sz w:val="24"/>
              </w:rPr>
            </w:pPr>
            <w:r w:rsidRPr="006232A1">
              <w:rPr>
                <w:noProof/>
                <w:sz w:val="24"/>
              </w:rPr>
              <w:t>2022年度（令和４年度）において、従来比10倍以上の消費電力性能を実現する技術を確立</w:t>
            </w:r>
          </w:p>
          <w:p w14:paraId="72788972" w14:textId="77777777" w:rsidR="00F35810" w:rsidRPr="006232A1" w:rsidRDefault="00F35810" w:rsidP="00F35810">
            <w:pPr>
              <w:overflowPunct w:val="0"/>
              <w:autoSpaceDE w:val="0"/>
              <w:autoSpaceDN w:val="0"/>
              <w:spacing w:line="340" w:lineRule="exact"/>
              <w:rPr>
                <w:noProof/>
                <w:sz w:val="24"/>
              </w:rPr>
            </w:pPr>
            <w:r w:rsidRPr="006232A1">
              <w:rPr>
                <w:noProof/>
                <w:sz w:val="24"/>
              </w:rPr>
              <w:t>＜次世代コンピューティング技術の開発＞</w:t>
            </w:r>
          </w:p>
          <w:p w14:paraId="153DCCC2" w14:textId="77777777" w:rsidR="00F35810" w:rsidRPr="006232A1" w:rsidRDefault="00F35810" w:rsidP="00F35810">
            <w:pPr>
              <w:overflowPunct w:val="0"/>
              <w:autoSpaceDE w:val="0"/>
              <w:autoSpaceDN w:val="0"/>
              <w:spacing w:line="340" w:lineRule="exact"/>
              <w:rPr>
                <w:noProof/>
                <w:sz w:val="24"/>
              </w:rPr>
            </w:pPr>
            <w:r w:rsidRPr="006232A1">
              <w:rPr>
                <w:noProof/>
                <w:sz w:val="24"/>
              </w:rPr>
              <w:t>2027年度（令和９年度）において、従来比100倍以上の消費電力性能を実現する技術を確立</w:t>
            </w:r>
          </w:p>
          <w:p w14:paraId="7EE4E924" w14:textId="77777777" w:rsidR="00F35810" w:rsidRPr="006232A1" w:rsidRDefault="00F35810" w:rsidP="00F35810">
            <w:pPr>
              <w:overflowPunct w:val="0"/>
              <w:autoSpaceDE w:val="0"/>
              <w:autoSpaceDN w:val="0"/>
              <w:spacing w:line="340" w:lineRule="exact"/>
              <w:rPr>
                <w:noProof/>
                <w:sz w:val="24"/>
              </w:rPr>
            </w:pPr>
            <w:r w:rsidRPr="006232A1">
              <w:rPr>
                <w:noProof/>
                <w:sz w:val="24"/>
              </w:rPr>
              <w:t>＜エッジ領域におけるヘテロジニアスデバイスのための技術開発＞</w:t>
            </w:r>
          </w:p>
          <w:p w14:paraId="2ED112E6" w14:textId="77777777" w:rsidR="00F35810" w:rsidRPr="006232A1" w:rsidRDefault="00F35810" w:rsidP="00F35810">
            <w:pPr>
              <w:overflowPunct w:val="0"/>
              <w:autoSpaceDE w:val="0"/>
              <w:autoSpaceDN w:val="0"/>
              <w:spacing w:line="340" w:lineRule="exact"/>
              <w:rPr>
                <w:noProof/>
                <w:sz w:val="24"/>
              </w:rPr>
            </w:pPr>
            <w:r w:rsidRPr="006232A1">
              <w:rPr>
                <w:noProof/>
                <w:sz w:val="24"/>
              </w:rPr>
              <w:t>2024年度（令和６年度）において、従来比10倍の電力効率向上を実現する技術を確立</w:t>
            </w:r>
          </w:p>
          <w:p w14:paraId="25CECF1B" w14:textId="77777777" w:rsidR="00F35810" w:rsidRDefault="00F35810" w:rsidP="00F35810">
            <w:pPr>
              <w:overflowPunct w:val="0"/>
              <w:autoSpaceDE w:val="0"/>
              <w:autoSpaceDN w:val="0"/>
              <w:spacing w:line="340" w:lineRule="exact"/>
            </w:pPr>
            <w:r w:rsidRPr="006232A1">
              <w:rPr>
                <w:noProof/>
                <w:sz w:val="24"/>
              </w:rPr>
              <w:t>2037年度（令和19年度）において約3,275万t/年のCO2削減</w:t>
            </w:r>
          </w:p>
        </w:tc>
      </w:tr>
      <w:tr w:rsidR="00F35810" w14:paraId="109116A5" w14:textId="77777777" w:rsidTr="00C05D84">
        <w:trPr>
          <w:trHeight w:val="272"/>
        </w:trPr>
        <w:tc>
          <w:tcPr>
            <w:tcW w:w="1696" w:type="dxa"/>
            <w:tcBorders>
              <w:left w:val="single" w:sz="4" w:space="0" w:color="auto"/>
            </w:tcBorders>
            <w:shd w:val="clear" w:color="auto" w:fill="auto"/>
            <w:tcMar>
              <w:right w:w="57" w:type="dxa"/>
            </w:tcMar>
          </w:tcPr>
          <w:p w14:paraId="41778A1B" w14:textId="135823CD"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1FA0B52" w14:textId="3C236B43" w:rsidR="00F35810" w:rsidRDefault="0049676E" w:rsidP="00F35810">
            <w:pPr>
              <w:keepNext/>
              <w:overflowPunct w:val="0"/>
              <w:autoSpaceDE w:val="0"/>
              <w:autoSpaceDN w:val="0"/>
              <w:spacing w:line="340" w:lineRule="exact"/>
            </w:pPr>
            <w:r>
              <w:rPr>
                <w:rFonts w:hint="eastAsia"/>
              </w:rPr>
              <w:t>経済産業省</w:t>
            </w:r>
          </w:p>
        </w:tc>
      </w:tr>
      <w:tr w:rsidR="008B2473" w14:paraId="0D766BC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91E60DB" w14:textId="77777777" w:rsidR="008B2473" w:rsidRPr="00E06FEB" w:rsidRDefault="008B2473" w:rsidP="00C44235">
            <w:pPr>
              <w:overflowPunct w:val="0"/>
              <w:autoSpaceDE w:val="0"/>
              <w:autoSpaceDN w:val="0"/>
              <w:rPr>
                <w:sz w:val="2"/>
              </w:rPr>
            </w:pPr>
          </w:p>
        </w:tc>
      </w:tr>
    </w:tbl>
    <w:p w14:paraId="1311904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12CF214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3AB6F0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D75A3E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F3B9FFE" w14:textId="610F1355" w:rsidR="008B2473" w:rsidRPr="00F83ED5" w:rsidRDefault="008B2473" w:rsidP="00536C34">
            <w:pPr>
              <w:pStyle w:val="3"/>
              <w:spacing w:before="90" w:after="90"/>
              <w:rPr>
                <w:rFonts w:ascii="ＭＳ ゴシック" w:eastAsia="ＭＳ ゴシック" w:hAnsi="ＭＳ ゴシック"/>
                <w:sz w:val="18"/>
                <w:szCs w:val="18"/>
              </w:rPr>
            </w:pPr>
            <w:bookmarkStart w:id="159" w:name="_Toc136284960"/>
            <w:r w:rsidRPr="00386ADE">
              <w:rPr>
                <w:rFonts w:hint="eastAsia"/>
              </w:rPr>
              <w:t>[</w:t>
            </w:r>
            <w:r w:rsidRPr="00386ADE">
              <w:t>No.</w:t>
            </w:r>
            <w:r w:rsidR="00BF7763">
              <w:rPr>
                <w:rFonts w:hint="eastAsia"/>
                <w:noProof/>
              </w:rPr>
              <w:t>９</w:t>
            </w:r>
            <w:r w:rsidRPr="006232A1">
              <w:rPr>
                <w:noProof/>
              </w:rPr>
              <w:t>－44</w:t>
            </w:r>
            <w:r w:rsidRPr="00386ADE">
              <w:t xml:space="preserve">] </w:t>
            </w:r>
            <w:r w:rsidRPr="006232A1">
              <w:rPr>
                <w:noProof/>
              </w:rPr>
              <w:t>港湾（港湾管理分野及び港湾インフラ分野）のデジタル化</w:t>
            </w:r>
            <w:bookmarkEnd w:id="159"/>
          </w:p>
        </w:tc>
      </w:tr>
      <w:tr w:rsidR="008B2473" w14:paraId="40E5D3FD" w14:textId="77777777" w:rsidTr="00C05D84">
        <w:tc>
          <w:tcPr>
            <w:tcW w:w="9634" w:type="dxa"/>
            <w:gridSpan w:val="2"/>
            <w:tcBorders>
              <w:left w:val="single" w:sz="4" w:space="0" w:color="auto"/>
              <w:right w:val="single" w:sz="4" w:space="0" w:color="auto"/>
            </w:tcBorders>
            <w:shd w:val="clear" w:color="auto" w:fill="auto"/>
          </w:tcPr>
          <w:p w14:paraId="451D731D" w14:textId="157AB8C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我が国の港湾の生産性を飛躍的に向上させ、港湾を取り巻く様々な情報が有機的につながる事業環境を実現することが求められている。</w:t>
            </w:r>
          </w:p>
          <w:p w14:paraId="15D60118" w14:textId="4D9CEE6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港湾管理者 が提供する行政サービスの申請手続等を電子化する港湾管理分野について、2023年度（令和５年度）の全国展開に向け、港湾行政手続の電子化や港湾関連の調査・統計業務の効率化を実現するシステムの構築・機能改良を進める。港湾管理者の保有する港湾台帳情報等を電子化・連携させることにより港湾の計画から維持管理・利用までの適切なアセットマネジメントを図る港湾インフラ分野について、2023年度（令和５年度）の 対象港湾の拡大に向け、国、民間事業者といった港湾インフラの整備・保全に関与する他の主体の保有する情報と連携するとともに、アセットマネジメント手法の構築、システムの構築等を進める。加えて、港湾物流分野のデジタル化と併せ、2023年度（令和５年度）中の三分野一体運用を目指す。</w:t>
            </w:r>
          </w:p>
          <w:p w14:paraId="4DF4BC3A" w14:textId="1873D83E"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これらの取組により、港湾管理者の利便性の向上、港湾管理の効率化及び施設情報の効果的な利用を図る。</w:t>
            </w:r>
          </w:p>
        </w:tc>
      </w:tr>
      <w:tr w:rsidR="008B2473" w14:paraId="12112D1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C025F5C" w14:textId="77777777" w:rsidR="008B2473" w:rsidRPr="005821C9" w:rsidRDefault="008B2473" w:rsidP="00FA7F31">
            <w:pPr>
              <w:overflowPunct w:val="0"/>
              <w:autoSpaceDE w:val="0"/>
              <w:autoSpaceDN w:val="0"/>
              <w:rPr>
                <w:noProof/>
                <w:sz w:val="24"/>
              </w:rPr>
            </w:pPr>
          </w:p>
        </w:tc>
      </w:tr>
      <w:tr w:rsidR="00F35810" w14:paraId="6FC0D55C" w14:textId="77777777" w:rsidTr="00C05D84">
        <w:trPr>
          <w:trHeight w:val="272"/>
        </w:trPr>
        <w:tc>
          <w:tcPr>
            <w:tcW w:w="1696" w:type="dxa"/>
            <w:tcBorders>
              <w:left w:val="single" w:sz="4" w:space="0" w:color="auto"/>
            </w:tcBorders>
            <w:shd w:val="clear" w:color="auto" w:fill="auto"/>
            <w:tcMar>
              <w:right w:w="57" w:type="dxa"/>
            </w:tcMar>
          </w:tcPr>
          <w:p w14:paraId="37FB3E3E" w14:textId="7D3823D2" w:rsidR="00F35810" w:rsidRDefault="00F35810" w:rsidP="00F3581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C8FB288" w14:textId="77777777" w:rsidR="00F35810" w:rsidRDefault="00F35810" w:rsidP="00F35810">
            <w:pPr>
              <w:overflowPunct w:val="0"/>
              <w:autoSpaceDE w:val="0"/>
              <w:autoSpaceDN w:val="0"/>
              <w:spacing w:line="340" w:lineRule="exact"/>
            </w:pPr>
            <w:r w:rsidRPr="006232A1">
              <w:rPr>
                <w:noProof/>
                <w:sz w:val="24"/>
              </w:rPr>
              <w:t>港湾調査における甲種港湾への導入数（2024年度（令和６年度）100％）</w:t>
            </w:r>
          </w:p>
        </w:tc>
      </w:tr>
      <w:tr w:rsidR="00F35810" w14:paraId="63CB4295" w14:textId="77777777" w:rsidTr="00C05D84">
        <w:trPr>
          <w:trHeight w:val="272"/>
        </w:trPr>
        <w:tc>
          <w:tcPr>
            <w:tcW w:w="1696" w:type="dxa"/>
            <w:tcBorders>
              <w:left w:val="single" w:sz="4" w:space="0" w:color="auto"/>
            </w:tcBorders>
            <w:shd w:val="clear" w:color="auto" w:fill="auto"/>
            <w:tcMar>
              <w:right w:w="57" w:type="dxa"/>
            </w:tcMar>
          </w:tcPr>
          <w:p w14:paraId="53C60EFA" w14:textId="72EAF323" w:rsidR="00F35810" w:rsidRDefault="00F35810" w:rsidP="00F3581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0395DAA" w14:textId="21A28530" w:rsidR="00F35810" w:rsidRDefault="0089544F" w:rsidP="00F35810">
            <w:pPr>
              <w:keepNext/>
              <w:overflowPunct w:val="0"/>
              <w:autoSpaceDE w:val="0"/>
              <w:autoSpaceDN w:val="0"/>
              <w:spacing w:line="340" w:lineRule="exact"/>
            </w:pPr>
            <w:r>
              <w:rPr>
                <w:rFonts w:hint="eastAsia"/>
              </w:rPr>
              <w:t>国土交通省</w:t>
            </w:r>
          </w:p>
        </w:tc>
      </w:tr>
      <w:tr w:rsidR="008B2473" w14:paraId="5D0B6C4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7C649D7" w14:textId="77777777" w:rsidR="008B2473" w:rsidRPr="00E06FEB" w:rsidRDefault="008B2473" w:rsidP="00C44235">
            <w:pPr>
              <w:overflowPunct w:val="0"/>
              <w:autoSpaceDE w:val="0"/>
              <w:autoSpaceDN w:val="0"/>
              <w:rPr>
                <w:sz w:val="2"/>
              </w:rPr>
            </w:pPr>
          </w:p>
        </w:tc>
      </w:tr>
    </w:tbl>
    <w:p w14:paraId="1A46FD2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C473750"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22BFAF4"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F344DFE"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321B548" w14:textId="1F7B4B00" w:rsidR="008B2473" w:rsidRPr="00F83ED5" w:rsidRDefault="008B2473" w:rsidP="00536C34">
            <w:pPr>
              <w:pStyle w:val="3"/>
              <w:spacing w:before="90" w:after="90"/>
              <w:rPr>
                <w:rFonts w:ascii="ＭＳ ゴシック" w:eastAsia="ＭＳ ゴシック" w:hAnsi="ＭＳ ゴシック"/>
                <w:sz w:val="18"/>
                <w:szCs w:val="18"/>
              </w:rPr>
            </w:pPr>
            <w:bookmarkStart w:id="160" w:name="_Toc136284961"/>
            <w:r w:rsidRPr="00386ADE">
              <w:rPr>
                <w:rFonts w:hint="eastAsia"/>
              </w:rPr>
              <w:t>[</w:t>
            </w:r>
            <w:r w:rsidRPr="00386ADE">
              <w:t>No.</w:t>
            </w:r>
            <w:r w:rsidR="00BF7763">
              <w:rPr>
                <w:rFonts w:hint="eastAsia"/>
                <w:noProof/>
              </w:rPr>
              <w:t>９</w:t>
            </w:r>
            <w:r w:rsidRPr="006232A1">
              <w:rPr>
                <w:noProof/>
              </w:rPr>
              <w:t>－45</w:t>
            </w:r>
            <w:r w:rsidRPr="00386ADE">
              <w:t xml:space="preserve">] </w:t>
            </w:r>
            <w:r w:rsidRPr="006232A1">
              <w:rPr>
                <w:noProof/>
              </w:rPr>
              <w:t>デジタル技術を活用したTEC-FORCEの強化</w:t>
            </w:r>
            <w:bookmarkEnd w:id="160"/>
          </w:p>
        </w:tc>
      </w:tr>
      <w:tr w:rsidR="008B2473" w14:paraId="0340D558" w14:textId="77777777" w:rsidTr="00C05D84">
        <w:tc>
          <w:tcPr>
            <w:tcW w:w="9634" w:type="dxa"/>
            <w:gridSpan w:val="2"/>
            <w:tcBorders>
              <w:left w:val="single" w:sz="4" w:space="0" w:color="auto"/>
              <w:right w:val="single" w:sz="4" w:space="0" w:color="auto"/>
            </w:tcBorders>
            <w:shd w:val="clear" w:color="auto" w:fill="auto"/>
          </w:tcPr>
          <w:p w14:paraId="74A0E402" w14:textId="2F3B73A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TEC-FORCEの被災状況調査については、現地計測や報告書作成等に係る多くの作業や膨大な情報集約作業が必要なため、被害の全容・把握に多大な時間が掛かっている。</w:t>
            </w:r>
          </w:p>
          <w:p w14:paraId="5B581FA7" w14:textId="27726D6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れまで、TEC-FORCEの活動記録（リエゾン活動、被災状況調査活動等）を一元管理するデータプラットフォームとして活動支援アプリ（TECアプリ）の開発や、それらアプリやドローンを使ったTEC-FORCE隊員の育成（研修、訓練）を行っており、2023年度（令和５年度）はTECアプリと連動するツールとして、画像判読による被災規模自動計測ツールの開発やICT機器（ARコア搭載スマートフォン、ドローン等）の導入</w:t>
            </w:r>
            <w:r w:rsidRPr="006232A1">
              <w:rPr>
                <w:noProof/>
                <w:sz w:val="24"/>
              </w:rPr>
              <w:lastRenderedPageBreak/>
              <w:t>を予定。2024年度（令和６年度）はTECアプリと連動するツールとして、三次元データを用いて簡易に被害数量を算出するツールの開発・試行を行うことで、三次元データを含む被災状況調査結果を用いた自治体が行う災害報告、災害査定への試行活用を進める予定。</w:t>
            </w:r>
          </w:p>
          <w:p w14:paraId="5EC33E7B" w14:textId="011B6044"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これらにより、デジタル技術を活用し活動等の効率化等を図る『iTEC』を推進し、被害の全容把握の迅速化を図ることで、被災地域の早期復旧支援の強化を実現する。</w:t>
            </w:r>
          </w:p>
        </w:tc>
      </w:tr>
      <w:tr w:rsidR="008B2473" w14:paraId="2331462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9455095" w14:textId="77777777" w:rsidR="008B2473" w:rsidRPr="005821C9" w:rsidRDefault="008B2473" w:rsidP="00FA7F31">
            <w:pPr>
              <w:overflowPunct w:val="0"/>
              <w:autoSpaceDE w:val="0"/>
              <w:autoSpaceDN w:val="0"/>
              <w:rPr>
                <w:noProof/>
                <w:sz w:val="24"/>
              </w:rPr>
            </w:pPr>
          </w:p>
        </w:tc>
      </w:tr>
      <w:tr w:rsidR="009753B6" w14:paraId="57E453FA" w14:textId="77777777" w:rsidTr="00C05D84">
        <w:trPr>
          <w:trHeight w:val="272"/>
        </w:trPr>
        <w:tc>
          <w:tcPr>
            <w:tcW w:w="1696" w:type="dxa"/>
            <w:tcBorders>
              <w:left w:val="single" w:sz="4" w:space="0" w:color="auto"/>
            </w:tcBorders>
            <w:shd w:val="clear" w:color="auto" w:fill="auto"/>
            <w:tcMar>
              <w:right w:w="57" w:type="dxa"/>
            </w:tcMar>
          </w:tcPr>
          <w:p w14:paraId="345C8DAC" w14:textId="0A6E22B2"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DB3DAF8" w14:textId="1B21802C" w:rsidR="009753B6" w:rsidRDefault="009753B6" w:rsidP="009753B6">
            <w:pPr>
              <w:overflowPunct w:val="0"/>
              <w:autoSpaceDE w:val="0"/>
              <w:autoSpaceDN w:val="0"/>
              <w:spacing w:line="340" w:lineRule="exact"/>
            </w:pPr>
            <w:r w:rsidRPr="006232A1">
              <w:rPr>
                <w:noProof/>
                <w:sz w:val="24"/>
              </w:rPr>
              <w:t>公共土木施設の被災状況調査を行うTEC-FORCE隊員の</w:t>
            </w:r>
            <w:r w:rsidR="00285CBF">
              <w:rPr>
                <w:rFonts w:hint="eastAsia"/>
                <w:noProof/>
                <w:sz w:val="24"/>
              </w:rPr>
              <w:t>ICT</w:t>
            </w:r>
            <w:r w:rsidRPr="006232A1">
              <w:rPr>
                <w:noProof/>
                <w:sz w:val="24"/>
              </w:rPr>
              <w:t>機器等を活用するための訓練・研修・講習等への参加率</w:t>
            </w:r>
          </w:p>
        </w:tc>
      </w:tr>
      <w:tr w:rsidR="009753B6" w14:paraId="2A4BA2BB" w14:textId="77777777" w:rsidTr="00C05D84">
        <w:trPr>
          <w:trHeight w:val="272"/>
        </w:trPr>
        <w:tc>
          <w:tcPr>
            <w:tcW w:w="1696" w:type="dxa"/>
            <w:tcBorders>
              <w:left w:val="single" w:sz="4" w:space="0" w:color="auto"/>
            </w:tcBorders>
            <w:shd w:val="clear" w:color="auto" w:fill="auto"/>
            <w:tcMar>
              <w:right w:w="57" w:type="dxa"/>
            </w:tcMar>
          </w:tcPr>
          <w:p w14:paraId="6D768FA2" w14:textId="2F357D1D"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87136AE" w14:textId="69C0FFEF" w:rsidR="009753B6" w:rsidRDefault="0089544F" w:rsidP="009753B6">
            <w:pPr>
              <w:keepNext/>
              <w:overflowPunct w:val="0"/>
              <w:autoSpaceDE w:val="0"/>
              <w:autoSpaceDN w:val="0"/>
              <w:spacing w:line="340" w:lineRule="exact"/>
            </w:pPr>
            <w:r>
              <w:rPr>
                <w:rFonts w:hint="eastAsia"/>
              </w:rPr>
              <w:t>国土交通省</w:t>
            </w:r>
          </w:p>
        </w:tc>
      </w:tr>
      <w:tr w:rsidR="008B2473" w14:paraId="6F6DE866"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2AE9A9B" w14:textId="77777777" w:rsidR="008B2473" w:rsidRPr="00E06FEB" w:rsidRDefault="008B2473" w:rsidP="00C44235">
            <w:pPr>
              <w:overflowPunct w:val="0"/>
              <w:autoSpaceDE w:val="0"/>
              <w:autoSpaceDN w:val="0"/>
              <w:rPr>
                <w:sz w:val="2"/>
              </w:rPr>
            </w:pPr>
          </w:p>
        </w:tc>
      </w:tr>
    </w:tbl>
    <w:p w14:paraId="667984D1" w14:textId="77777777" w:rsidR="008B2473" w:rsidRDefault="008B2473" w:rsidP="006D7EFF">
      <w:pPr>
        <w:overflowPunct w:val="0"/>
        <w:autoSpaceDE w:val="0"/>
        <w:autoSpaceDN w:val="0"/>
      </w:pPr>
    </w:p>
    <w:p w14:paraId="3BB967A7" w14:textId="77777777" w:rsidR="000B0DA6" w:rsidRDefault="000B0DA6" w:rsidP="006D7EFF">
      <w:pPr>
        <w:overflowPunct w:val="0"/>
        <w:autoSpaceDE w:val="0"/>
        <w:autoSpaceDN w:val="0"/>
      </w:pPr>
    </w:p>
    <w:p w14:paraId="3404DFD1" w14:textId="005BB302" w:rsidR="000B0DA6" w:rsidRDefault="000B0DA6">
      <w:pPr>
        <w:widowControl/>
        <w:jc w:val="left"/>
      </w:pPr>
      <w:r>
        <w:br w:type="page"/>
      </w:r>
    </w:p>
    <w:p w14:paraId="5EE93831" w14:textId="77777777" w:rsidR="008B2473" w:rsidRDefault="008B2473" w:rsidP="006D7EFF">
      <w:pPr>
        <w:overflowPunct w:val="0"/>
        <w:autoSpaceDE w:val="0"/>
        <w:autoSpaceDN w:val="0"/>
        <w:sectPr w:rsidR="008B2473" w:rsidSect="000A47AD">
          <w:pgSz w:w="11906" w:h="16838" w:code="9"/>
          <w:pgMar w:top="1418" w:right="1134" w:bottom="1134" w:left="1134" w:header="737" w:footer="567" w:gutter="0"/>
          <w:cols w:space="425"/>
          <w:docGrid w:type="lines" w:linePitch="360"/>
        </w:sectPr>
      </w:pPr>
    </w:p>
    <w:p w14:paraId="053F3379" w14:textId="24B01A36" w:rsidR="006E18B4" w:rsidRDefault="006E18B4" w:rsidP="00536C34">
      <w:pPr>
        <w:pStyle w:val="2"/>
      </w:pPr>
      <w:bookmarkStart w:id="161" w:name="_Toc135934036"/>
      <w:bookmarkStart w:id="162" w:name="_Toc136284962"/>
      <w:r>
        <w:rPr>
          <w:rFonts w:hint="eastAsia"/>
        </w:rPr>
        <w:lastRenderedPageBreak/>
        <w:t>デジタル社会のライフスタイル・人材</w:t>
      </w:r>
      <w:bookmarkEnd w:id="161"/>
      <w:bookmarkEnd w:id="162"/>
    </w:p>
    <w:p w14:paraId="25130A67" w14:textId="77777777" w:rsidR="008B2473" w:rsidRDefault="008B2473" w:rsidP="006D7EFF">
      <w:pPr>
        <w:overflowPunct w:val="0"/>
        <w:autoSpaceDE w:val="0"/>
        <w:autoSpaceDN w:val="0"/>
      </w:pPr>
    </w:p>
    <w:tbl>
      <w:tblPr>
        <w:tblStyle w:val="afa"/>
        <w:tblpPr w:leftFromText="142" w:rightFromText="142" w:vertAnchor="page" w:horzAnchor="margin" w:tblpY="216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37BF0" w14:paraId="2982995D" w14:textId="77777777" w:rsidTr="00837BF0">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83B6445" w14:textId="77777777" w:rsidR="00837BF0" w:rsidRPr="00837BF0" w:rsidRDefault="00837BF0" w:rsidP="00837BF0">
            <w:pPr>
              <w:keepNext/>
              <w:overflowPunct w:val="0"/>
              <w:autoSpaceDE w:val="0"/>
              <w:autoSpaceDN w:val="0"/>
              <w:jc w:val="center"/>
              <w:rPr>
                <w:rFonts w:asciiTheme="majorEastAsia" w:eastAsiaTheme="majorEastAsia" w:hAnsiTheme="majorEastAsia"/>
                <w:b/>
                <w:sz w:val="18"/>
              </w:rPr>
            </w:pPr>
          </w:p>
        </w:tc>
      </w:tr>
      <w:tr w:rsidR="00837BF0" w14:paraId="139D1B2F" w14:textId="77777777" w:rsidTr="00837BF0">
        <w:trPr>
          <w:cantSplit/>
          <w:trHeight w:val="236"/>
        </w:trPr>
        <w:tc>
          <w:tcPr>
            <w:tcW w:w="9634" w:type="dxa"/>
            <w:gridSpan w:val="2"/>
            <w:tcBorders>
              <w:left w:val="single" w:sz="4" w:space="0" w:color="auto"/>
              <w:right w:val="single" w:sz="4" w:space="0" w:color="auto"/>
            </w:tcBorders>
            <w:shd w:val="clear" w:color="auto" w:fill="auto"/>
          </w:tcPr>
          <w:p w14:paraId="124246A6" w14:textId="6D8DC4F3" w:rsidR="00837BF0" w:rsidRPr="00F83ED5" w:rsidRDefault="00837BF0" w:rsidP="00536C34">
            <w:pPr>
              <w:pStyle w:val="3"/>
              <w:spacing w:before="90" w:after="90"/>
              <w:rPr>
                <w:rFonts w:ascii="ＭＳ ゴシック" w:eastAsia="ＭＳ ゴシック" w:hAnsi="ＭＳ ゴシック"/>
                <w:sz w:val="18"/>
                <w:szCs w:val="18"/>
              </w:rPr>
            </w:pPr>
            <w:bookmarkStart w:id="163" w:name="_Toc136284963"/>
            <w:r w:rsidRPr="00386ADE">
              <w:rPr>
                <w:rFonts w:hint="eastAsia"/>
              </w:rPr>
              <w:t>[</w:t>
            </w:r>
            <w:r w:rsidRPr="00386ADE">
              <w:t>No.</w:t>
            </w:r>
            <w:r w:rsidRPr="006232A1">
              <w:rPr>
                <w:noProof/>
              </w:rPr>
              <w:t>1</w:t>
            </w:r>
            <w:r w:rsidR="00BF7763">
              <w:rPr>
                <w:rFonts w:hint="eastAsia"/>
                <w:noProof/>
              </w:rPr>
              <w:t>0</w:t>
            </w:r>
            <w:r w:rsidRPr="006232A1">
              <w:rPr>
                <w:noProof/>
              </w:rPr>
              <w:t>－１</w:t>
            </w:r>
            <w:r w:rsidRPr="00386ADE">
              <w:t xml:space="preserve">] </w:t>
            </w:r>
            <w:r w:rsidRPr="006232A1">
              <w:rPr>
                <w:noProof/>
              </w:rPr>
              <w:t>政府機関におけるデジタル人材の確保・育成等の推進</w:t>
            </w:r>
            <w:bookmarkEnd w:id="163"/>
          </w:p>
        </w:tc>
      </w:tr>
      <w:tr w:rsidR="00837BF0" w14:paraId="3B22E79E" w14:textId="77777777" w:rsidTr="00837BF0">
        <w:tc>
          <w:tcPr>
            <w:tcW w:w="9634" w:type="dxa"/>
            <w:gridSpan w:val="2"/>
            <w:tcBorders>
              <w:left w:val="single" w:sz="4" w:space="0" w:color="auto"/>
              <w:right w:val="single" w:sz="4" w:space="0" w:color="auto"/>
            </w:tcBorders>
            <w:shd w:val="clear" w:color="auto" w:fill="auto"/>
          </w:tcPr>
          <w:p w14:paraId="0D289B7D" w14:textId="77777777" w:rsidR="00837BF0" w:rsidRPr="006232A1" w:rsidRDefault="00837BF0">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政府機関におけるセキュリティ・IT人材育成総合強化方針」（平成28年３月）に基づき取り組まれてきたものの、システムの整備・運用やセキュリティ対策のみならず、DX・BPR・データの利活用等を進めるために必要となる中核人材の更なる能力の向上が求められる。</w:t>
            </w:r>
          </w:p>
          <w:p w14:paraId="69E1D3D6" w14:textId="77777777" w:rsidR="00837BF0" w:rsidRPr="006232A1" w:rsidRDefault="00837BF0">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w:t>
            </w:r>
          </w:p>
          <w:p w14:paraId="1788B93F" w14:textId="77777777" w:rsidR="00837BF0" w:rsidRPr="006232A1" w:rsidRDefault="00837BF0" w:rsidP="00837BF0">
            <w:pPr>
              <w:pStyle w:val="a8"/>
              <w:overflowPunct w:val="0"/>
              <w:autoSpaceDE w:val="0"/>
              <w:autoSpaceDN w:val="0"/>
              <w:spacing w:line="340" w:lineRule="exact"/>
              <w:ind w:leftChars="0" w:left="454"/>
              <w:rPr>
                <w:noProof/>
                <w:sz w:val="24"/>
              </w:rPr>
            </w:pPr>
            <w:r w:rsidRPr="006232A1">
              <w:rPr>
                <w:noProof/>
                <w:sz w:val="24"/>
              </w:rPr>
              <w:t>・デジタル庁、内閣サイバーセキュリティセンター（NISC）等においては、政府デジタル人材の育成を図るため、役職段階別（課室長、課長補佐、係長、係員）に求められる人材像を設定し、これに応じた研修を的確に実施する。</w:t>
            </w:r>
          </w:p>
          <w:p w14:paraId="73376D11" w14:textId="77777777" w:rsidR="00837BF0" w:rsidRPr="006232A1" w:rsidRDefault="00837BF0" w:rsidP="00837BF0">
            <w:pPr>
              <w:pStyle w:val="a8"/>
              <w:overflowPunct w:val="0"/>
              <w:autoSpaceDE w:val="0"/>
              <w:autoSpaceDN w:val="0"/>
              <w:spacing w:line="340" w:lineRule="exact"/>
              <w:ind w:leftChars="0" w:left="454"/>
              <w:rPr>
                <w:noProof/>
                <w:sz w:val="24"/>
              </w:rPr>
            </w:pPr>
            <w:r w:rsidRPr="006232A1">
              <w:rPr>
                <w:noProof/>
                <w:sz w:val="24"/>
              </w:rPr>
              <w:t>・スキル認定に当たっては国、地方公共団体、民間企業、独立行政法人など、組織の垣根を超えて比較可能な仕組みとするため、所定の資格試験の合格を認定要件として導入する。また、各府省庁、独立行政法人等の職員に対しては政府職員として必要な所定の研修受講や積極的なスキル認定を促す。</w:t>
            </w:r>
          </w:p>
          <w:p w14:paraId="30601472" w14:textId="6E866339" w:rsidR="00837BF0" w:rsidRPr="006232A1" w:rsidRDefault="00837BF0" w:rsidP="00837BF0">
            <w:pPr>
              <w:pStyle w:val="a8"/>
              <w:overflowPunct w:val="0"/>
              <w:autoSpaceDE w:val="0"/>
              <w:autoSpaceDN w:val="0"/>
              <w:spacing w:line="340" w:lineRule="exact"/>
              <w:ind w:leftChars="0" w:left="454"/>
              <w:rPr>
                <w:noProof/>
                <w:sz w:val="24"/>
              </w:rPr>
            </w:pPr>
            <w:r w:rsidRPr="006232A1">
              <w:rPr>
                <w:noProof/>
                <w:sz w:val="24"/>
              </w:rPr>
              <w:t>・</w:t>
            </w:r>
            <w:r w:rsidR="00C73172">
              <w:rPr>
                <w:rFonts w:hint="eastAsia"/>
                <w:noProof/>
                <w:sz w:val="24"/>
              </w:rPr>
              <w:t>あわ</w:t>
            </w:r>
            <w:r w:rsidRPr="006232A1">
              <w:rPr>
                <w:noProof/>
                <w:sz w:val="24"/>
              </w:rPr>
              <w:t>せて、各府省庁が実施するデジタル人材確保・育成に係る施策に対し、デジタル庁が中心となって人材の確保・育成の役割を果たすことができるよう体制強化の検討を行う。</w:t>
            </w:r>
          </w:p>
          <w:p w14:paraId="70FD2936" w14:textId="77777777" w:rsidR="00837BF0" w:rsidRDefault="00837BF0">
            <w:pPr>
              <w:pStyle w:val="a8"/>
              <w:numPr>
                <w:ilvl w:val="0"/>
                <w:numId w:val="2"/>
              </w:numPr>
              <w:overflowPunct w:val="0"/>
              <w:autoSpaceDE w:val="0"/>
              <w:autoSpaceDN w:val="0"/>
              <w:spacing w:line="340" w:lineRule="exact"/>
              <w:ind w:leftChars="16" w:left="454"/>
            </w:pPr>
            <w:r w:rsidRPr="006232A1">
              <w:rPr>
                <w:noProof/>
                <w:sz w:val="24"/>
              </w:rPr>
              <w:t xml:space="preserve"> これにより、デジタル化の進展に必要となる素養を有する人材を育成する。</w:t>
            </w:r>
          </w:p>
        </w:tc>
      </w:tr>
      <w:tr w:rsidR="00837BF0" w14:paraId="6BCB08B2" w14:textId="77777777" w:rsidTr="00837BF0">
        <w:trPr>
          <w:trHeight w:hRule="exact" w:val="227"/>
        </w:trPr>
        <w:tc>
          <w:tcPr>
            <w:tcW w:w="9634" w:type="dxa"/>
            <w:gridSpan w:val="2"/>
            <w:tcBorders>
              <w:left w:val="single" w:sz="4" w:space="0" w:color="auto"/>
              <w:right w:val="single" w:sz="4" w:space="0" w:color="auto"/>
            </w:tcBorders>
            <w:shd w:val="clear" w:color="auto" w:fill="auto"/>
          </w:tcPr>
          <w:p w14:paraId="451C5A8F" w14:textId="77777777" w:rsidR="00837BF0" w:rsidRPr="00FA7F31" w:rsidRDefault="00837BF0" w:rsidP="00837BF0">
            <w:pPr>
              <w:overflowPunct w:val="0"/>
              <w:autoSpaceDE w:val="0"/>
              <w:autoSpaceDN w:val="0"/>
              <w:rPr>
                <w:noProof/>
                <w:sz w:val="24"/>
              </w:rPr>
            </w:pPr>
          </w:p>
        </w:tc>
      </w:tr>
      <w:tr w:rsidR="00837BF0" w14:paraId="6F1856EE" w14:textId="77777777" w:rsidTr="00837BF0">
        <w:trPr>
          <w:trHeight w:val="272"/>
        </w:trPr>
        <w:tc>
          <w:tcPr>
            <w:tcW w:w="1696" w:type="dxa"/>
            <w:tcBorders>
              <w:left w:val="single" w:sz="4" w:space="0" w:color="auto"/>
            </w:tcBorders>
            <w:shd w:val="clear" w:color="auto" w:fill="auto"/>
            <w:tcMar>
              <w:right w:w="57" w:type="dxa"/>
            </w:tcMar>
          </w:tcPr>
          <w:p w14:paraId="67199251" w14:textId="77777777" w:rsidR="00837BF0" w:rsidRDefault="00837BF0" w:rsidP="00837BF0">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B0F1ECA" w14:textId="77777777" w:rsidR="00837BF0" w:rsidRPr="006232A1" w:rsidRDefault="00837BF0" w:rsidP="00837BF0">
            <w:pPr>
              <w:overflowPunct w:val="0"/>
              <w:autoSpaceDE w:val="0"/>
              <w:autoSpaceDN w:val="0"/>
              <w:spacing w:line="340" w:lineRule="exact"/>
              <w:rPr>
                <w:noProof/>
                <w:sz w:val="24"/>
              </w:rPr>
            </w:pPr>
            <w:r w:rsidRPr="006232A1">
              <w:rPr>
                <w:noProof/>
                <w:sz w:val="24"/>
              </w:rPr>
              <w:t>各府省庁のスキル認定者数</w:t>
            </w:r>
          </w:p>
          <w:p w14:paraId="6E1D24C4" w14:textId="77777777" w:rsidR="00837BF0" w:rsidRDefault="00837BF0" w:rsidP="00837BF0">
            <w:pPr>
              <w:overflowPunct w:val="0"/>
              <w:autoSpaceDE w:val="0"/>
              <w:autoSpaceDN w:val="0"/>
              <w:spacing w:line="340" w:lineRule="exact"/>
            </w:pPr>
            <w:r w:rsidRPr="006232A1">
              <w:rPr>
                <w:noProof/>
                <w:sz w:val="24"/>
              </w:rPr>
              <w:t>各府省庁のスキル認定者によるデジタル化への貢献等の効果</w:t>
            </w:r>
          </w:p>
        </w:tc>
      </w:tr>
      <w:tr w:rsidR="00837BF0" w14:paraId="238AF958" w14:textId="77777777" w:rsidTr="00837BF0">
        <w:trPr>
          <w:trHeight w:val="272"/>
        </w:trPr>
        <w:tc>
          <w:tcPr>
            <w:tcW w:w="1696" w:type="dxa"/>
            <w:tcBorders>
              <w:left w:val="single" w:sz="4" w:space="0" w:color="auto"/>
            </w:tcBorders>
            <w:shd w:val="clear" w:color="auto" w:fill="auto"/>
            <w:tcMar>
              <w:right w:w="57" w:type="dxa"/>
            </w:tcMar>
          </w:tcPr>
          <w:p w14:paraId="13CBDFAD" w14:textId="77777777" w:rsidR="00837BF0" w:rsidRDefault="00837BF0" w:rsidP="00837BF0">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F50A307" w14:textId="77777777" w:rsidR="00837BF0" w:rsidRDefault="00837BF0" w:rsidP="00837BF0">
            <w:pPr>
              <w:keepNext/>
              <w:overflowPunct w:val="0"/>
              <w:autoSpaceDE w:val="0"/>
              <w:autoSpaceDN w:val="0"/>
              <w:spacing w:line="340" w:lineRule="exact"/>
            </w:pPr>
            <w:r>
              <w:rPr>
                <w:rFonts w:hint="eastAsia"/>
              </w:rPr>
              <w:t>内閣官房、デジタル庁</w:t>
            </w:r>
          </w:p>
        </w:tc>
      </w:tr>
      <w:tr w:rsidR="00837BF0" w14:paraId="1691036A" w14:textId="77777777" w:rsidTr="00837BF0">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58C687B" w14:textId="77777777" w:rsidR="00837BF0" w:rsidRPr="00E06FEB" w:rsidRDefault="00837BF0" w:rsidP="00837BF0">
            <w:pPr>
              <w:overflowPunct w:val="0"/>
              <w:autoSpaceDE w:val="0"/>
              <w:autoSpaceDN w:val="0"/>
              <w:rPr>
                <w:sz w:val="2"/>
              </w:rPr>
            </w:pPr>
          </w:p>
        </w:tc>
      </w:tr>
    </w:tbl>
    <w:p w14:paraId="440EC242" w14:textId="77777777" w:rsidR="006E18B4" w:rsidRDefault="006E18B4"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573E30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2AB6CA6"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111A6CF"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9D9BC18" w14:textId="3A89F52D" w:rsidR="008B2473" w:rsidRPr="00F83ED5" w:rsidRDefault="008B2473" w:rsidP="00536C34">
            <w:pPr>
              <w:pStyle w:val="3"/>
              <w:spacing w:before="90" w:after="90"/>
              <w:rPr>
                <w:rFonts w:ascii="ＭＳ ゴシック" w:eastAsia="ＭＳ ゴシック" w:hAnsi="ＭＳ ゴシック"/>
                <w:sz w:val="18"/>
                <w:szCs w:val="18"/>
              </w:rPr>
            </w:pPr>
            <w:bookmarkStart w:id="164" w:name="_Toc136284964"/>
            <w:r w:rsidRPr="00386ADE">
              <w:rPr>
                <w:rFonts w:hint="eastAsia"/>
              </w:rPr>
              <w:t>[</w:t>
            </w:r>
            <w:r w:rsidRPr="00386ADE">
              <w:t>No.</w:t>
            </w:r>
            <w:r w:rsidRPr="006232A1">
              <w:rPr>
                <w:noProof/>
              </w:rPr>
              <w:t>1</w:t>
            </w:r>
            <w:r w:rsidR="00BF7763">
              <w:rPr>
                <w:noProof/>
              </w:rPr>
              <w:t>0</w:t>
            </w:r>
            <w:r w:rsidRPr="006232A1">
              <w:rPr>
                <w:noProof/>
              </w:rPr>
              <w:t>－２</w:t>
            </w:r>
            <w:r w:rsidRPr="00386ADE">
              <w:t xml:space="preserve">] </w:t>
            </w:r>
            <w:r w:rsidRPr="006232A1">
              <w:rPr>
                <w:noProof/>
              </w:rPr>
              <w:t>テレワークの普及</w:t>
            </w:r>
            <w:bookmarkEnd w:id="164"/>
          </w:p>
        </w:tc>
      </w:tr>
      <w:tr w:rsidR="008B2473" w14:paraId="773C8A95" w14:textId="77777777" w:rsidTr="00C05D84">
        <w:tc>
          <w:tcPr>
            <w:tcW w:w="9634" w:type="dxa"/>
            <w:gridSpan w:val="2"/>
            <w:tcBorders>
              <w:left w:val="single" w:sz="4" w:space="0" w:color="auto"/>
              <w:right w:val="single" w:sz="4" w:space="0" w:color="auto"/>
            </w:tcBorders>
            <w:shd w:val="clear" w:color="auto" w:fill="auto"/>
          </w:tcPr>
          <w:p w14:paraId="1D390E9F" w14:textId="6DF47B9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テレワークは、働き方改革を推進するに当たっての強力なツールの一つであり、また感染症対策を</w:t>
            </w:r>
            <w:r w:rsidR="005207A4">
              <w:rPr>
                <w:rFonts w:hint="eastAsia"/>
                <w:noProof/>
                <w:sz w:val="24"/>
              </w:rPr>
              <w:t>始め</w:t>
            </w:r>
            <w:r w:rsidRPr="006232A1">
              <w:rPr>
                <w:noProof/>
                <w:sz w:val="24"/>
              </w:rPr>
              <w:t>、緊急事態等における業務継続性を確保するためにも不可欠なものであること、多様な人材の活躍により労働力不足の解消にも資するものであることから、具体的かつ効果的な形で普及が進むようにすることが課題。</w:t>
            </w:r>
          </w:p>
          <w:p w14:paraId="30F29ED0" w14:textId="1B8D690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テレワークの普及に当たっては、関係府省庁が連携し、テレワークに必要なITシステム導入支援、専門家による相談体制や地域でのサポート体制の整備、必要なネットワーク環境やテレワーク拠点等の整備、地域のニーズを踏まえた課題解決に資するテレワークの導入推進、ガイドラインの周知等に取り組むとともに、企業の取組を踏まえつつ、テレワーク月間等の実施や表彰等の周知による啓発にも取り組む。</w:t>
            </w:r>
          </w:p>
          <w:p w14:paraId="66C3679E" w14:textId="1B023DD2"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また、地方でテレワークを活用することによる「転職なき移住」を実現し、地方への新たな人の流れを創出することで、デジタル田園都市国家構想の実現に貢献するため、デジタル田園都市国家構想交付金（デジタル実装タイプ地方創生テレワーク型）や企業版ふるさと納税によりサテライトオフィス整備・運営・利用促進等の取組を行う地方公共団体の支援を行うとともに、地方公共団体や企業に対する情報提供及び相談体制の整備や、地方創生テレワークに取り組む企業等に対する自己宣言制</w:t>
            </w:r>
            <w:r w:rsidRPr="006232A1">
              <w:rPr>
                <w:noProof/>
                <w:sz w:val="24"/>
              </w:rPr>
              <w:lastRenderedPageBreak/>
              <w:t>度及び表彰制度の実施等、企業が取組を進めるための環境を整備する。</w:t>
            </w:r>
          </w:p>
          <w:p w14:paraId="716AF69E" w14:textId="400A5E9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国家公務員については、行政内部の業務をデジタルを前提としたものに改革していくとともに、テレワークとフレックスタイム制を組み合わせるなど、時間や場所にとらわれない柔軟な働き方を可能にする環境の整備に取り組む。また、「国家公務員テレワーク・ロードマップ」に基づき、2021年（令和３年）８月に各府省庁において策定したテレワーク推進計画にのっとり、率先して計画的なテレワーク環境整備を進める。</w:t>
            </w:r>
          </w:p>
          <w:p w14:paraId="2F84083B" w14:textId="68DB43EE"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緊急事態等における企業及び行政の事業継続性を確保するとともに、働き方改革の一助となり、労働者、事業者及びその顧客にとってワークライフバランス、生産性、満足度等の向上を実現。</w:t>
            </w:r>
          </w:p>
        </w:tc>
      </w:tr>
      <w:tr w:rsidR="008B2473" w14:paraId="7CE2806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89D7D72" w14:textId="77777777" w:rsidR="008B2473" w:rsidRPr="00FA7F31" w:rsidRDefault="008B2473" w:rsidP="00FA7F31">
            <w:pPr>
              <w:overflowPunct w:val="0"/>
              <w:autoSpaceDE w:val="0"/>
              <w:autoSpaceDN w:val="0"/>
              <w:rPr>
                <w:noProof/>
                <w:sz w:val="24"/>
              </w:rPr>
            </w:pPr>
          </w:p>
        </w:tc>
      </w:tr>
      <w:tr w:rsidR="009753B6" w14:paraId="08A84BE8" w14:textId="77777777" w:rsidTr="00C05D84">
        <w:trPr>
          <w:trHeight w:val="272"/>
        </w:trPr>
        <w:tc>
          <w:tcPr>
            <w:tcW w:w="1696" w:type="dxa"/>
            <w:tcBorders>
              <w:left w:val="single" w:sz="4" w:space="0" w:color="auto"/>
            </w:tcBorders>
            <w:shd w:val="clear" w:color="auto" w:fill="auto"/>
            <w:tcMar>
              <w:right w:w="57" w:type="dxa"/>
            </w:tcMar>
          </w:tcPr>
          <w:p w14:paraId="186541F8" w14:textId="272B4C6C"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FA08A73" w14:textId="77777777" w:rsidR="009753B6" w:rsidRPr="006232A1" w:rsidRDefault="009753B6" w:rsidP="009753B6">
            <w:pPr>
              <w:overflowPunct w:val="0"/>
              <w:autoSpaceDE w:val="0"/>
              <w:autoSpaceDN w:val="0"/>
              <w:spacing w:line="340" w:lineRule="exact"/>
              <w:rPr>
                <w:noProof/>
                <w:sz w:val="24"/>
              </w:rPr>
            </w:pPr>
            <w:r w:rsidRPr="006232A1">
              <w:rPr>
                <w:noProof/>
                <w:sz w:val="24"/>
              </w:rPr>
              <w:t>・民間のテレワーク：</w:t>
            </w:r>
          </w:p>
          <w:p w14:paraId="4CEC694B" w14:textId="77777777" w:rsidR="009753B6" w:rsidRPr="006232A1" w:rsidRDefault="009753B6" w:rsidP="009753B6">
            <w:pPr>
              <w:overflowPunct w:val="0"/>
              <w:autoSpaceDE w:val="0"/>
              <w:autoSpaceDN w:val="0"/>
              <w:spacing w:line="340" w:lineRule="exact"/>
              <w:rPr>
                <w:noProof/>
                <w:sz w:val="24"/>
              </w:rPr>
            </w:pPr>
            <w:r w:rsidRPr="006232A1">
              <w:rPr>
                <w:noProof/>
                <w:sz w:val="24"/>
              </w:rPr>
              <w:t>2025年度（令和７年度）には、テレワーク導入企業の割合について、南関東・近畿・東海を除く地域では、2021年度（令和３年度）の35.4%から10ポイントの引き上げとなる45.4％を目指す。また、南関東・近畿・東海地域においては2021年度（令和３年度）の60.2％を維持し、これらにより全国では55.2％を目指す。テレワーク制度等に基づく雇用型テレワーカーの割合については、25.0％を目指す。</w:t>
            </w:r>
          </w:p>
          <w:p w14:paraId="2490447B" w14:textId="77777777" w:rsidR="009753B6" w:rsidRPr="006232A1" w:rsidRDefault="009753B6" w:rsidP="009753B6">
            <w:pPr>
              <w:overflowPunct w:val="0"/>
              <w:autoSpaceDE w:val="0"/>
              <w:autoSpaceDN w:val="0"/>
              <w:spacing w:line="340" w:lineRule="exact"/>
              <w:rPr>
                <w:noProof/>
                <w:sz w:val="24"/>
              </w:rPr>
            </w:pPr>
            <w:r w:rsidRPr="006232A1">
              <w:rPr>
                <w:noProof/>
                <w:sz w:val="24"/>
              </w:rPr>
              <w:t>・国家公務員のテレワーク：</w:t>
            </w:r>
          </w:p>
          <w:p w14:paraId="0DB018D5" w14:textId="77777777" w:rsidR="00005EAB" w:rsidRPr="00005EAB" w:rsidRDefault="009753B6" w:rsidP="00005EAB">
            <w:pPr>
              <w:overflowPunct w:val="0"/>
              <w:autoSpaceDE w:val="0"/>
              <w:autoSpaceDN w:val="0"/>
              <w:spacing w:line="340" w:lineRule="exact"/>
              <w:rPr>
                <w:noProof/>
                <w:sz w:val="24"/>
              </w:rPr>
            </w:pPr>
            <w:r w:rsidRPr="006232A1">
              <w:rPr>
                <w:noProof/>
                <w:sz w:val="24"/>
              </w:rPr>
              <w:t>2025年度（令和７年度）までに、テレワークを活用することで、</w:t>
            </w:r>
            <w:r w:rsidR="00005EAB" w:rsidRPr="00005EAB">
              <w:rPr>
                <w:rFonts w:hint="eastAsia"/>
                <w:noProof/>
                <w:sz w:val="24"/>
              </w:rPr>
              <w:t>「新しい日常」に対応し、いかなる環境下においても必要な公務サービスを提供できる体制を整備</w:t>
            </w:r>
          </w:p>
          <w:p w14:paraId="4D9FDB2E" w14:textId="37B56072" w:rsidR="009753B6" w:rsidRDefault="00005EAB" w:rsidP="00005EAB">
            <w:pPr>
              <w:overflowPunct w:val="0"/>
              <w:autoSpaceDE w:val="0"/>
              <w:autoSpaceDN w:val="0"/>
              <w:spacing w:line="340" w:lineRule="exact"/>
            </w:pPr>
            <w:r w:rsidRPr="00005EAB">
              <w:rPr>
                <w:rFonts w:hint="eastAsia"/>
                <w:noProof/>
                <w:sz w:val="24"/>
              </w:rPr>
              <w:t>非常時における事業継続性の確保、職員のワークライフバランスに応じた多様な働き方を推進する観点から、働く者にとって効果的なテレワークを推進</w:t>
            </w:r>
          </w:p>
        </w:tc>
      </w:tr>
      <w:tr w:rsidR="009753B6" w14:paraId="3CB502E5" w14:textId="77777777" w:rsidTr="00C05D84">
        <w:trPr>
          <w:trHeight w:val="272"/>
        </w:trPr>
        <w:tc>
          <w:tcPr>
            <w:tcW w:w="1696" w:type="dxa"/>
            <w:tcBorders>
              <w:left w:val="single" w:sz="4" w:space="0" w:color="auto"/>
            </w:tcBorders>
            <w:shd w:val="clear" w:color="auto" w:fill="auto"/>
            <w:tcMar>
              <w:right w:w="57" w:type="dxa"/>
            </w:tcMar>
          </w:tcPr>
          <w:p w14:paraId="3B74AEBE" w14:textId="2B35B351"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6606FFD" w14:textId="76B5FABA" w:rsidR="009753B6" w:rsidRDefault="0089544F" w:rsidP="009753B6">
            <w:pPr>
              <w:keepNext/>
              <w:overflowPunct w:val="0"/>
              <w:autoSpaceDE w:val="0"/>
              <w:autoSpaceDN w:val="0"/>
              <w:spacing w:line="340" w:lineRule="exact"/>
            </w:pPr>
            <w:r>
              <w:rPr>
                <w:rFonts w:hint="eastAsia"/>
              </w:rPr>
              <w:t>デジタル庁</w:t>
            </w:r>
          </w:p>
        </w:tc>
      </w:tr>
      <w:tr w:rsidR="008B2473" w14:paraId="442B8C9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73CD7B2" w14:textId="77777777" w:rsidR="008B2473" w:rsidRPr="00E06FEB" w:rsidRDefault="008B2473" w:rsidP="00C44235">
            <w:pPr>
              <w:overflowPunct w:val="0"/>
              <w:autoSpaceDE w:val="0"/>
              <w:autoSpaceDN w:val="0"/>
              <w:rPr>
                <w:sz w:val="2"/>
              </w:rPr>
            </w:pPr>
          </w:p>
        </w:tc>
      </w:tr>
    </w:tbl>
    <w:p w14:paraId="55BDA79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25435811"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25BC28C"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7B632C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3964A89" w14:textId="719BFEA5" w:rsidR="008B2473" w:rsidRPr="00F83ED5" w:rsidRDefault="008B2473" w:rsidP="00536C34">
            <w:pPr>
              <w:pStyle w:val="3"/>
              <w:spacing w:before="90" w:after="90"/>
              <w:rPr>
                <w:rFonts w:ascii="ＭＳ ゴシック" w:eastAsia="ＭＳ ゴシック" w:hAnsi="ＭＳ ゴシック"/>
                <w:sz w:val="18"/>
                <w:szCs w:val="18"/>
              </w:rPr>
            </w:pPr>
            <w:bookmarkStart w:id="165" w:name="_Toc136284965"/>
            <w:r w:rsidRPr="00386ADE">
              <w:rPr>
                <w:rFonts w:hint="eastAsia"/>
              </w:rPr>
              <w:t>[</w:t>
            </w:r>
            <w:r w:rsidRPr="00386ADE">
              <w:t>No.</w:t>
            </w:r>
            <w:r w:rsidRPr="006232A1">
              <w:rPr>
                <w:noProof/>
              </w:rPr>
              <w:t>1</w:t>
            </w:r>
            <w:r w:rsidR="00BF7763">
              <w:rPr>
                <w:noProof/>
              </w:rPr>
              <w:t>0</w:t>
            </w:r>
            <w:r w:rsidRPr="006232A1">
              <w:rPr>
                <w:noProof/>
              </w:rPr>
              <w:t>－３</w:t>
            </w:r>
            <w:r w:rsidRPr="00386ADE">
              <w:t xml:space="preserve">] </w:t>
            </w:r>
            <w:r w:rsidRPr="006232A1">
              <w:rPr>
                <w:noProof/>
              </w:rPr>
              <w:t>デジタル人材育成プラットフォームの運営</w:t>
            </w:r>
            <w:bookmarkEnd w:id="165"/>
          </w:p>
        </w:tc>
      </w:tr>
      <w:tr w:rsidR="008B2473" w14:paraId="1F77FB09" w14:textId="77777777" w:rsidTr="00C05D84">
        <w:tc>
          <w:tcPr>
            <w:tcW w:w="9634" w:type="dxa"/>
            <w:gridSpan w:val="2"/>
            <w:tcBorders>
              <w:left w:val="single" w:sz="4" w:space="0" w:color="auto"/>
              <w:right w:val="single" w:sz="4" w:space="0" w:color="auto"/>
            </w:tcBorders>
            <w:shd w:val="clear" w:color="auto" w:fill="auto"/>
          </w:tcPr>
          <w:p w14:paraId="03C5C672" w14:textId="3EC9FE7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Society 5.0の実現に向けた変革や、新型コロナウイルス感染症の影響等により、経営課題や事業環境の変化に合わせた業務・ビジネスモデルの変革（デジタルトランスフォーメーション（DX））が求められているが、現状においては、その担い手となるデジタル人材が質・量ともに充実しているとは言い難く、デジタル技術を駆使して新たな価値を生み出せる人材の育成・確保は喫緊の課題となっている。</w:t>
            </w:r>
          </w:p>
          <w:p w14:paraId="555ABCF5" w14:textId="66330DFD"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本事業では、デジタル人材を育成・確保するためのプラットフォームにおいて、地域企業のDXを進められる人材（座学やケーススタディ教育等を経て、地域企業と協働したオンライン研修プログラムに参加した者のうち、修了した者）を５年間で1,300人育成・確保する。</w:t>
            </w:r>
          </w:p>
          <w:p w14:paraId="150FF007" w14:textId="4FAC940D"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地域企業のDXを進められる人材の育成を通じ、産業界全体におけるデジタル技術を活用している企業比率の向上に寄与することで、世界最先端のデジタル技術利活用社会の実現に貢献する。</w:t>
            </w:r>
          </w:p>
        </w:tc>
      </w:tr>
      <w:tr w:rsidR="008B2473" w14:paraId="165D7FBB"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8E64E7A" w14:textId="77777777" w:rsidR="008B2473" w:rsidRPr="00FA7F31" w:rsidRDefault="008B2473" w:rsidP="00FA7F31">
            <w:pPr>
              <w:overflowPunct w:val="0"/>
              <w:autoSpaceDE w:val="0"/>
              <w:autoSpaceDN w:val="0"/>
              <w:rPr>
                <w:noProof/>
                <w:sz w:val="24"/>
              </w:rPr>
            </w:pPr>
          </w:p>
        </w:tc>
      </w:tr>
      <w:tr w:rsidR="009753B6" w14:paraId="0D10DF71" w14:textId="77777777" w:rsidTr="00C05D84">
        <w:trPr>
          <w:trHeight w:val="272"/>
        </w:trPr>
        <w:tc>
          <w:tcPr>
            <w:tcW w:w="1696" w:type="dxa"/>
            <w:tcBorders>
              <w:left w:val="single" w:sz="4" w:space="0" w:color="auto"/>
            </w:tcBorders>
            <w:shd w:val="clear" w:color="auto" w:fill="auto"/>
            <w:tcMar>
              <w:right w:w="57" w:type="dxa"/>
            </w:tcMar>
          </w:tcPr>
          <w:p w14:paraId="1BF9E182" w14:textId="63701D44"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C4CF105" w14:textId="77777777" w:rsidR="009753B6" w:rsidRPr="006232A1" w:rsidRDefault="009753B6" w:rsidP="009753B6">
            <w:pPr>
              <w:overflowPunct w:val="0"/>
              <w:autoSpaceDE w:val="0"/>
              <w:autoSpaceDN w:val="0"/>
              <w:spacing w:line="340" w:lineRule="exact"/>
              <w:rPr>
                <w:noProof/>
                <w:sz w:val="24"/>
              </w:rPr>
            </w:pPr>
            <w:r w:rsidRPr="006232A1">
              <w:rPr>
                <w:noProof/>
                <w:sz w:val="24"/>
              </w:rPr>
              <w:t>ケーススタディ教育プログラム受講者数</w:t>
            </w:r>
          </w:p>
          <w:p w14:paraId="0EC740E2" w14:textId="77777777" w:rsidR="009753B6" w:rsidRDefault="009753B6" w:rsidP="009753B6">
            <w:pPr>
              <w:overflowPunct w:val="0"/>
              <w:autoSpaceDE w:val="0"/>
              <w:autoSpaceDN w:val="0"/>
              <w:spacing w:line="340" w:lineRule="exact"/>
            </w:pPr>
            <w:r w:rsidRPr="006232A1">
              <w:rPr>
                <w:noProof/>
                <w:sz w:val="24"/>
              </w:rPr>
              <w:lastRenderedPageBreak/>
              <w:t>オンライン研修プログラム修了者数（2026年度（令和８年度）までに1,300人育成することを目指す）</w:t>
            </w:r>
          </w:p>
        </w:tc>
      </w:tr>
      <w:tr w:rsidR="009753B6" w14:paraId="4A5EE901" w14:textId="77777777" w:rsidTr="00C05D84">
        <w:trPr>
          <w:trHeight w:val="272"/>
        </w:trPr>
        <w:tc>
          <w:tcPr>
            <w:tcW w:w="1696" w:type="dxa"/>
            <w:tcBorders>
              <w:left w:val="single" w:sz="4" w:space="0" w:color="auto"/>
            </w:tcBorders>
            <w:shd w:val="clear" w:color="auto" w:fill="auto"/>
            <w:tcMar>
              <w:right w:w="57" w:type="dxa"/>
            </w:tcMar>
          </w:tcPr>
          <w:p w14:paraId="5B58B483" w14:textId="5E0C57E2" w:rsidR="009753B6" w:rsidRDefault="009753B6" w:rsidP="009753B6">
            <w:pPr>
              <w:keepNext/>
              <w:overflowPunct w:val="0"/>
              <w:autoSpaceDE w:val="0"/>
              <w:autoSpaceDN w:val="0"/>
              <w:spacing w:line="340" w:lineRule="exact"/>
              <w:jc w:val="right"/>
            </w:pPr>
            <w:r w:rsidRPr="000916C2">
              <w:rPr>
                <w:rFonts w:hint="eastAsia"/>
                <w:szCs w:val="18"/>
              </w:rPr>
              <w:lastRenderedPageBreak/>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511E3D9" w14:textId="74F80D24" w:rsidR="009753B6" w:rsidRDefault="00B31FCD" w:rsidP="009753B6">
            <w:pPr>
              <w:keepNext/>
              <w:overflowPunct w:val="0"/>
              <w:autoSpaceDE w:val="0"/>
              <w:autoSpaceDN w:val="0"/>
              <w:spacing w:line="340" w:lineRule="exact"/>
            </w:pPr>
            <w:r>
              <w:rPr>
                <w:rFonts w:hint="eastAsia"/>
              </w:rPr>
              <w:t>デジタル庁</w:t>
            </w:r>
          </w:p>
        </w:tc>
      </w:tr>
      <w:tr w:rsidR="008B2473" w14:paraId="2857E496"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61D97DE" w14:textId="77777777" w:rsidR="008B2473" w:rsidRPr="00E06FEB" w:rsidRDefault="008B2473" w:rsidP="00C44235">
            <w:pPr>
              <w:overflowPunct w:val="0"/>
              <w:autoSpaceDE w:val="0"/>
              <w:autoSpaceDN w:val="0"/>
              <w:rPr>
                <w:sz w:val="2"/>
              </w:rPr>
            </w:pPr>
          </w:p>
        </w:tc>
      </w:tr>
    </w:tbl>
    <w:p w14:paraId="4EE9062A"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25D90CC"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0AA5A78"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D738A5C"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3A88CED5" w14:textId="71635D2F" w:rsidR="008B2473" w:rsidRPr="00F83ED5" w:rsidRDefault="008B2473" w:rsidP="00536C34">
            <w:pPr>
              <w:pStyle w:val="3"/>
              <w:spacing w:before="90" w:after="90"/>
              <w:rPr>
                <w:rFonts w:ascii="ＭＳ ゴシック" w:eastAsia="ＭＳ ゴシック" w:hAnsi="ＭＳ ゴシック"/>
                <w:sz w:val="18"/>
                <w:szCs w:val="18"/>
              </w:rPr>
            </w:pPr>
            <w:bookmarkStart w:id="166" w:name="_Toc136284966"/>
            <w:r w:rsidRPr="00386ADE">
              <w:rPr>
                <w:rFonts w:hint="eastAsia"/>
              </w:rPr>
              <w:t>[</w:t>
            </w:r>
            <w:r w:rsidRPr="00386ADE">
              <w:t>No.</w:t>
            </w:r>
            <w:r w:rsidRPr="006232A1">
              <w:rPr>
                <w:noProof/>
              </w:rPr>
              <w:t>1</w:t>
            </w:r>
            <w:r w:rsidR="00BF7763">
              <w:rPr>
                <w:noProof/>
              </w:rPr>
              <w:t>0</w:t>
            </w:r>
            <w:r w:rsidRPr="006232A1">
              <w:rPr>
                <w:noProof/>
              </w:rPr>
              <w:t>－４</w:t>
            </w:r>
            <w:r w:rsidRPr="00386ADE">
              <w:t xml:space="preserve">] </w:t>
            </w:r>
            <w:r w:rsidRPr="006232A1">
              <w:rPr>
                <w:noProof/>
              </w:rPr>
              <w:t>地域のデータ利活用推進のための地域人材の育成</w:t>
            </w:r>
            <w:bookmarkEnd w:id="166"/>
          </w:p>
        </w:tc>
      </w:tr>
      <w:tr w:rsidR="008B2473" w14:paraId="2ECC4565" w14:textId="77777777" w:rsidTr="00C05D84">
        <w:tc>
          <w:tcPr>
            <w:tcW w:w="9634" w:type="dxa"/>
            <w:gridSpan w:val="2"/>
            <w:tcBorders>
              <w:left w:val="single" w:sz="4" w:space="0" w:color="auto"/>
              <w:right w:val="single" w:sz="4" w:space="0" w:color="auto"/>
            </w:tcBorders>
            <w:shd w:val="clear" w:color="auto" w:fill="auto"/>
          </w:tcPr>
          <w:p w14:paraId="448FC21D" w14:textId="2AB89B3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度（令和４年度）まで、地域情報化アドバイザー派遣事業により、データ利活用の専門家を地方公共団体等に派遣し、講演やプロジェクトに対する助言等を行うことで、地域課題に取り組む人材の育成を支援。</w:t>
            </w:r>
          </w:p>
          <w:p w14:paraId="5A16B271" w14:textId="0726E3A0"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2023年度（令和５年度）については、４月17日に地域情報化アドバイザーの派遣申請の受付を開始し、2024年（令和６年）３月まで順次派遣を実施する予定。</w:t>
            </w:r>
          </w:p>
          <w:p w14:paraId="33C88613" w14:textId="79F71A68"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これにより、地域のデータ利活用推進のための地域人材の育成を支援。</w:t>
            </w:r>
          </w:p>
        </w:tc>
      </w:tr>
      <w:tr w:rsidR="008B2473" w14:paraId="2115CDF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6D8EF9E6" w14:textId="77777777" w:rsidR="008B2473" w:rsidRPr="00FA7F31" w:rsidRDefault="008B2473" w:rsidP="00FA7F31">
            <w:pPr>
              <w:overflowPunct w:val="0"/>
              <w:autoSpaceDE w:val="0"/>
              <w:autoSpaceDN w:val="0"/>
              <w:rPr>
                <w:noProof/>
                <w:sz w:val="24"/>
              </w:rPr>
            </w:pPr>
          </w:p>
        </w:tc>
      </w:tr>
      <w:tr w:rsidR="009753B6" w14:paraId="7A82E26C" w14:textId="77777777" w:rsidTr="00C05D84">
        <w:trPr>
          <w:trHeight w:val="272"/>
        </w:trPr>
        <w:tc>
          <w:tcPr>
            <w:tcW w:w="1696" w:type="dxa"/>
            <w:tcBorders>
              <w:left w:val="single" w:sz="4" w:space="0" w:color="auto"/>
            </w:tcBorders>
            <w:shd w:val="clear" w:color="auto" w:fill="auto"/>
            <w:tcMar>
              <w:right w:w="57" w:type="dxa"/>
            </w:tcMar>
          </w:tcPr>
          <w:p w14:paraId="5C8B354D" w14:textId="25F1D0F5"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388AA21" w14:textId="77777777" w:rsidR="009753B6" w:rsidRPr="006232A1" w:rsidRDefault="009753B6" w:rsidP="009753B6">
            <w:pPr>
              <w:overflowPunct w:val="0"/>
              <w:autoSpaceDE w:val="0"/>
              <w:autoSpaceDN w:val="0"/>
              <w:spacing w:line="340" w:lineRule="exact"/>
              <w:rPr>
                <w:noProof/>
                <w:sz w:val="24"/>
              </w:rPr>
            </w:pPr>
            <w:r w:rsidRPr="006232A1">
              <w:rPr>
                <w:noProof/>
                <w:sz w:val="24"/>
              </w:rPr>
              <w:t>派遣地域数</w:t>
            </w:r>
          </w:p>
          <w:p w14:paraId="0CF3A80E" w14:textId="77777777" w:rsidR="009753B6" w:rsidRDefault="009753B6" w:rsidP="009753B6">
            <w:pPr>
              <w:overflowPunct w:val="0"/>
              <w:autoSpaceDE w:val="0"/>
              <w:autoSpaceDN w:val="0"/>
              <w:spacing w:line="340" w:lineRule="exact"/>
            </w:pPr>
            <w:r w:rsidRPr="006232A1">
              <w:rPr>
                <w:noProof/>
                <w:sz w:val="24"/>
              </w:rPr>
              <w:t>地域人材の育成を支援することによる地域データ利活用環境の向上</w:t>
            </w:r>
          </w:p>
        </w:tc>
      </w:tr>
      <w:tr w:rsidR="009753B6" w14:paraId="45A4B7CC" w14:textId="77777777" w:rsidTr="00C05D84">
        <w:trPr>
          <w:trHeight w:val="272"/>
        </w:trPr>
        <w:tc>
          <w:tcPr>
            <w:tcW w:w="1696" w:type="dxa"/>
            <w:tcBorders>
              <w:left w:val="single" w:sz="4" w:space="0" w:color="auto"/>
            </w:tcBorders>
            <w:shd w:val="clear" w:color="auto" w:fill="auto"/>
            <w:tcMar>
              <w:right w:w="57" w:type="dxa"/>
            </w:tcMar>
          </w:tcPr>
          <w:p w14:paraId="0A353210" w14:textId="556019A7"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5CE47C9" w14:textId="44BC7A1D" w:rsidR="009753B6" w:rsidRDefault="00B31FCD" w:rsidP="009753B6">
            <w:pPr>
              <w:keepNext/>
              <w:overflowPunct w:val="0"/>
              <w:autoSpaceDE w:val="0"/>
              <w:autoSpaceDN w:val="0"/>
              <w:spacing w:line="340" w:lineRule="exact"/>
            </w:pPr>
            <w:r>
              <w:rPr>
                <w:rFonts w:hint="eastAsia"/>
              </w:rPr>
              <w:t>総務省</w:t>
            </w:r>
          </w:p>
        </w:tc>
      </w:tr>
      <w:tr w:rsidR="008B2473" w14:paraId="3BA72836"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B2BD56A" w14:textId="77777777" w:rsidR="008B2473" w:rsidRPr="00E06FEB" w:rsidRDefault="008B2473" w:rsidP="00C44235">
            <w:pPr>
              <w:overflowPunct w:val="0"/>
              <w:autoSpaceDE w:val="0"/>
              <w:autoSpaceDN w:val="0"/>
              <w:rPr>
                <w:sz w:val="2"/>
              </w:rPr>
            </w:pPr>
          </w:p>
        </w:tc>
      </w:tr>
    </w:tbl>
    <w:p w14:paraId="16BE7E41"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14C0FDE"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9F2C3BD"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28FB0C56"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5E0961D5" w14:textId="31A88E5D" w:rsidR="008B2473" w:rsidRPr="00F83ED5" w:rsidRDefault="008B2473" w:rsidP="00536C34">
            <w:pPr>
              <w:pStyle w:val="3"/>
              <w:spacing w:before="90" w:after="90"/>
              <w:rPr>
                <w:rFonts w:ascii="ＭＳ ゴシック" w:eastAsia="ＭＳ ゴシック" w:hAnsi="ＭＳ ゴシック"/>
                <w:sz w:val="18"/>
                <w:szCs w:val="18"/>
              </w:rPr>
            </w:pPr>
            <w:bookmarkStart w:id="167" w:name="_Toc136284967"/>
            <w:r w:rsidRPr="00386ADE">
              <w:rPr>
                <w:rFonts w:hint="eastAsia"/>
              </w:rPr>
              <w:t>[</w:t>
            </w:r>
            <w:r w:rsidRPr="00386ADE">
              <w:t>No.</w:t>
            </w:r>
            <w:r w:rsidRPr="006232A1">
              <w:rPr>
                <w:noProof/>
              </w:rPr>
              <w:t>1</w:t>
            </w:r>
            <w:r w:rsidR="00BF7763">
              <w:rPr>
                <w:noProof/>
              </w:rPr>
              <w:t>0</w:t>
            </w:r>
            <w:r w:rsidRPr="006232A1">
              <w:rPr>
                <w:noProof/>
              </w:rPr>
              <w:t>－５</w:t>
            </w:r>
            <w:r w:rsidRPr="00386ADE">
              <w:t xml:space="preserve">] </w:t>
            </w:r>
            <w:r w:rsidRPr="006232A1">
              <w:rPr>
                <w:noProof/>
              </w:rPr>
              <w:t>実践的サイバー防御演習（CYDER）</w:t>
            </w:r>
            <w:bookmarkEnd w:id="167"/>
          </w:p>
        </w:tc>
      </w:tr>
      <w:tr w:rsidR="008B2473" w14:paraId="2D932841" w14:textId="77777777" w:rsidTr="00C05D84">
        <w:tc>
          <w:tcPr>
            <w:tcW w:w="9634" w:type="dxa"/>
            <w:gridSpan w:val="2"/>
            <w:tcBorders>
              <w:left w:val="single" w:sz="4" w:space="0" w:color="auto"/>
              <w:right w:val="single" w:sz="4" w:space="0" w:color="auto"/>
            </w:tcBorders>
            <w:shd w:val="clear" w:color="auto" w:fill="auto"/>
          </w:tcPr>
          <w:p w14:paraId="42150A05" w14:textId="17BD0B3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セキュリティ人材が不足する中、サイバー攻撃は巧妙化・複雑化しており、サイバーセキュリティ対処能力を持つ人材育成が急務である。</w:t>
            </w:r>
          </w:p>
          <w:p w14:paraId="3C2E464C" w14:textId="4A63BAC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総務省において、NICTの「ナショナルサイバートレーニングセンター」を通じて、国の機関、地方公共団体、独立行政法人及び重要インフラ事業者等を対象とした実践的サイバー防御演習（CYDER）等を実施。2017年度（平成29年度）から、年間100回、計3,000名規模で集合演習を実施しており、2023年度（令和５年度）も集合演習を同等規模で実施する。また、オンライン演習については、2023年度（令和５年度）も引き続き、複数のコースにおいて実施する。</w:t>
            </w:r>
          </w:p>
          <w:p w14:paraId="564B9B56" w14:textId="6F0266C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これにより、サイバーセキュリティ人材の育成を推進し、社会全体としてサイバーセキュリティ対応力の強化を図る。</w:t>
            </w:r>
          </w:p>
        </w:tc>
      </w:tr>
      <w:tr w:rsidR="008B2473" w14:paraId="124B1141"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17C22AE" w14:textId="77777777" w:rsidR="008B2473" w:rsidRPr="00FA7F31" w:rsidRDefault="008B2473" w:rsidP="00FA7F31">
            <w:pPr>
              <w:overflowPunct w:val="0"/>
              <w:autoSpaceDE w:val="0"/>
              <w:autoSpaceDN w:val="0"/>
              <w:rPr>
                <w:noProof/>
                <w:sz w:val="24"/>
              </w:rPr>
            </w:pPr>
          </w:p>
        </w:tc>
      </w:tr>
      <w:tr w:rsidR="009753B6" w14:paraId="019D6E87" w14:textId="77777777" w:rsidTr="00C05D84">
        <w:trPr>
          <w:trHeight w:val="272"/>
        </w:trPr>
        <w:tc>
          <w:tcPr>
            <w:tcW w:w="1696" w:type="dxa"/>
            <w:tcBorders>
              <w:left w:val="single" w:sz="4" w:space="0" w:color="auto"/>
            </w:tcBorders>
            <w:shd w:val="clear" w:color="auto" w:fill="auto"/>
            <w:tcMar>
              <w:right w:w="57" w:type="dxa"/>
            </w:tcMar>
          </w:tcPr>
          <w:p w14:paraId="64E1AC40" w14:textId="1EA6933C"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4099FD16" w14:textId="77777777" w:rsidR="009753B6" w:rsidRPr="006232A1" w:rsidRDefault="009753B6" w:rsidP="009753B6">
            <w:pPr>
              <w:overflowPunct w:val="0"/>
              <w:autoSpaceDE w:val="0"/>
              <w:autoSpaceDN w:val="0"/>
              <w:spacing w:line="340" w:lineRule="exact"/>
              <w:rPr>
                <w:noProof/>
                <w:sz w:val="24"/>
              </w:rPr>
            </w:pPr>
            <w:r w:rsidRPr="006232A1">
              <w:rPr>
                <w:noProof/>
                <w:sz w:val="24"/>
              </w:rPr>
              <w:t>集合演習の開催回数（2023年度（令和５年度）100回）</w:t>
            </w:r>
          </w:p>
          <w:p w14:paraId="6E8F1174" w14:textId="77777777" w:rsidR="009753B6" w:rsidRDefault="009753B6" w:rsidP="009753B6">
            <w:pPr>
              <w:overflowPunct w:val="0"/>
              <w:autoSpaceDE w:val="0"/>
              <w:autoSpaceDN w:val="0"/>
              <w:spacing w:line="340" w:lineRule="exact"/>
            </w:pPr>
            <w:r w:rsidRPr="006232A1">
              <w:rPr>
                <w:noProof/>
                <w:sz w:val="24"/>
              </w:rPr>
              <w:t>セキュリティ人材の育成数（2023年度（令和５年度）3,000人）</w:t>
            </w:r>
          </w:p>
        </w:tc>
      </w:tr>
      <w:tr w:rsidR="009753B6" w14:paraId="057B04E7" w14:textId="77777777" w:rsidTr="00C05D84">
        <w:trPr>
          <w:trHeight w:val="272"/>
        </w:trPr>
        <w:tc>
          <w:tcPr>
            <w:tcW w:w="1696" w:type="dxa"/>
            <w:tcBorders>
              <w:left w:val="single" w:sz="4" w:space="0" w:color="auto"/>
            </w:tcBorders>
            <w:shd w:val="clear" w:color="auto" w:fill="auto"/>
            <w:tcMar>
              <w:right w:w="57" w:type="dxa"/>
            </w:tcMar>
          </w:tcPr>
          <w:p w14:paraId="0FA5ED5D" w14:textId="625E294C"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6B8FC4BA" w14:textId="5443F822" w:rsidR="009753B6" w:rsidRDefault="00B31FCD" w:rsidP="009753B6">
            <w:pPr>
              <w:keepNext/>
              <w:overflowPunct w:val="0"/>
              <w:autoSpaceDE w:val="0"/>
              <w:autoSpaceDN w:val="0"/>
              <w:spacing w:line="340" w:lineRule="exact"/>
            </w:pPr>
            <w:r>
              <w:rPr>
                <w:rFonts w:hint="eastAsia"/>
              </w:rPr>
              <w:t>総務省</w:t>
            </w:r>
          </w:p>
        </w:tc>
      </w:tr>
      <w:tr w:rsidR="008B2473" w14:paraId="1E3575D9"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B77CE62" w14:textId="77777777" w:rsidR="008B2473" w:rsidRPr="00E06FEB" w:rsidRDefault="008B2473" w:rsidP="00C44235">
            <w:pPr>
              <w:overflowPunct w:val="0"/>
              <w:autoSpaceDE w:val="0"/>
              <w:autoSpaceDN w:val="0"/>
              <w:rPr>
                <w:sz w:val="2"/>
              </w:rPr>
            </w:pPr>
          </w:p>
        </w:tc>
      </w:tr>
    </w:tbl>
    <w:p w14:paraId="03F6BD0F"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3FC93C48"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00D0D6F"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F8C5834"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61A71CC" w14:textId="4DEBEE69" w:rsidR="008B2473" w:rsidRPr="00F83ED5" w:rsidRDefault="008B2473" w:rsidP="00536C34">
            <w:pPr>
              <w:pStyle w:val="3"/>
              <w:spacing w:before="90" w:after="90"/>
              <w:rPr>
                <w:rFonts w:ascii="ＭＳ ゴシック" w:eastAsia="ＭＳ ゴシック" w:hAnsi="ＭＳ ゴシック"/>
                <w:sz w:val="18"/>
                <w:szCs w:val="18"/>
              </w:rPr>
            </w:pPr>
            <w:bookmarkStart w:id="168" w:name="_Toc136284968"/>
            <w:r w:rsidRPr="00386ADE">
              <w:rPr>
                <w:rFonts w:hint="eastAsia"/>
              </w:rPr>
              <w:t>[</w:t>
            </w:r>
            <w:r w:rsidRPr="00386ADE">
              <w:t>No.</w:t>
            </w:r>
            <w:r w:rsidRPr="006232A1">
              <w:rPr>
                <w:noProof/>
              </w:rPr>
              <w:t>1</w:t>
            </w:r>
            <w:r w:rsidR="00BF7763">
              <w:rPr>
                <w:noProof/>
              </w:rPr>
              <w:t>0</w:t>
            </w:r>
            <w:r w:rsidRPr="006232A1">
              <w:rPr>
                <w:noProof/>
              </w:rPr>
              <w:t>－６</w:t>
            </w:r>
            <w:r w:rsidRPr="00386ADE">
              <w:t xml:space="preserve">] </w:t>
            </w:r>
            <w:r w:rsidRPr="006232A1">
              <w:rPr>
                <w:noProof/>
              </w:rPr>
              <w:t>産学における自立的なサイバーセキュリティ人材育成の推進</w:t>
            </w:r>
            <w:bookmarkEnd w:id="168"/>
          </w:p>
        </w:tc>
      </w:tr>
      <w:tr w:rsidR="008B2473" w14:paraId="35FD2DD6" w14:textId="77777777" w:rsidTr="00C05D84">
        <w:tc>
          <w:tcPr>
            <w:tcW w:w="9634" w:type="dxa"/>
            <w:gridSpan w:val="2"/>
            <w:tcBorders>
              <w:left w:val="single" w:sz="4" w:space="0" w:color="auto"/>
              <w:right w:val="single" w:sz="4" w:space="0" w:color="auto"/>
            </w:tcBorders>
            <w:shd w:val="clear" w:color="auto" w:fill="auto"/>
          </w:tcPr>
          <w:p w14:paraId="2620AC77" w14:textId="4A2D900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民間等におけるセキュリティ人材育成において、人材育成を行うために必要な技術・ノウハウ・機材等がないため、海外教材に依存し、日本特有の事例が反映できていない状況がある。また、慢性的な人材不足もあり、本来防げるはずのサイバー攻撃が防げない状況である。</w:t>
            </w:r>
          </w:p>
          <w:p w14:paraId="4E852872" w14:textId="50FB04C7"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総務省において、NICTのサイバーセキュリティネクサス（CYNEX）を通じて、サイバーセキュリティ人材育成を実施しようとする教育機関・民間事業者等が利用可能なプラットフォームである「サイバーセキュリティ統合知的・人材育成基盤」の本格運</w:t>
            </w:r>
            <w:r w:rsidRPr="006232A1">
              <w:rPr>
                <w:noProof/>
                <w:sz w:val="24"/>
              </w:rPr>
              <w:lastRenderedPageBreak/>
              <w:t>用を2023年度（令和５年度）に開始し、同基盤を産学官へ開放することにより、2025年度（令和7年度）までに高度なサイバー攻撃を迅速に検知・分析できる卓越した人材を育成可能な基盤として確立する。</w:t>
            </w:r>
          </w:p>
          <w:p w14:paraId="656D87BC" w14:textId="48F334E3"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これにより、産学官における自立的なサイバーセキュリティ人材育成を推進する。</w:t>
            </w:r>
          </w:p>
        </w:tc>
      </w:tr>
      <w:tr w:rsidR="008B2473" w14:paraId="02A3447B"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CD42BDB" w14:textId="77777777" w:rsidR="008B2473" w:rsidRPr="005821C9" w:rsidRDefault="008B2473" w:rsidP="00FA7F31">
            <w:pPr>
              <w:overflowPunct w:val="0"/>
              <w:autoSpaceDE w:val="0"/>
              <w:autoSpaceDN w:val="0"/>
              <w:rPr>
                <w:noProof/>
                <w:sz w:val="24"/>
              </w:rPr>
            </w:pPr>
          </w:p>
        </w:tc>
      </w:tr>
      <w:tr w:rsidR="009753B6" w14:paraId="0B02B695" w14:textId="77777777" w:rsidTr="00C05D84">
        <w:trPr>
          <w:trHeight w:val="272"/>
        </w:trPr>
        <w:tc>
          <w:tcPr>
            <w:tcW w:w="1696" w:type="dxa"/>
            <w:tcBorders>
              <w:left w:val="single" w:sz="4" w:space="0" w:color="auto"/>
            </w:tcBorders>
            <w:shd w:val="clear" w:color="auto" w:fill="auto"/>
            <w:tcMar>
              <w:right w:w="57" w:type="dxa"/>
            </w:tcMar>
          </w:tcPr>
          <w:p w14:paraId="4C86E6F1" w14:textId="216E3A2F"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E569799" w14:textId="77777777" w:rsidR="009753B6" w:rsidRDefault="009753B6" w:rsidP="009753B6">
            <w:pPr>
              <w:overflowPunct w:val="0"/>
              <w:autoSpaceDE w:val="0"/>
              <w:autoSpaceDN w:val="0"/>
              <w:spacing w:line="340" w:lineRule="exact"/>
            </w:pPr>
            <w:r w:rsidRPr="006232A1">
              <w:rPr>
                <w:noProof/>
                <w:sz w:val="24"/>
              </w:rPr>
              <w:t>サイバーセキュリティ統合知的・人材育成基盤の利用者数（2025年度（令和７年度）までに延べ3,000人）</w:t>
            </w:r>
          </w:p>
        </w:tc>
      </w:tr>
      <w:tr w:rsidR="009753B6" w14:paraId="02530E43" w14:textId="77777777" w:rsidTr="00C05D84">
        <w:trPr>
          <w:trHeight w:val="272"/>
        </w:trPr>
        <w:tc>
          <w:tcPr>
            <w:tcW w:w="1696" w:type="dxa"/>
            <w:tcBorders>
              <w:left w:val="single" w:sz="4" w:space="0" w:color="auto"/>
            </w:tcBorders>
            <w:shd w:val="clear" w:color="auto" w:fill="auto"/>
            <w:tcMar>
              <w:right w:w="57" w:type="dxa"/>
            </w:tcMar>
          </w:tcPr>
          <w:p w14:paraId="0223181F" w14:textId="462A3F88"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17611443" w14:textId="05F5CDE9" w:rsidR="009753B6" w:rsidRDefault="00B31FCD" w:rsidP="009753B6">
            <w:pPr>
              <w:keepNext/>
              <w:overflowPunct w:val="0"/>
              <w:autoSpaceDE w:val="0"/>
              <w:autoSpaceDN w:val="0"/>
              <w:spacing w:line="340" w:lineRule="exact"/>
            </w:pPr>
            <w:r>
              <w:rPr>
                <w:rFonts w:hint="eastAsia"/>
              </w:rPr>
              <w:t>総務省</w:t>
            </w:r>
          </w:p>
        </w:tc>
      </w:tr>
      <w:tr w:rsidR="008B2473" w14:paraId="6662691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756C222" w14:textId="77777777" w:rsidR="008B2473" w:rsidRPr="00E06FEB" w:rsidRDefault="008B2473" w:rsidP="00C44235">
            <w:pPr>
              <w:overflowPunct w:val="0"/>
              <w:autoSpaceDE w:val="0"/>
              <w:autoSpaceDN w:val="0"/>
              <w:rPr>
                <w:sz w:val="2"/>
              </w:rPr>
            </w:pPr>
          </w:p>
        </w:tc>
      </w:tr>
    </w:tbl>
    <w:p w14:paraId="6867A1C7"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B9809D2"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A3AC4AD"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011BDEFB"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42BDA97C" w14:textId="1FBB0A56" w:rsidR="008B2473" w:rsidRPr="00F83ED5" w:rsidRDefault="008B2473" w:rsidP="00536C34">
            <w:pPr>
              <w:pStyle w:val="3"/>
              <w:spacing w:before="90" w:after="90"/>
              <w:rPr>
                <w:rFonts w:ascii="ＭＳ ゴシック" w:eastAsia="ＭＳ ゴシック" w:hAnsi="ＭＳ ゴシック"/>
                <w:sz w:val="18"/>
                <w:szCs w:val="18"/>
              </w:rPr>
            </w:pPr>
            <w:bookmarkStart w:id="169" w:name="_Toc136284969"/>
            <w:r w:rsidRPr="00386ADE">
              <w:rPr>
                <w:rFonts w:hint="eastAsia"/>
              </w:rPr>
              <w:t>[</w:t>
            </w:r>
            <w:r w:rsidRPr="00386ADE">
              <w:t>No.</w:t>
            </w:r>
            <w:r w:rsidRPr="006232A1">
              <w:rPr>
                <w:noProof/>
              </w:rPr>
              <w:t>1</w:t>
            </w:r>
            <w:r w:rsidR="00BF7763">
              <w:rPr>
                <w:noProof/>
              </w:rPr>
              <w:t>0</w:t>
            </w:r>
            <w:r w:rsidRPr="006232A1">
              <w:rPr>
                <w:noProof/>
              </w:rPr>
              <w:t>－７</w:t>
            </w:r>
            <w:r w:rsidRPr="00386ADE">
              <w:t xml:space="preserve">] </w:t>
            </w:r>
            <w:r w:rsidRPr="006232A1">
              <w:rPr>
                <w:noProof/>
              </w:rPr>
              <w:t>デジタルと掛けるダブルメジャー大学院教育構築事業</w:t>
            </w:r>
            <w:bookmarkEnd w:id="169"/>
          </w:p>
        </w:tc>
      </w:tr>
      <w:tr w:rsidR="008B2473" w14:paraId="46E25EC8" w14:textId="77777777" w:rsidTr="00C05D84">
        <w:tc>
          <w:tcPr>
            <w:tcW w:w="9634" w:type="dxa"/>
            <w:gridSpan w:val="2"/>
            <w:tcBorders>
              <w:left w:val="single" w:sz="4" w:space="0" w:color="auto"/>
              <w:right w:val="single" w:sz="4" w:space="0" w:color="auto"/>
            </w:tcBorders>
            <w:shd w:val="clear" w:color="auto" w:fill="auto"/>
          </w:tcPr>
          <w:p w14:paraId="2545EA00" w14:textId="3540C63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医理工農学など自然科学系分野に加え、経済学、経営学、公共政策、教育学、法学など人文社会科学系分野においても、より高度な数理・データサイエンス・AIの素養への需要が増加している。</w:t>
            </w:r>
          </w:p>
          <w:p w14:paraId="062EB8ED" w14:textId="207D154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2022年度（令和４年度）に、人文社会科学系等の研究科において、自らの専門分野だけでなく、専門分野に応じた数理・データサイエンス・</w:t>
            </w:r>
            <w:r w:rsidR="00C42A3D">
              <w:rPr>
                <w:rFonts w:hint="eastAsia"/>
                <w:noProof/>
                <w:sz w:val="24"/>
              </w:rPr>
              <w:t>AI</w:t>
            </w:r>
            <w:r w:rsidRPr="006232A1">
              <w:rPr>
                <w:noProof/>
                <w:sz w:val="24"/>
              </w:rPr>
              <w:t>に関する知識・技術を習得し、人文社会科学系等と情報系の複数分野の要素を含む学位を取得することができる学位プログラムを構築する大学として、６大学を選定した。</w:t>
            </w:r>
          </w:p>
          <w:p w14:paraId="4979208B" w14:textId="59A0346E" w:rsidR="008B2473" w:rsidRDefault="008B2473">
            <w:pPr>
              <w:pStyle w:val="a8"/>
              <w:numPr>
                <w:ilvl w:val="0"/>
                <w:numId w:val="2"/>
              </w:numPr>
              <w:overflowPunct w:val="0"/>
              <w:autoSpaceDE w:val="0"/>
              <w:autoSpaceDN w:val="0"/>
              <w:spacing w:line="340" w:lineRule="exact"/>
              <w:ind w:leftChars="16" w:left="454"/>
            </w:pPr>
            <w:r w:rsidRPr="006232A1">
              <w:rPr>
                <w:noProof/>
                <w:sz w:val="24"/>
              </w:rPr>
              <w:t>これにより、人文社会科学分野でのエキスパート人材の継続的な輩出や先進的な取組を展開することによる、分野横断教育を推進する。</w:t>
            </w:r>
          </w:p>
        </w:tc>
      </w:tr>
      <w:tr w:rsidR="008B2473" w14:paraId="3EE4C755"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755AFE90" w14:textId="77777777" w:rsidR="008B2473" w:rsidRPr="00FA7F31" w:rsidRDefault="008B2473" w:rsidP="00FA7F31">
            <w:pPr>
              <w:overflowPunct w:val="0"/>
              <w:autoSpaceDE w:val="0"/>
              <w:autoSpaceDN w:val="0"/>
              <w:rPr>
                <w:noProof/>
                <w:sz w:val="24"/>
              </w:rPr>
            </w:pPr>
          </w:p>
        </w:tc>
      </w:tr>
      <w:tr w:rsidR="009753B6" w14:paraId="620AC234" w14:textId="77777777" w:rsidTr="00C05D84">
        <w:trPr>
          <w:trHeight w:val="272"/>
        </w:trPr>
        <w:tc>
          <w:tcPr>
            <w:tcW w:w="1696" w:type="dxa"/>
            <w:tcBorders>
              <w:left w:val="single" w:sz="4" w:space="0" w:color="auto"/>
            </w:tcBorders>
            <w:shd w:val="clear" w:color="auto" w:fill="auto"/>
            <w:tcMar>
              <w:right w:w="57" w:type="dxa"/>
            </w:tcMar>
          </w:tcPr>
          <w:p w14:paraId="69BFECCE" w14:textId="01660EDC"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2EC8E61" w14:textId="77777777" w:rsidR="009753B6" w:rsidRPr="006232A1" w:rsidRDefault="009753B6" w:rsidP="009753B6">
            <w:pPr>
              <w:overflowPunct w:val="0"/>
              <w:autoSpaceDE w:val="0"/>
              <w:autoSpaceDN w:val="0"/>
              <w:spacing w:line="340" w:lineRule="exact"/>
              <w:rPr>
                <w:noProof/>
                <w:sz w:val="24"/>
              </w:rPr>
            </w:pPr>
            <w:r w:rsidRPr="006232A1">
              <w:rPr>
                <w:noProof/>
                <w:sz w:val="24"/>
              </w:rPr>
              <w:t>今後の社会を牽(けん)引する高度人材の育成のための分野融合の体系的な大学院教育を構築した件数（事業実施件数）（2027年度（令和９年度）まで）</w:t>
            </w:r>
          </w:p>
          <w:p w14:paraId="481ED629" w14:textId="77777777" w:rsidR="009753B6" w:rsidRDefault="009753B6" w:rsidP="009753B6">
            <w:pPr>
              <w:overflowPunct w:val="0"/>
              <w:autoSpaceDE w:val="0"/>
              <w:autoSpaceDN w:val="0"/>
              <w:spacing w:line="340" w:lineRule="exact"/>
            </w:pPr>
            <w:r w:rsidRPr="006232A1">
              <w:rPr>
                <w:noProof/>
                <w:sz w:val="24"/>
              </w:rPr>
              <w:t>専門分野×データサイエンス・コンピューターサイエンス分野のダブルメジャーなどの大学院教育を修了した学生数（2027年度（令和９年度）まで）</w:t>
            </w:r>
          </w:p>
        </w:tc>
      </w:tr>
      <w:tr w:rsidR="009753B6" w14:paraId="31FDA682" w14:textId="77777777" w:rsidTr="00C05D84">
        <w:trPr>
          <w:trHeight w:val="272"/>
        </w:trPr>
        <w:tc>
          <w:tcPr>
            <w:tcW w:w="1696" w:type="dxa"/>
            <w:tcBorders>
              <w:left w:val="single" w:sz="4" w:space="0" w:color="auto"/>
            </w:tcBorders>
            <w:shd w:val="clear" w:color="auto" w:fill="auto"/>
            <w:tcMar>
              <w:right w:w="57" w:type="dxa"/>
            </w:tcMar>
          </w:tcPr>
          <w:p w14:paraId="51C93788" w14:textId="2777C19D"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2F6432CD" w14:textId="0AFC8E88" w:rsidR="009753B6" w:rsidRDefault="00B31FCD" w:rsidP="009753B6">
            <w:pPr>
              <w:keepNext/>
              <w:overflowPunct w:val="0"/>
              <w:autoSpaceDE w:val="0"/>
              <w:autoSpaceDN w:val="0"/>
              <w:spacing w:line="340" w:lineRule="exact"/>
            </w:pPr>
            <w:r>
              <w:rPr>
                <w:rFonts w:hint="eastAsia"/>
              </w:rPr>
              <w:t>文部科学省</w:t>
            </w:r>
          </w:p>
        </w:tc>
      </w:tr>
      <w:tr w:rsidR="008B2473" w14:paraId="1FBA1981"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AE9A05E" w14:textId="77777777" w:rsidR="008B2473" w:rsidRPr="00E06FEB" w:rsidRDefault="008B2473" w:rsidP="00C44235">
            <w:pPr>
              <w:overflowPunct w:val="0"/>
              <w:autoSpaceDE w:val="0"/>
              <w:autoSpaceDN w:val="0"/>
              <w:rPr>
                <w:sz w:val="2"/>
              </w:rPr>
            </w:pPr>
          </w:p>
        </w:tc>
      </w:tr>
    </w:tbl>
    <w:p w14:paraId="41713E4F"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6A2D9F84"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A3CD113"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C85016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34D6E15" w14:textId="3805A4B8" w:rsidR="008B2473" w:rsidRPr="00F83ED5" w:rsidRDefault="008B2473" w:rsidP="00225BB8">
            <w:pPr>
              <w:pStyle w:val="3"/>
              <w:spacing w:before="90" w:after="90"/>
              <w:rPr>
                <w:rFonts w:ascii="ＭＳ ゴシック" w:eastAsia="ＭＳ ゴシック" w:hAnsi="ＭＳ ゴシック"/>
                <w:sz w:val="18"/>
                <w:szCs w:val="18"/>
              </w:rPr>
            </w:pPr>
            <w:bookmarkStart w:id="170" w:name="_Toc136284970"/>
            <w:r w:rsidRPr="00386ADE">
              <w:rPr>
                <w:rFonts w:hint="eastAsia"/>
              </w:rPr>
              <w:t>[</w:t>
            </w:r>
            <w:r w:rsidRPr="00386ADE">
              <w:t>No.</w:t>
            </w:r>
            <w:r w:rsidRPr="006232A1">
              <w:rPr>
                <w:noProof/>
              </w:rPr>
              <w:t>1</w:t>
            </w:r>
            <w:r w:rsidR="00BF7763">
              <w:rPr>
                <w:noProof/>
              </w:rPr>
              <w:t>0</w:t>
            </w:r>
            <w:r w:rsidRPr="006232A1">
              <w:rPr>
                <w:noProof/>
              </w:rPr>
              <w:t>－８</w:t>
            </w:r>
            <w:r w:rsidRPr="00386ADE">
              <w:t xml:space="preserve">] </w:t>
            </w:r>
            <w:r w:rsidRPr="006232A1">
              <w:rPr>
                <w:noProof/>
              </w:rPr>
              <w:t>数理・データサイエンス・AI教育の全国展開の推進</w:t>
            </w:r>
            <w:bookmarkEnd w:id="170"/>
          </w:p>
        </w:tc>
      </w:tr>
      <w:tr w:rsidR="008B2473" w14:paraId="0568CBA3" w14:textId="77777777" w:rsidTr="00C05D84">
        <w:tc>
          <w:tcPr>
            <w:tcW w:w="9634" w:type="dxa"/>
            <w:gridSpan w:val="2"/>
            <w:tcBorders>
              <w:left w:val="single" w:sz="4" w:space="0" w:color="auto"/>
              <w:right w:val="single" w:sz="4" w:space="0" w:color="auto"/>
            </w:tcBorders>
            <w:shd w:val="clear" w:color="auto" w:fill="auto"/>
          </w:tcPr>
          <w:p w14:paraId="1592D9DB" w14:textId="720841A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AI戦略2019」においては、文理を問わず、全ての大学生・高専生が、初級レベルの数理・データサイエンス・AIを習得すること、一定規模の大学・高専生25万人が自らの専門分野への応用基礎力を習得することが目標の一つとして掲げられており、この人材育成目標の実現に向け、拠点校等の整備やモデルカリキュラム策定など、数理・データサイエンス・AI教育の全国展開に取り組んでいる。</w:t>
            </w:r>
          </w:p>
          <w:p w14:paraId="3DBC6486" w14:textId="41CC1191"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2020年度（令和２年度）に応用基礎レベルのモデルカリキュラムが策定されたことを受け、モデルカリキュラムを踏まえた教材作成等への支援を行うとともに、大学等で実施する優れた教育プログラムを認定する制度において、2022年度（令和４年度）から新たに応用基礎レベルの認定を開始した。</w:t>
            </w:r>
          </w:p>
          <w:p w14:paraId="7F694AD5" w14:textId="4CCAB66D"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これにより、全国における数理・データサイエンスAI教育の普及・展開の加速化を図り、2025年（令和７年）までに「AI戦略2019」で掲げる人材育成目標の達成を目指す。</w:t>
            </w:r>
          </w:p>
        </w:tc>
      </w:tr>
      <w:tr w:rsidR="008B2473" w14:paraId="0CEC1694"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2058E23E" w14:textId="77777777" w:rsidR="008B2473" w:rsidRPr="00FA7F31" w:rsidRDefault="008B2473" w:rsidP="00FA7F31">
            <w:pPr>
              <w:overflowPunct w:val="0"/>
              <w:autoSpaceDE w:val="0"/>
              <w:autoSpaceDN w:val="0"/>
              <w:rPr>
                <w:noProof/>
                <w:sz w:val="24"/>
              </w:rPr>
            </w:pPr>
          </w:p>
        </w:tc>
      </w:tr>
      <w:tr w:rsidR="009753B6" w14:paraId="25F74CCA" w14:textId="77777777" w:rsidTr="00C05D84">
        <w:trPr>
          <w:trHeight w:val="272"/>
        </w:trPr>
        <w:tc>
          <w:tcPr>
            <w:tcW w:w="1696" w:type="dxa"/>
            <w:tcBorders>
              <w:left w:val="single" w:sz="4" w:space="0" w:color="auto"/>
            </w:tcBorders>
            <w:shd w:val="clear" w:color="auto" w:fill="auto"/>
            <w:tcMar>
              <w:right w:w="57" w:type="dxa"/>
            </w:tcMar>
          </w:tcPr>
          <w:p w14:paraId="582AEC21" w14:textId="692CCFCD"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01B188F5" w14:textId="77777777" w:rsidR="009753B6" w:rsidRPr="006232A1" w:rsidRDefault="009753B6" w:rsidP="009753B6">
            <w:pPr>
              <w:overflowPunct w:val="0"/>
              <w:autoSpaceDE w:val="0"/>
              <w:autoSpaceDN w:val="0"/>
              <w:spacing w:line="340" w:lineRule="exact"/>
              <w:rPr>
                <w:noProof/>
                <w:sz w:val="24"/>
              </w:rPr>
            </w:pPr>
            <w:r w:rsidRPr="006232A1">
              <w:rPr>
                <w:noProof/>
                <w:sz w:val="24"/>
              </w:rPr>
              <w:t>全国の大学等への普及・展開、各大学等における取組状況。</w:t>
            </w:r>
          </w:p>
          <w:p w14:paraId="12DFBFC0" w14:textId="77777777" w:rsidR="009753B6" w:rsidRPr="006232A1" w:rsidRDefault="009753B6" w:rsidP="009753B6">
            <w:pPr>
              <w:overflowPunct w:val="0"/>
              <w:autoSpaceDE w:val="0"/>
              <w:autoSpaceDN w:val="0"/>
              <w:spacing w:line="340" w:lineRule="exact"/>
              <w:rPr>
                <w:noProof/>
                <w:sz w:val="24"/>
              </w:rPr>
            </w:pPr>
            <w:r w:rsidRPr="006232A1">
              <w:rPr>
                <w:noProof/>
                <w:sz w:val="24"/>
              </w:rPr>
              <w:t>2025年（令和７年）までに全ての大学生・高専生が数理・データサイエンス・AIの基礎的な素養を身に着けるための教育体制を整備。</w:t>
            </w:r>
          </w:p>
          <w:p w14:paraId="2CCBEAB1" w14:textId="77777777" w:rsidR="009753B6" w:rsidRDefault="009753B6" w:rsidP="009753B6">
            <w:pPr>
              <w:overflowPunct w:val="0"/>
              <w:autoSpaceDE w:val="0"/>
              <w:autoSpaceDN w:val="0"/>
              <w:spacing w:line="340" w:lineRule="exact"/>
            </w:pPr>
            <w:r w:rsidRPr="006232A1">
              <w:rPr>
                <w:noProof/>
                <w:sz w:val="24"/>
              </w:rPr>
              <w:t>「数理・データサイエンス・AI教育プログラム認定制度」において、認定を受けた大学等の数。（2025年（令和７年）までに対象となる全ての大学等がリテラシーレベルの認定、大学等の約半数が応用基礎レベルの認定を受けることを目指す。）</w:t>
            </w:r>
          </w:p>
        </w:tc>
      </w:tr>
      <w:tr w:rsidR="009753B6" w14:paraId="4064FC84" w14:textId="77777777" w:rsidTr="00C05D84">
        <w:trPr>
          <w:trHeight w:val="272"/>
        </w:trPr>
        <w:tc>
          <w:tcPr>
            <w:tcW w:w="1696" w:type="dxa"/>
            <w:tcBorders>
              <w:left w:val="single" w:sz="4" w:space="0" w:color="auto"/>
            </w:tcBorders>
            <w:shd w:val="clear" w:color="auto" w:fill="auto"/>
            <w:tcMar>
              <w:right w:w="57" w:type="dxa"/>
            </w:tcMar>
          </w:tcPr>
          <w:p w14:paraId="1B49959C" w14:textId="0E7FFE5F"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0FD4C4C" w14:textId="3D6FBBB3" w:rsidR="009753B6" w:rsidRDefault="00640FEC" w:rsidP="009753B6">
            <w:pPr>
              <w:keepNext/>
              <w:overflowPunct w:val="0"/>
              <w:autoSpaceDE w:val="0"/>
              <w:autoSpaceDN w:val="0"/>
              <w:spacing w:line="340" w:lineRule="exact"/>
            </w:pPr>
            <w:r>
              <w:rPr>
                <w:rFonts w:hint="eastAsia"/>
              </w:rPr>
              <w:t>文部科学省</w:t>
            </w:r>
          </w:p>
        </w:tc>
      </w:tr>
      <w:tr w:rsidR="008B2473" w14:paraId="6E16A3D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D3825FF" w14:textId="77777777" w:rsidR="008B2473" w:rsidRPr="00E06FEB" w:rsidRDefault="008B2473" w:rsidP="00C44235">
            <w:pPr>
              <w:overflowPunct w:val="0"/>
              <w:autoSpaceDE w:val="0"/>
              <w:autoSpaceDN w:val="0"/>
              <w:rPr>
                <w:sz w:val="2"/>
              </w:rPr>
            </w:pPr>
          </w:p>
        </w:tc>
      </w:tr>
    </w:tbl>
    <w:p w14:paraId="75995BC7"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425029D6"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7B693C8"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7A890170"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1861C9D7" w14:textId="7CA7BC80" w:rsidR="008B2473" w:rsidRPr="00F83ED5" w:rsidRDefault="008B2473" w:rsidP="00536C34">
            <w:pPr>
              <w:pStyle w:val="3"/>
              <w:spacing w:before="90" w:after="90"/>
              <w:rPr>
                <w:rFonts w:ascii="ＭＳ ゴシック" w:eastAsia="ＭＳ ゴシック" w:hAnsi="ＭＳ ゴシック"/>
                <w:sz w:val="18"/>
                <w:szCs w:val="18"/>
              </w:rPr>
            </w:pPr>
            <w:bookmarkStart w:id="171" w:name="_Toc136284971"/>
            <w:r w:rsidRPr="00386ADE">
              <w:rPr>
                <w:rFonts w:hint="eastAsia"/>
              </w:rPr>
              <w:t>[</w:t>
            </w:r>
            <w:r w:rsidRPr="00386ADE">
              <w:t>No.</w:t>
            </w:r>
            <w:r w:rsidRPr="006232A1">
              <w:rPr>
                <w:noProof/>
              </w:rPr>
              <w:t>1</w:t>
            </w:r>
            <w:r w:rsidR="00BF7763">
              <w:rPr>
                <w:noProof/>
              </w:rPr>
              <w:t>0</w:t>
            </w:r>
            <w:r w:rsidRPr="006232A1">
              <w:rPr>
                <w:noProof/>
              </w:rPr>
              <w:t>－９</w:t>
            </w:r>
            <w:r w:rsidRPr="00386ADE">
              <w:t xml:space="preserve">] </w:t>
            </w:r>
            <w:r w:rsidRPr="006232A1">
              <w:rPr>
                <w:noProof/>
              </w:rPr>
              <w:t>情報教育の強化・充実</w:t>
            </w:r>
            <w:bookmarkEnd w:id="171"/>
          </w:p>
        </w:tc>
      </w:tr>
      <w:tr w:rsidR="008B2473" w14:paraId="59B33F34" w14:textId="77777777" w:rsidTr="00C05D84">
        <w:tc>
          <w:tcPr>
            <w:tcW w:w="9634" w:type="dxa"/>
            <w:gridSpan w:val="2"/>
            <w:tcBorders>
              <w:left w:val="single" w:sz="4" w:space="0" w:color="auto"/>
              <w:right w:val="single" w:sz="4" w:space="0" w:color="auto"/>
            </w:tcBorders>
            <w:shd w:val="clear" w:color="auto" w:fill="auto"/>
          </w:tcPr>
          <w:p w14:paraId="750918B3" w14:textId="17C549C5"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新学習指導要領の趣旨を踏まえ、「情報活用能力」の育成に向けて、情報教育の強化・充実を図る必要があり、これまでも、小・中・高等学校を通じた情報教育の強化・充実を図るための調査研究を行ってきた。</w:t>
            </w:r>
          </w:p>
          <w:p w14:paraId="79058455" w14:textId="06ABB9B3"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2023年度（令和５年度）には、翌年度実施予定の情報活用能力本調査に向けた予備調査を実施するほか、情報モラル教育に関する教員（指導者）向けセミナーや教材の充実を図る。</w:t>
            </w:r>
          </w:p>
          <w:p w14:paraId="63B2B414" w14:textId="04FFC52C"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これらの取組を通じて、2020年度（令和２年度）から順次実施されている新学習指導要領の着実な実施を推進する。</w:t>
            </w:r>
          </w:p>
        </w:tc>
      </w:tr>
      <w:tr w:rsidR="008B2473" w14:paraId="45850B03"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4C8C82DC" w14:textId="77777777" w:rsidR="008B2473" w:rsidRPr="00FA7F31" w:rsidRDefault="008B2473" w:rsidP="00FA7F31">
            <w:pPr>
              <w:overflowPunct w:val="0"/>
              <w:autoSpaceDE w:val="0"/>
              <w:autoSpaceDN w:val="0"/>
              <w:rPr>
                <w:noProof/>
                <w:sz w:val="24"/>
              </w:rPr>
            </w:pPr>
          </w:p>
        </w:tc>
      </w:tr>
      <w:tr w:rsidR="009753B6" w14:paraId="1D6BF087" w14:textId="77777777" w:rsidTr="00C05D84">
        <w:trPr>
          <w:trHeight w:val="272"/>
        </w:trPr>
        <w:tc>
          <w:tcPr>
            <w:tcW w:w="1696" w:type="dxa"/>
            <w:tcBorders>
              <w:left w:val="single" w:sz="4" w:space="0" w:color="auto"/>
            </w:tcBorders>
            <w:shd w:val="clear" w:color="auto" w:fill="auto"/>
            <w:tcMar>
              <w:right w:w="57" w:type="dxa"/>
            </w:tcMar>
          </w:tcPr>
          <w:p w14:paraId="1C044ACF" w14:textId="2E61DBA4"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BB69D12" w14:textId="77777777" w:rsidR="009753B6" w:rsidRPr="006232A1" w:rsidRDefault="009753B6" w:rsidP="009753B6">
            <w:pPr>
              <w:overflowPunct w:val="0"/>
              <w:autoSpaceDE w:val="0"/>
              <w:autoSpaceDN w:val="0"/>
              <w:spacing w:line="340" w:lineRule="exact"/>
              <w:rPr>
                <w:noProof/>
                <w:sz w:val="24"/>
              </w:rPr>
            </w:pPr>
            <w:r w:rsidRPr="006232A1">
              <w:rPr>
                <w:noProof/>
                <w:sz w:val="24"/>
              </w:rPr>
              <w:t>・情報活用能力予備調査の実施</w:t>
            </w:r>
          </w:p>
          <w:p w14:paraId="57B4AC61" w14:textId="77777777" w:rsidR="009753B6" w:rsidRPr="006232A1" w:rsidRDefault="009753B6" w:rsidP="009753B6">
            <w:pPr>
              <w:overflowPunct w:val="0"/>
              <w:autoSpaceDE w:val="0"/>
              <w:autoSpaceDN w:val="0"/>
              <w:spacing w:line="340" w:lineRule="exact"/>
              <w:rPr>
                <w:noProof/>
                <w:sz w:val="24"/>
              </w:rPr>
            </w:pPr>
            <w:r w:rsidRPr="006232A1">
              <w:rPr>
                <w:noProof/>
                <w:sz w:val="24"/>
              </w:rPr>
              <w:t>・情報モラル教育に関するセミナーの開催及び教材の充実</w:t>
            </w:r>
          </w:p>
          <w:p w14:paraId="4945F45B" w14:textId="77777777" w:rsidR="009753B6" w:rsidRPr="006232A1" w:rsidRDefault="009753B6" w:rsidP="009753B6">
            <w:pPr>
              <w:overflowPunct w:val="0"/>
              <w:autoSpaceDE w:val="0"/>
              <w:autoSpaceDN w:val="0"/>
              <w:spacing w:line="340" w:lineRule="exact"/>
              <w:rPr>
                <w:noProof/>
                <w:sz w:val="24"/>
              </w:rPr>
            </w:pPr>
            <w:r w:rsidRPr="006232A1">
              <w:rPr>
                <w:noProof/>
                <w:sz w:val="24"/>
              </w:rPr>
              <w:t>・2020年度（令和２年度）以降の新学習指導要領の円滑な実施</w:t>
            </w:r>
          </w:p>
          <w:p w14:paraId="1BBC2F36" w14:textId="77777777" w:rsidR="009753B6" w:rsidRDefault="009753B6" w:rsidP="009753B6">
            <w:pPr>
              <w:overflowPunct w:val="0"/>
              <w:autoSpaceDE w:val="0"/>
              <w:autoSpaceDN w:val="0"/>
              <w:spacing w:line="340" w:lineRule="exact"/>
            </w:pPr>
            <w:r w:rsidRPr="006232A1">
              <w:rPr>
                <w:noProof/>
                <w:sz w:val="24"/>
              </w:rPr>
              <w:t>・授業中にICTを活用して指導する能力について、「できる」、「ややできる」と回答した教員の割合</w:t>
            </w:r>
          </w:p>
        </w:tc>
      </w:tr>
      <w:tr w:rsidR="009753B6" w14:paraId="07E863F4" w14:textId="77777777" w:rsidTr="00C05D84">
        <w:trPr>
          <w:trHeight w:val="272"/>
        </w:trPr>
        <w:tc>
          <w:tcPr>
            <w:tcW w:w="1696" w:type="dxa"/>
            <w:tcBorders>
              <w:left w:val="single" w:sz="4" w:space="0" w:color="auto"/>
            </w:tcBorders>
            <w:shd w:val="clear" w:color="auto" w:fill="auto"/>
            <w:tcMar>
              <w:right w:w="57" w:type="dxa"/>
            </w:tcMar>
          </w:tcPr>
          <w:p w14:paraId="50F73093" w14:textId="1156A9DA"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360F66D2" w14:textId="3FC7FFA9" w:rsidR="009753B6" w:rsidRDefault="00640FEC" w:rsidP="009753B6">
            <w:pPr>
              <w:keepNext/>
              <w:overflowPunct w:val="0"/>
              <w:autoSpaceDE w:val="0"/>
              <w:autoSpaceDN w:val="0"/>
              <w:spacing w:line="340" w:lineRule="exact"/>
            </w:pPr>
            <w:r>
              <w:rPr>
                <w:rFonts w:hint="eastAsia"/>
              </w:rPr>
              <w:t>文部科学省</w:t>
            </w:r>
          </w:p>
        </w:tc>
      </w:tr>
      <w:tr w:rsidR="008B2473" w14:paraId="6FE67C35"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94F3D10" w14:textId="77777777" w:rsidR="008B2473" w:rsidRPr="00E06FEB" w:rsidRDefault="008B2473" w:rsidP="00C44235">
            <w:pPr>
              <w:overflowPunct w:val="0"/>
              <w:autoSpaceDE w:val="0"/>
              <w:autoSpaceDN w:val="0"/>
              <w:rPr>
                <w:sz w:val="2"/>
              </w:rPr>
            </w:pPr>
          </w:p>
        </w:tc>
      </w:tr>
    </w:tbl>
    <w:p w14:paraId="7837DE95"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02FCD1B"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9E563BA"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4738C04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74DC6C6E" w14:textId="34AFAE36" w:rsidR="008B2473" w:rsidRPr="00F83ED5" w:rsidRDefault="008B2473" w:rsidP="00536C34">
            <w:pPr>
              <w:pStyle w:val="3"/>
              <w:spacing w:before="90" w:after="90"/>
              <w:rPr>
                <w:rFonts w:ascii="ＭＳ ゴシック" w:eastAsia="ＭＳ ゴシック" w:hAnsi="ＭＳ ゴシック"/>
                <w:sz w:val="18"/>
                <w:szCs w:val="18"/>
              </w:rPr>
            </w:pPr>
            <w:bookmarkStart w:id="172" w:name="_Toc136284972"/>
            <w:r w:rsidRPr="00386ADE">
              <w:rPr>
                <w:rFonts w:hint="eastAsia"/>
              </w:rPr>
              <w:t>[</w:t>
            </w:r>
            <w:r w:rsidRPr="00386ADE">
              <w:t>No.</w:t>
            </w:r>
            <w:r w:rsidRPr="006232A1">
              <w:rPr>
                <w:noProof/>
              </w:rPr>
              <w:t>1</w:t>
            </w:r>
            <w:r w:rsidR="00BF7763">
              <w:rPr>
                <w:noProof/>
              </w:rPr>
              <w:t>0</w:t>
            </w:r>
            <w:r w:rsidRPr="006232A1">
              <w:rPr>
                <w:noProof/>
              </w:rPr>
              <w:t>－10</w:t>
            </w:r>
            <w:r w:rsidRPr="00386ADE">
              <w:t xml:space="preserve">] </w:t>
            </w:r>
            <w:r w:rsidRPr="006232A1">
              <w:rPr>
                <w:noProof/>
              </w:rPr>
              <w:t>データ関連人材育成プログラム</w:t>
            </w:r>
            <w:bookmarkEnd w:id="172"/>
          </w:p>
        </w:tc>
      </w:tr>
      <w:tr w:rsidR="008B2473" w14:paraId="7122BB0A" w14:textId="77777777" w:rsidTr="00C05D84">
        <w:tc>
          <w:tcPr>
            <w:tcW w:w="9634" w:type="dxa"/>
            <w:gridSpan w:val="2"/>
            <w:tcBorders>
              <w:left w:val="single" w:sz="4" w:space="0" w:color="auto"/>
              <w:right w:val="single" w:sz="4" w:space="0" w:color="auto"/>
            </w:tcBorders>
            <w:shd w:val="clear" w:color="auto" w:fill="auto"/>
          </w:tcPr>
          <w:p w14:paraId="67346709" w14:textId="633BE4DA"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2023年度（令和５年度）で事業開始７年度目を迎え、高度データ関連人材の発掘・育成・活躍促進が着実に行われるようにすることが必要。</w:t>
            </w:r>
          </w:p>
          <w:p w14:paraId="6061B3E9" w14:textId="0BC75E0F"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このため、2020年度（令和２年度）までに選定した機関の取組が効果的に実施されるよう引き続き支援するとともに、全国的なネットワークの構築に取り組む。</w:t>
            </w:r>
          </w:p>
          <w:p w14:paraId="1F3FE436" w14:textId="7A701746"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これにより、我が国の社会で求められる高度データ関連人材の発掘・育成・活躍促進を図り、データ利活用社会のエコシステム構築への貢献を目指す。</w:t>
            </w:r>
          </w:p>
        </w:tc>
      </w:tr>
      <w:tr w:rsidR="008B2473" w14:paraId="10F87803"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5C6E5D27" w14:textId="77777777" w:rsidR="008B2473" w:rsidRPr="00FA7F31" w:rsidRDefault="008B2473" w:rsidP="00FA7F31">
            <w:pPr>
              <w:overflowPunct w:val="0"/>
              <w:autoSpaceDE w:val="0"/>
              <w:autoSpaceDN w:val="0"/>
              <w:rPr>
                <w:noProof/>
                <w:sz w:val="24"/>
              </w:rPr>
            </w:pPr>
          </w:p>
        </w:tc>
      </w:tr>
      <w:tr w:rsidR="009753B6" w14:paraId="7CCCE291" w14:textId="77777777" w:rsidTr="00C05D84">
        <w:trPr>
          <w:trHeight w:val="272"/>
        </w:trPr>
        <w:tc>
          <w:tcPr>
            <w:tcW w:w="1696" w:type="dxa"/>
            <w:tcBorders>
              <w:left w:val="single" w:sz="4" w:space="0" w:color="auto"/>
            </w:tcBorders>
            <w:shd w:val="clear" w:color="auto" w:fill="auto"/>
            <w:tcMar>
              <w:right w:w="57" w:type="dxa"/>
            </w:tcMar>
          </w:tcPr>
          <w:p w14:paraId="2720D293" w14:textId="0298B14C"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313B0FD2" w14:textId="77777777" w:rsidR="009753B6" w:rsidRPr="006232A1" w:rsidRDefault="009753B6" w:rsidP="009753B6">
            <w:pPr>
              <w:overflowPunct w:val="0"/>
              <w:autoSpaceDE w:val="0"/>
              <w:autoSpaceDN w:val="0"/>
              <w:spacing w:line="340" w:lineRule="exact"/>
              <w:rPr>
                <w:noProof/>
                <w:sz w:val="24"/>
              </w:rPr>
            </w:pPr>
            <w:r w:rsidRPr="006232A1">
              <w:rPr>
                <w:noProof/>
                <w:sz w:val="24"/>
              </w:rPr>
              <w:t>補助金額/200万円に対する研修プログラムを受講している博士人材等の数の比（毎年度末100％超）</w:t>
            </w:r>
          </w:p>
          <w:p w14:paraId="41DAAA87" w14:textId="77777777" w:rsidR="009753B6" w:rsidRDefault="009753B6" w:rsidP="009753B6">
            <w:pPr>
              <w:overflowPunct w:val="0"/>
              <w:autoSpaceDE w:val="0"/>
              <w:autoSpaceDN w:val="0"/>
              <w:spacing w:line="340" w:lineRule="exact"/>
            </w:pPr>
            <w:r w:rsidRPr="006232A1">
              <w:rPr>
                <w:noProof/>
                <w:sz w:val="24"/>
              </w:rPr>
              <w:t>研修プログラムを修了した者のうち、当該年度中に博士号を取得し卒業又は満期退学する者の就職率（毎年度末75％超）</w:t>
            </w:r>
          </w:p>
        </w:tc>
      </w:tr>
      <w:tr w:rsidR="009753B6" w14:paraId="04DA9D64" w14:textId="77777777" w:rsidTr="00C05D84">
        <w:trPr>
          <w:trHeight w:val="272"/>
        </w:trPr>
        <w:tc>
          <w:tcPr>
            <w:tcW w:w="1696" w:type="dxa"/>
            <w:tcBorders>
              <w:left w:val="single" w:sz="4" w:space="0" w:color="auto"/>
            </w:tcBorders>
            <w:shd w:val="clear" w:color="auto" w:fill="auto"/>
            <w:tcMar>
              <w:right w:w="57" w:type="dxa"/>
            </w:tcMar>
          </w:tcPr>
          <w:p w14:paraId="5B1CD999" w14:textId="594BF75B"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7CD4A569" w14:textId="7E4D2526" w:rsidR="009753B6" w:rsidRDefault="00640FEC" w:rsidP="009753B6">
            <w:pPr>
              <w:keepNext/>
              <w:overflowPunct w:val="0"/>
              <w:autoSpaceDE w:val="0"/>
              <w:autoSpaceDN w:val="0"/>
              <w:spacing w:line="340" w:lineRule="exact"/>
            </w:pPr>
            <w:r>
              <w:rPr>
                <w:rFonts w:hint="eastAsia"/>
              </w:rPr>
              <w:t>文部科学省</w:t>
            </w:r>
          </w:p>
        </w:tc>
      </w:tr>
      <w:tr w:rsidR="008B2473" w14:paraId="695801C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1D4BCB3" w14:textId="77777777" w:rsidR="008B2473" w:rsidRPr="00E06FEB" w:rsidRDefault="008B2473" w:rsidP="00C44235">
            <w:pPr>
              <w:overflowPunct w:val="0"/>
              <w:autoSpaceDE w:val="0"/>
              <w:autoSpaceDN w:val="0"/>
              <w:rPr>
                <w:sz w:val="2"/>
              </w:rPr>
            </w:pPr>
          </w:p>
        </w:tc>
      </w:tr>
    </w:tbl>
    <w:p w14:paraId="70493EE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5CBEAD9"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EC5D011"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599A0861"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2AFD7C65" w14:textId="6D28503D" w:rsidR="008B2473" w:rsidRPr="00F83ED5" w:rsidRDefault="008B2473" w:rsidP="00536C34">
            <w:pPr>
              <w:pStyle w:val="3"/>
              <w:spacing w:before="90" w:after="90"/>
              <w:rPr>
                <w:rFonts w:ascii="ＭＳ ゴシック" w:eastAsia="ＭＳ ゴシック" w:hAnsi="ＭＳ ゴシック"/>
                <w:sz w:val="18"/>
                <w:szCs w:val="18"/>
              </w:rPr>
            </w:pPr>
            <w:bookmarkStart w:id="173" w:name="_Toc136284973"/>
            <w:r w:rsidRPr="00386ADE">
              <w:rPr>
                <w:rFonts w:hint="eastAsia"/>
              </w:rPr>
              <w:t>[</w:t>
            </w:r>
            <w:r w:rsidRPr="00386ADE">
              <w:t>No.</w:t>
            </w:r>
            <w:r w:rsidRPr="006232A1">
              <w:rPr>
                <w:noProof/>
              </w:rPr>
              <w:t>1</w:t>
            </w:r>
            <w:r w:rsidR="00BF7763">
              <w:rPr>
                <w:noProof/>
              </w:rPr>
              <w:t>0</w:t>
            </w:r>
            <w:r w:rsidRPr="006232A1">
              <w:rPr>
                <w:noProof/>
              </w:rPr>
              <w:t>－11</w:t>
            </w:r>
            <w:r w:rsidRPr="00386ADE">
              <w:t xml:space="preserve">] </w:t>
            </w:r>
            <w:r w:rsidRPr="006232A1">
              <w:rPr>
                <w:noProof/>
              </w:rPr>
              <w:t>IT人材スキル標準の策定</w:t>
            </w:r>
            <w:bookmarkEnd w:id="173"/>
          </w:p>
        </w:tc>
      </w:tr>
      <w:tr w:rsidR="008B2473" w14:paraId="48424EFE" w14:textId="77777777" w:rsidTr="00C05D84">
        <w:tc>
          <w:tcPr>
            <w:tcW w:w="9634" w:type="dxa"/>
            <w:gridSpan w:val="2"/>
            <w:tcBorders>
              <w:left w:val="single" w:sz="4" w:space="0" w:color="auto"/>
              <w:right w:val="single" w:sz="4" w:space="0" w:color="auto"/>
            </w:tcBorders>
            <w:shd w:val="clear" w:color="auto" w:fill="auto"/>
          </w:tcPr>
          <w:p w14:paraId="05405B57" w14:textId="3939D09E"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情報サービスの提供やユーザー企業の情報システム部門に関わっている従来型IT人材にとって不足している、セキュリティ、データサイエンス、アジャイル等のスキル強化を図るための“学び直し”を加速するための指針となる“ITSS＋（プラス）”について継続的な見直しを検討し、デジタル時代に求められる新たなスキルにも対応していく。</w:t>
            </w:r>
          </w:p>
          <w:p w14:paraId="10FCD3E0" w14:textId="02BD91F4"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IT人材スキル標準は、情報サービスを提供する人材を対象としたスキル標準であったのに対し、デジタル社会において、レベルを問わず、全ての人がデータやデジタル技術を相応に利活用できるデジタル人材になることが重要であるという考えの下、デジタル人材向けデジタルスキル標準を整備したところ。引き続き、大規模言語モデル等による急速な</w:t>
            </w:r>
            <w:r w:rsidR="00D42A09">
              <w:rPr>
                <w:rFonts w:hint="eastAsia"/>
                <w:noProof/>
                <w:sz w:val="24"/>
              </w:rPr>
              <w:t>AI</w:t>
            </w:r>
            <w:r w:rsidRPr="006232A1">
              <w:rPr>
                <w:noProof/>
                <w:sz w:val="24"/>
              </w:rPr>
              <w:t>の進歩と普及等を踏まえ、見直しを検討していく。</w:t>
            </w:r>
          </w:p>
          <w:p w14:paraId="4E5905DA" w14:textId="2C9EFBC5"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両スキル標準についてデジタル人材育成プラットフォームと連携。</w:t>
            </w:r>
          </w:p>
        </w:tc>
      </w:tr>
      <w:tr w:rsidR="008B2473" w14:paraId="6B4ADD37"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32DD3519" w14:textId="77777777" w:rsidR="008B2473" w:rsidRPr="00FA7F31" w:rsidRDefault="008B2473" w:rsidP="00FA7F31">
            <w:pPr>
              <w:overflowPunct w:val="0"/>
              <w:autoSpaceDE w:val="0"/>
              <w:autoSpaceDN w:val="0"/>
              <w:rPr>
                <w:noProof/>
                <w:sz w:val="24"/>
              </w:rPr>
            </w:pPr>
          </w:p>
        </w:tc>
      </w:tr>
      <w:tr w:rsidR="009753B6" w14:paraId="2C4AE485" w14:textId="77777777" w:rsidTr="00C05D84">
        <w:trPr>
          <w:trHeight w:val="272"/>
        </w:trPr>
        <w:tc>
          <w:tcPr>
            <w:tcW w:w="1696" w:type="dxa"/>
            <w:tcBorders>
              <w:left w:val="single" w:sz="4" w:space="0" w:color="auto"/>
            </w:tcBorders>
            <w:shd w:val="clear" w:color="auto" w:fill="auto"/>
            <w:tcMar>
              <w:right w:w="57" w:type="dxa"/>
            </w:tcMar>
          </w:tcPr>
          <w:p w14:paraId="32157EB8" w14:textId="2218598F"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7DAB1682" w14:textId="77777777" w:rsidR="009753B6" w:rsidRPr="006232A1" w:rsidRDefault="009753B6" w:rsidP="009753B6">
            <w:pPr>
              <w:overflowPunct w:val="0"/>
              <w:autoSpaceDE w:val="0"/>
              <w:autoSpaceDN w:val="0"/>
              <w:spacing w:line="340" w:lineRule="exact"/>
              <w:rPr>
                <w:noProof/>
                <w:sz w:val="24"/>
              </w:rPr>
            </w:pPr>
            <w:r w:rsidRPr="006232A1">
              <w:rPr>
                <w:noProof/>
                <w:sz w:val="24"/>
              </w:rPr>
              <w:t>・ITSS＋（プラス）の改訂の検討（１領域以上）</w:t>
            </w:r>
          </w:p>
          <w:p w14:paraId="278B65E0" w14:textId="77777777" w:rsidR="009753B6" w:rsidRPr="006232A1" w:rsidRDefault="009753B6" w:rsidP="009753B6">
            <w:pPr>
              <w:overflowPunct w:val="0"/>
              <w:autoSpaceDE w:val="0"/>
              <w:autoSpaceDN w:val="0"/>
              <w:spacing w:line="340" w:lineRule="exact"/>
              <w:rPr>
                <w:noProof/>
                <w:sz w:val="24"/>
              </w:rPr>
            </w:pPr>
            <w:r w:rsidRPr="006232A1">
              <w:rPr>
                <w:noProof/>
                <w:sz w:val="24"/>
              </w:rPr>
              <w:t>・デジタルスキル標準の継続的見直しの検討</w:t>
            </w:r>
          </w:p>
          <w:p w14:paraId="29D0048A" w14:textId="77777777" w:rsidR="009753B6" w:rsidRDefault="009753B6" w:rsidP="009753B6">
            <w:pPr>
              <w:overflowPunct w:val="0"/>
              <w:autoSpaceDE w:val="0"/>
              <w:autoSpaceDN w:val="0"/>
              <w:spacing w:line="340" w:lineRule="exact"/>
            </w:pPr>
            <w:r w:rsidRPr="006232A1">
              <w:rPr>
                <w:noProof/>
                <w:sz w:val="24"/>
              </w:rPr>
              <w:t>・スキルの見える化によるデジタル・IT人材育成環境の向上</w:t>
            </w:r>
          </w:p>
        </w:tc>
      </w:tr>
      <w:tr w:rsidR="009753B6" w14:paraId="1A6BA000" w14:textId="77777777" w:rsidTr="00C05D84">
        <w:trPr>
          <w:trHeight w:val="272"/>
        </w:trPr>
        <w:tc>
          <w:tcPr>
            <w:tcW w:w="1696" w:type="dxa"/>
            <w:tcBorders>
              <w:left w:val="single" w:sz="4" w:space="0" w:color="auto"/>
            </w:tcBorders>
            <w:shd w:val="clear" w:color="auto" w:fill="auto"/>
            <w:tcMar>
              <w:right w:w="57" w:type="dxa"/>
            </w:tcMar>
          </w:tcPr>
          <w:p w14:paraId="502D999B" w14:textId="306F406A"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06AC09B" w14:textId="170BD254" w:rsidR="009753B6" w:rsidRDefault="00640FEC" w:rsidP="009753B6">
            <w:pPr>
              <w:keepNext/>
              <w:overflowPunct w:val="0"/>
              <w:autoSpaceDE w:val="0"/>
              <w:autoSpaceDN w:val="0"/>
              <w:spacing w:line="340" w:lineRule="exact"/>
            </w:pPr>
            <w:r>
              <w:rPr>
                <w:rFonts w:hint="eastAsia"/>
              </w:rPr>
              <w:t>経済産業省</w:t>
            </w:r>
          </w:p>
        </w:tc>
      </w:tr>
      <w:tr w:rsidR="008B2473" w14:paraId="6708544F"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DE5E17D" w14:textId="77777777" w:rsidR="008B2473" w:rsidRPr="00E06FEB" w:rsidRDefault="008B2473" w:rsidP="00C44235">
            <w:pPr>
              <w:overflowPunct w:val="0"/>
              <w:autoSpaceDE w:val="0"/>
              <w:autoSpaceDN w:val="0"/>
              <w:rPr>
                <w:sz w:val="2"/>
              </w:rPr>
            </w:pPr>
          </w:p>
        </w:tc>
      </w:tr>
    </w:tbl>
    <w:p w14:paraId="45973F5E"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7E5B22A5"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F0A047E"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6F214922"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094D2216" w14:textId="61D3155D" w:rsidR="008B2473" w:rsidRPr="00F83ED5" w:rsidRDefault="008B2473" w:rsidP="00536C34">
            <w:pPr>
              <w:pStyle w:val="3"/>
              <w:spacing w:before="90" w:after="90"/>
              <w:rPr>
                <w:rFonts w:ascii="ＭＳ ゴシック" w:eastAsia="ＭＳ ゴシック" w:hAnsi="ＭＳ ゴシック"/>
                <w:sz w:val="18"/>
                <w:szCs w:val="18"/>
              </w:rPr>
            </w:pPr>
            <w:bookmarkStart w:id="174" w:name="_Toc136284974"/>
            <w:r w:rsidRPr="00386ADE">
              <w:rPr>
                <w:rFonts w:hint="eastAsia"/>
              </w:rPr>
              <w:t>[</w:t>
            </w:r>
            <w:r w:rsidRPr="00386ADE">
              <w:t>No.</w:t>
            </w:r>
            <w:r w:rsidRPr="006232A1">
              <w:rPr>
                <w:noProof/>
              </w:rPr>
              <w:t>1</w:t>
            </w:r>
            <w:r w:rsidR="00BF7763">
              <w:rPr>
                <w:noProof/>
              </w:rPr>
              <w:t>0</w:t>
            </w:r>
            <w:r w:rsidRPr="006232A1">
              <w:rPr>
                <w:noProof/>
              </w:rPr>
              <w:t>－12</w:t>
            </w:r>
            <w:r w:rsidRPr="00386ADE">
              <w:t xml:space="preserve">] </w:t>
            </w:r>
            <w:r w:rsidRPr="006232A1">
              <w:rPr>
                <w:noProof/>
              </w:rPr>
              <w:t>IT・セキュリティ人材育成及び国家資格の普及啓発等</w:t>
            </w:r>
            <w:bookmarkEnd w:id="174"/>
          </w:p>
        </w:tc>
      </w:tr>
      <w:tr w:rsidR="008B2473" w14:paraId="66A337ED" w14:textId="77777777" w:rsidTr="00C05D84">
        <w:tc>
          <w:tcPr>
            <w:tcW w:w="9634" w:type="dxa"/>
            <w:gridSpan w:val="2"/>
            <w:tcBorders>
              <w:left w:val="single" w:sz="4" w:space="0" w:color="auto"/>
              <w:right w:val="single" w:sz="4" w:space="0" w:color="auto"/>
            </w:tcBorders>
            <w:shd w:val="clear" w:color="auto" w:fill="auto"/>
          </w:tcPr>
          <w:p w14:paraId="6AFF7E75" w14:textId="6A2D8137"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第４次産業革命に対応する人材を計画的に育成するために、引き続き「セキュリティ・キャンプ」、「未踏IT人材発掘・育成事業」の実施や国家資格の普及・啓発を行うとともに、2017年度（平成29年度）に新たなスキル標準の策定を開始。</w:t>
            </w:r>
          </w:p>
        </w:tc>
      </w:tr>
      <w:tr w:rsidR="008B2473" w14:paraId="4B991B1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1EA56ED1" w14:textId="77777777" w:rsidR="008B2473" w:rsidRPr="005821C9" w:rsidRDefault="008B2473" w:rsidP="00FA7F31">
            <w:pPr>
              <w:overflowPunct w:val="0"/>
              <w:autoSpaceDE w:val="0"/>
              <w:autoSpaceDN w:val="0"/>
              <w:rPr>
                <w:noProof/>
                <w:sz w:val="24"/>
              </w:rPr>
            </w:pPr>
          </w:p>
        </w:tc>
      </w:tr>
      <w:tr w:rsidR="009753B6" w14:paraId="51902262" w14:textId="77777777" w:rsidTr="00C05D84">
        <w:trPr>
          <w:trHeight w:val="272"/>
        </w:trPr>
        <w:tc>
          <w:tcPr>
            <w:tcW w:w="1696" w:type="dxa"/>
            <w:tcBorders>
              <w:left w:val="single" w:sz="4" w:space="0" w:color="auto"/>
            </w:tcBorders>
            <w:shd w:val="clear" w:color="auto" w:fill="auto"/>
            <w:tcMar>
              <w:right w:w="57" w:type="dxa"/>
            </w:tcMar>
          </w:tcPr>
          <w:p w14:paraId="4BB15962" w14:textId="6BAE235F"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6DBEF37E" w14:textId="77777777" w:rsidR="009753B6" w:rsidRDefault="009753B6" w:rsidP="009753B6">
            <w:pPr>
              <w:overflowPunct w:val="0"/>
              <w:autoSpaceDE w:val="0"/>
              <w:autoSpaceDN w:val="0"/>
              <w:spacing w:line="340" w:lineRule="exact"/>
            </w:pPr>
            <w:r w:rsidRPr="006232A1">
              <w:rPr>
                <w:noProof/>
                <w:sz w:val="24"/>
              </w:rPr>
              <w:t>情報処理安全確保支援士試験の受験者数</w:t>
            </w:r>
          </w:p>
        </w:tc>
      </w:tr>
      <w:tr w:rsidR="009753B6" w14:paraId="581A3087" w14:textId="77777777" w:rsidTr="00C05D84">
        <w:trPr>
          <w:trHeight w:val="272"/>
        </w:trPr>
        <w:tc>
          <w:tcPr>
            <w:tcW w:w="1696" w:type="dxa"/>
            <w:tcBorders>
              <w:left w:val="single" w:sz="4" w:space="0" w:color="auto"/>
            </w:tcBorders>
            <w:shd w:val="clear" w:color="auto" w:fill="auto"/>
            <w:tcMar>
              <w:right w:w="57" w:type="dxa"/>
            </w:tcMar>
          </w:tcPr>
          <w:p w14:paraId="2183DBF3" w14:textId="378E24EA"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5A99C4A7" w14:textId="1B2B34C4" w:rsidR="009753B6" w:rsidRDefault="00194DD2" w:rsidP="009753B6">
            <w:pPr>
              <w:keepNext/>
              <w:overflowPunct w:val="0"/>
              <w:autoSpaceDE w:val="0"/>
              <w:autoSpaceDN w:val="0"/>
              <w:spacing w:line="340" w:lineRule="exact"/>
            </w:pPr>
            <w:r>
              <w:rPr>
                <w:rFonts w:hint="eastAsia"/>
              </w:rPr>
              <w:t>経済産業省</w:t>
            </w:r>
          </w:p>
        </w:tc>
      </w:tr>
      <w:tr w:rsidR="008B2473" w14:paraId="354F540E"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FC4A087" w14:textId="77777777" w:rsidR="008B2473" w:rsidRPr="00E06FEB" w:rsidRDefault="008B2473" w:rsidP="00C44235">
            <w:pPr>
              <w:overflowPunct w:val="0"/>
              <w:autoSpaceDE w:val="0"/>
              <w:autoSpaceDN w:val="0"/>
              <w:rPr>
                <w:sz w:val="2"/>
              </w:rPr>
            </w:pPr>
          </w:p>
        </w:tc>
      </w:tr>
    </w:tbl>
    <w:p w14:paraId="3F585E0D" w14:textId="77777777" w:rsidR="008B2473" w:rsidRDefault="008B2473" w:rsidP="006D7EFF">
      <w:pPr>
        <w:overflowPunct w:val="0"/>
        <w:autoSpaceDE w:val="0"/>
        <w:autoSpaceDN w:val="0"/>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8B2473" w14:paraId="0A2FB2EA" w14:textId="77777777" w:rsidTr="00C05D84">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A989242" w14:textId="77777777" w:rsidR="008B2473" w:rsidRPr="00E06FEB" w:rsidRDefault="008B2473" w:rsidP="001054D5">
            <w:pPr>
              <w:keepNext/>
              <w:overflowPunct w:val="0"/>
              <w:autoSpaceDE w:val="0"/>
              <w:autoSpaceDN w:val="0"/>
              <w:jc w:val="center"/>
              <w:rPr>
                <w:rFonts w:asciiTheme="majorEastAsia" w:eastAsiaTheme="majorEastAsia" w:hAnsiTheme="majorEastAsia"/>
                <w:b/>
                <w:sz w:val="18"/>
              </w:rPr>
            </w:pPr>
          </w:p>
        </w:tc>
      </w:tr>
      <w:tr w:rsidR="008B2473" w14:paraId="170F557B" w14:textId="77777777" w:rsidTr="00C05D84">
        <w:trPr>
          <w:cantSplit/>
          <w:trHeight w:val="236"/>
        </w:trPr>
        <w:tc>
          <w:tcPr>
            <w:tcW w:w="9634" w:type="dxa"/>
            <w:gridSpan w:val="2"/>
            <w:tcBorders>
              <w:left w:val="single" w:sz="4" w:space="0" w:color="auto"/>
              <w:right w:val="single" w:sz="4" w:space="0" w:color="auto"/>
            </w:tcBorders>
            <w:shd w:val="clear" w:color="auto" w:fill="auto"/>
          </w:tcPr>
          <w:p w14:paraId="62EF72AD" w14:textId="3F1A607A" w:rsidR="008B2473" w:rsidRPr="00F83ED5" w:rsidRDefault="008B2473" w:rsidP="00536C34">
            <w:pPr>
              <w:pStyle w:val="3"/>
              <w:spacing w:before="90" w:after="90"/>
              <w:rPr>
                <w:rFonts w:ascii="ＭＳ ゴシック" w:eastAsia="ＭＳ ゴシック" w:hAnsi="ＭＳ ゴシック"/>
                <w:sz w:val="18"/>
                <w:szCs w:val="18"/>
              </w:rPr>
            </w:pPr>
            <w:bookmarkStart w:id="175" w:name="_Toc136284975"/>
            <w:r w:rsidRPr="00386ADE">
              <w:rPr>
                <w:rFonts w:hint="eastAsia"/>
              </w:rPr>
              <w:t>[</w:t>
            </w:r>
            <w:r w:rsidRPr="00386ADE">
              <w:t>No.</w:t>
            </w:r>
            <w:r w:rsidRPr="006232A1">
              <w:rPr>
                <w:noProof/>
              </w:rPr>
              <w:t>1</w:t>
            </w:r>
            <w:r w:rsidR="00BF7763">
              <w:rPr>
                <w:noProof/>
              </w:rPr>
              <w:t>0</w:t>
            </w:r>
            <w:r w:rsidRPr="006232A1">
              <w:rPr>
                <w:noProof/>
              </w:rPr>
              <w:t>－13</w:t>
            </w:r>
            <w:r w:rsidRPr="00386ADE">
              <w:t xml:space="preserve">] </w:t>
            </w:r>
            <w:r w:rsidRPr="006232A1">
              <w:rPr>
                <w:noProof/>
              </w:rPr>
              <w:t>ITとOT（制御技術）の知見を備えたセキュリティ人材の育成</w:t>
            </w:r>
            <w:bookmarkEnd w:id="175"/>
          </w:p>
        </w:tc>
      </w:tr>
      <w:tr w:rsidR="008B2473" w14:paraId="34CEF0A3" w14:textId="77777777" w:rsidTr="00C05D84">
        <w:tc>
          <w:tcPr>
            <w:tcW w:w="9634" w:type="dxa"/>
            <w:gridSpan w:val="2"/>
            <w:tcBorders>
              <w:left w:val="single" w:sz="4" w:space="0" w:color="auto"/>
              <w:right w:val="single" w:sz="4" w:space="0" w:color="auto"/>
            </w:tcBorders>
            <w:shd w:val="clear" w:color="auto" w:fill="auto"/>
          </w:tcPr>
          <w:p w14:paraId="424F021C" w14:textId="6EC3143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経済産業省では、2017年度（平成29年度）から、IPAに設置した産業サイバーセキュリティセンター（ICSCoE）にて、サイバーセキュリティ対策を担う中核人材育成プログラムを実施している。</w:t>
            </w:r>
          </w:p>
          <w:p w14:paraId="6C10CF60" w14:textId="4CEB57C6" w:rsidR="008B2473" w:rsidRPr="006232A1" w:rsidRDefault="008B2473">
            <w:pPr>
              <w:pStyle w:val="a8"/>
              <w:numPr>
                <w:ilvl w:val="0"/>
                <w:numId w:val="2"/>
              </w:numPr>
              <w:overflowPunct w:val="0"/>
              <w:autoSpaceDE w:val="0"/>
              <w:autoSpaceDN w:val="0"/>
              <w:spacing w:line="340" w:lineRule="exact"/>
              <w:ind w:leftChars="16" w:left="454"/>
              <w:rPr>
                <w:noProof/>
                <w:sz w:val="24"/>
              </w:rPr>
            </w:pPr>
            <w:r w:rsidRPr="006232A1">
              <w:rPr>
                <w:noProof/>
                <w:sz w:val="24"/>
              </w:rPr>
              <w:t xml:space="preserve"> これまでの実施経験や受講者のアンケートを踏まえ、更なるカリキュラムの見直しを行う。</w:t>
            </w:r>
          </w:p>
          <w:p w14:paraId="5BF08298" w14:textId="7B932004" w:rsidR="008B2473" w:rsidRDefault="008B2473">
            <w:pPr>
              <w:pStyle w:val="a8"/>
              <w:numPr>
                <w:ilvl w:val="0"/>
                <w:numId w:val="2"/>
              </w:numPr>
              <w:overflowPunct w:val="0"/>
              <w:autoSpaceDE w:val="0"/>
              <w:autoSpaceDN w:val="0"/>
              <w:spacing w:line="340" w:lineRule="exact"/>
              <w:ind w:leftChars="16" w:left="454"/>
            </w:pPr>
            <w:r w:rsidRPr="006232A1">
              <w:rPr>
                <w:noProof/>
                <w:sz w:val="24"/>
              </w:rPr>
              <w:t xml:space="preserve"> これにより、ITとOT（制御技術）双方のスキルを核とした上でビジネススキルやマネジメントスキル・リーダーシップをバランスよく兼ね備えた、我が国の重要インフラ等におけるセキュリティ人材の育成に取り組む。</w:t>
            </w:r>
          </w:p>
        </w:tc>
      </w:tr>
      <w:tr w:rsidR="008B2473" w14:paraId="4E60BF29" w14:textId="77777777" w:rsidTr="00C05D84">
        <w:trPr>
          <w:trHeight w:hRule="exact" w:val="227"/>
        </w:trPr>
        <w:tc>
          <w:tcPr>
            <w:tcW w:w="9634" w:type="dxa"/>
            <w:gridSpan w:val="2"/>
            <w:tcBorders>
              <w:left w:val="single" w:sz="4" w:space="0" w:color="auto"/>
              <w:right w:val="single" w:sz="4" w:space="0" w:color="auto"/>
            </w:tcBorders>
            <w:shd w:val="clear" w:color="auto" w:fill="auto"/>
          </w:tcPr>
          <w:p w14:paraId="01F27AE1" w14:textId="77777777" w:rsidR="008B2473" w:rsidRPr="005821C9" w:rsidRDefault="008B2473" w:rsidP="00FA7F31">
            <w:pPr>
              <w:overflowPunct w:val="0"/>
              <w:autoSpaceDE w:val="0"/>
              <w:autoSpaceDN w:val="0"/>
              <w:rPr>
                <w:noProof/>
                <w:sz w:val="24"/>
              </w:rPr>
            </w:pPr>
          </w:p>
        </w:tc>
      </w:tr>
      <w:tr w:rsidR="009753B6" w14:paraId="5E9C855E" w14:textId="77777777" w:rsidTr="00C05D84">
        <w:trPr>
          <w:trHeight w:val="272"/>
        </w:trPr>
        <w:tc>
          <w:tcPr>
            <w:tcW w:w="1696" w:type="dxa"/>
            <w:tcBorders>
              <w:left w:val="single" w:sz="4" w:space="0" w:color="auto"/>
            </w:tcBorders>
            <w:shd w:val="clear" w:color="auto" w:fill="auto"/>
            <w:tcMar>
              <w:right w:w="57" w:type="dxa"/>
            </w:tcMar>
          </w:tcPr>
          <w:p w14:paraId="7092754A" w14:textId="5D60AB94" w:rsidR="009753B6" w:rsidRDefault="009753B6" w:rsidP="009753B6">
            <w:pPr>
              <w:overflowPunct w:val="0"/>
              <w:autoSpaceDE w:val="0"/>
              <w:autoSpaceDN w:val="0"/>
              <w:spacing w:line="340" w:lineRule="exact"/>
              <w:jc w:val="right"/>
            </w:pPr>
            <w:r w:rsidRPr="00386ADE">
              <w:rPr>
                <w:rFonts w:hint="eastAsia"/>
                <w:sz w:val="24"/>
              </w:rPr>
              <w:t>KPI：</w:t>
            </w:r>
          </w:p>
        </w:tc>
        <w:tc>
          <w:tcPr>
            <w:tcW w:w="7938" w:type="dxa"/>
            <w:tcBorders>
              <w:right w:val="single" w:sz="4" w:space="0" w:color="auto"/>
            </w:tcBorders>
            <w:shd w:val="clear" w:color="auto" w:fill="auto"/>
            <w:tcMar>
              <w:left w:w="57" w:type="dxa"/>
            </w:tcMar>
          </w:tcPr>
          <w:p w14:paraId="536B8364" w14:textId="680AE444" w:rsidR="009753B6" w:rsidRPr="004540AC" w:rsidRDefault="009753B6" w:rsidP="009753B6">
            <w:pPr>
              <w:overflowPunct w:val="0"/>
              <w:autoSpaceDE w:val="0"/>
              <w:autoSpaceDN w:val="0"/>
              <w:spacing w:line="340" w:lineRule="exact"/>
              <w:rPr>
                <w:noProof/>
                <w:sz w:val="24"/>
              </w:rPr>
            </w:pPr>
            <w:r w:rsidRPr="006232A1">
              <w:rPr>
                <w:noProof/>
                <w:sz w:val="24"/>
              </w:rPr>
              <w:t>産業サイバーセキュリティセンター（ICSCoE）中核人材育成プログラム修了者の人数</w:t>
            </w:r>
          </w:p>
        </w:tc>
      </w:tr>
      <w:tr w:rsidR="009753B6" w14:paraId="0C3F26F0" w14:textId="77777777" w:rsidTr="00C05D84">
        <w:trPr>
          <w:trHeight w:val="272"/>
        </w:trPr>
        <w:tc>
          <w:tcPr>
            <w:tcW w:w="1696" w:type="dxa"/>
            <w:tcBorders>
              <w:left w:val="single" w:sz="4" w:space="0" w:color="auto"/>
            </w:tcBorders>
            <w:shd w:val="clear" w:color="auto" w:fill="auto"/>
            <w:tcMar>
              <w:right w:w="57" w:type="dxa"/>
            </w:tcMar>
          </w:tcPr>
          <w:p w14:paraId="35B55286" w14:textId="6F406C24" w:rsidR="009753B6" w:rsidRDefault="009753B6" w:rsidP="009753B6">
            <w:pPr>
              <w:keepNext/>
              <w:overflowPunct w:val="0"/>
              <w:autoSpaceDE w:val="0"/>
              <w:autoSpaceDN w:val="0"/>
              <w:spacing w:line="340" w:lineRule="exact"/>
              <w:jc w:val="right"/>
            </w:pPr>
            <w:r w:rsidRPr="000916C2">
              <w:rPr>
                <w:rFonts w:hint="eastAsia"/>
                <w:szCs w:val="18"/>
              </w:rPr>
              <w:t>主担当府省庁</w:t>
            </w:r>
            <w:r w:rsidRPr="00386ADE">
              <w:rPr>
                <w:rFonts w:hint="eastAsia"/>
                <w:sz w:val="24"/>
              </w:rPr>
              <w:t>：</w:t>
            </w:r>
          </w:p>
        </w:tc>
        <w:tc>
          <w:tcPr>
            <w:tcW w:w="7938" w:type="dxa"/>
            <w:tcBorders>
              <w:right w:val="single" w:sz="4" w:space="0" w:color="auto"/>
            </w:tcBorders>
            <w:shd w:val="clear" w:color="auto" w:fill="auto"/>
            <w:tcMar>
              <w:left w:w="57" w:type="dxa"/>
            </w:tcMar>
          </w:tcPr>
          <w:p w14:paraId="082B9D53" w14:textId="3E8FA3B4" w:rsidR="009753B6" w:rsidRDefault="00194DD2" w:rsidP="009753B6">
            <w:pPr>
              <w:keepNext/>
              <w:overflowPunct w:val="0"/>
              <w:autoSpaceDE w:val="0"/>
              <w:autoSpaceDN w:val="0"/>
              <w:spacing w:line="340" w:lineRule="exact"/>
            </w:pPr>
            <w:r>
              <w:rPr>
                <w:rFonts w:hint="eastAsia"/>
              </w:rPr>
              <w:t>経済産業省</w:t>
            </w:r>
          </w:p>
        </w:tc>
      </w:tr>
      <w:tr w:rsidR="008B2473" w14:paraId="4B990498" w14:textId="77777777" w:rsidTr="00C05D84">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DC577FD" w14:textId="77777777" w:rsidR="008B2473" w:rsidRPr="00E06FEB" w:rsidRDefault="008B2473" w:rsidP="00C44235">
            <w:pPr>
              <w:overflowPunct w:val="0"/>
              <w:autoSpaceDE w:val="0"/>
              <w:autoSpaceDN w:val="0"/>
              <w:rPr>
                <w:sz w:val="2"/>
              </w:rPr>
            </w:pPr>
          </w:p>
        </w:tc>
      </w:tr>
    </w:tbl>
    <w:p w14:paraId="48521369" w14:textId="3AB63136" w:rsidR="00F620AE" w:rsidRDefault="00F620AE" w:rsidP="006D7EFF">
      <w:pPr>
        <w:overflowPunct w:val="0"/>
        <w:autoSpaceDE w:val="0"/>
        <w:autoSpaceDN w:val="0"/>
      </w:pPr>
    </w:p>
    <w:p w14:paraId="78F71A3B" w14:textId="7BC785FB" w:rsidR="008B2473" w:rsidRPr="00704B42" w:rsidRDefault="008B2473" w:rsidP="00704B42">
      <w:pPr>
        <w:overflowPunct w:val="0"/>
        <w:autoSpaceDE w:val="0"/>
        <w:autoSpaceDN w:val="0"/>
        <w:rPr>
          <w:rFonts w:cs="Times New Roman"/>
          <w:b/>
          <w:szCs w:val="24"/>
        </w:rPr>
      </w:pPr>
    </w:p>
    <w:sectPr w:rsidR="008B2473" w:rsidRPr="00704B42" w:rsidSect="000A47AD">
      <w:pgSz w:w="11906" w:h="16838" w:code="9"/>
      <w:pgMar w:top="1418" w:right="1134" w:bottom="1134" w:left="1134"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8C79" w14:textId="77777777" w:rsidR="00C91895" w:rsidRDefault="00C91895" w:rsidP="00DE2071">
      <w:r>
        <w:separator/>
      </w:r>
    </w:p>
  </w:endnote>
  <w:endnote w:type="continuationSeparator" w:id="0">
    <w:p w14:paraId="06F9192B" w14:textId="77777777" w:rsidR="00C91895" w:rsidRDefault="00C91895" w:rsidP="00DE2071">
      <w:r>
        <w:continuationSeparator/>
      </w:r>
    </w:p>
  </w:endnote>
  <w:endnote w:type="continuationNotice" w:id="1">
    <w:p w14:paraId="4FFCE938" w14:textId="77777777" w:rsidR="00C91895" w:rsidRDefault="00C91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enderson BCG Serif">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2C2A" w14:textId="438197E8" w:rsidR="00F81550" w:rsidRDefault="00F81550">
    <w:pPr>
      <w:pStyle w:val="a6"/>
      <w:jc w:val="center"/>
    </w:pPr>
  </w:p>
  <w:p w14:paraId="07D4C234" w14:textId="45CC7EFB" w:rsidR="00014ECE" w:rsidRDefault="00014ECE" w:rsidP="00EA0AF3">
    <w:pPr>
      <w:pStyle w:val="a6"/>
      <w:tabs>
        <w:tab w:val="clear" w:pos="4252"/>
        <w:tab w:val="clear" w:pos="8504"/>
        <w:tab w:val="left" w:pos="61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171997"/>
      <w:docPartObj>
        <w:docPartGallery w:val="Page Numbers (Bottom of Page)"/>
        <w:docPartUnique/>
      </w:docPartObj>
    </w:sdtPr>
    <w:sdtEndPr/>
    <w:sdtContent>
      <w:p w14:paraId="1EDA75B8" w14:textId="77777777" w:rsidR="00F81550" w:rsidRDefault="00F81550">
        <w:pPr>
          <w:pStyle w:val="a6"/>
          <w:jc w:val="center"/>
        </w:pPr>
        <w:r>
          <w:fldChar w:fldCharType="begin"/>
        </w:r>
        <w:r>
          <w:instrText>PAGE   \* MERGEFORMAT</w:instrText>
        </w:r>
        <w:r>
          <w:fldChar w:fldCharType="separate"/>
        </w:r>
        <w:r>
          <w:rPr>
            <w:lang w:val="ja-JP"/>
          </w:rPr>
          <w:t>2</w:t>
        </w:r>
        <w:r>
          <w:fldChar w:fldCharType="end"/>
        </w:r>
      </w:p>
    </w:sdtContent>
  </w:sdt>
  <w:p w14:paraId="3DE2C526" w14:textId="77777777" w:rsidR="00F81550" w:rsidRDefault="00F81550" w:rsidP="00EA0AF3">
    <w:pPr>
      <w:pStyle w:val="a6"/>
      <w:tabs>
        <w:tab w:val="clear" w:pos="4252"/>
        <w:tab w:val="clear" w:pos="8504"/>
        <w:tab w:val="left" w:pos="6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C539" w14:textId="77777777" w:rsidR="00C91895" w:rsidRDefault="00C91895" w:rsidP="00DE2071">
      <w:r>
        <w:separator/>
      </w:r>
    </w:p>
  </w:footnote>
  <w:footnote w:type="continuationSeparator" w:id="0">
    <w:p w14:paraId="1B6B4BED" w14:textId="77777777" w:rsidR="00C91895" w:rsidRDefault="00C91895" w:rsidP="00DE2071">
      <w:r>
        <w:continuationSeparator/>
      </w:r>
    </w:p>
  </w:footnote>
  <w:footnote w:type="continuationNotice" w:id="1">
    <w:p w14:paraId="57C3C7AF" w14:textId="77777777" w:rsidR="00C91895" w:rsidRDefault="00C91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F67F5E"/>
    <w:multiLevelType w:val="multilevel"/>
    <w:tmpl w:val="4F8AF6F4"/>
    <w:lvl w:ilvl="0">
      <w:start w:val="2"/>
      <w:numFmt w:val="decimalFullWidth"/>
      <w:lvlText w:val="第%1章　"/>
      <w:lvlJc w:val="left"/>
      <w:pPr>
        <w:ind w:left="420" w:hanging="420"/>
      </w:pPr>
      <w:rPr>
        <w:rFonts w:asciiTheme="majorHAnsi" w:eastAsia="ＭＳ ゴシック" w:hAnsiTheme="majorHAnsi" w:cstheme="majorHAnsi" w:hint="default"/>
        <w:b/>
        <w:i w:val="0"/>
        <w:caps w:val="0"/>
        <w:strike w:val="0"/>
        <w:dstrike w:val="0"/>
        <w:vanish w:val="0"/>
        <w:color w:val="auto"/>
        <w:sz w:val="28"/>
        <w:szCs w:val="28"/>
        <w:u w:val="single"/>
        <w:vertAlign w:val="baseline"/>
      </w:rPr>
    </w:lvl>
    <w:lvl w:ilvl="1">
      <w:start w:val="1"/>
      <w:numFmt w:val="decimal"/>
      <w:lvlText w:val="%1.%2"/>
      <w:lvlJc w:val="left"/>
      <w:pPr>
        <w:tabs>
          <w:tab w:val="num" w:pos="567"/>
        </w:tabs>
        <w:ind w:left="567" w:hanging="567"/>
      </w:pPr>
      <w:rPr>
        <w:rFonts w:ascii="Henderson BCG Serif" w:hAnsi="Henderson BCG Serif" w:hint="default"/>
        <w:b/>
        <w:i w:val="0"/>
        <w:sz w:val="22"/>
      </w:rPr>
    </w:lvl>
    <w:lvl w:ilvl="2">
      <w:start w:val="1"/>
      <w:numFmt w:val="decimal"/>
      <w:lvlText w:val="%1.%2.%3"/>
      <w:lvlJc w:val="left"/>
      <w:pPr>
        <w:tabs>
          <w:tab w:val="num" w:pos="851"/>
        </w:tabs>
        <w:ind w:left="851" w:hanging="851"/>
      </w:pPr>
      <w:rPr>
        <w:rFonts w:ascii="Henderson BCG Serif" w:hAnsi="Henderson BCG Serif" w:hint="default"/>
        <w:b/>
        <w:i w:val="0"/>
        <w:sz w:val="22"/>
      </w:rPr>
    </w:lvl>
    <w:lvl w:ilvl="3">
      <w:start w:val="1"/>
      <w:numFmt w:val="decimal"/>
      <w:lvlText w:val="%1.%2.%3.%4"/>
      <w:lvlJc w:val="left"/>
      <w:pPr>
        <w:tabs>
          <w:tab w:val="num" w:pos="1134"/>
        </w:tabs>
        <w:ind w:left="1134" w:hanging="1134"/>
      </w:pPr>
      <w:rPr>
        <w:rFonts w:ascii="Henderson BCG Serif" w:hAnsi="Henderson BCG Serif" w:hint="default"/>
        <w:sz w:val="22"/>
      </w:rPr>
    </w:lvl>
    <w:lvl w:ilvl="4">
      <w:start w:val="1"/>
      <w:numFmt w:val="decimal"/>
      <w:pStyle w:val="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 w15:restartNumberingAfterBreak="1">
    <w:nsid w:val="19311072"/>
    <w:multiLevelType w:val="hybridMultilevel"/>
    <w:tmpl w:val="1F6CBA88"/>
    <w:lvl w:ilvl="0" w:tplc="315AC904">
      <w:start w:val="1"/>
      <w:numFmt w:val="upperRoman"/>
      <w:lvlText w:val="%1."/>
      <w:lvlJc w:val="left"/>
      <w:pPr>
        <w:ind w:left="420" w:hanging="420"/>
      </w:pPr>
      <w:rPr>
        <w:rFonts w:ascii="ＭＳ ゴシック" w:eastAsia="ＭＳ ゴシック" w:hAnsi="ＭＳ ゴシック"/>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1">
    <w:nsid w:val="601E2652"/>
    <w:multiLevelType w:val="hybridMultilevel"/>
    <w:tmpl w:val="EF06539E"/>
    <w:lvl w:ilvl="0" w:tplc="7390FB9A">
      <w:numFmt w:val="bullet"/>
      <w:lvlText w:val="・"/>
      <w:lvlJc w:val="left"/>
      <w:pPr>
        <w:ind w:left="420" w:hanging="420"/>
      </w:pPr>
      <w:rPr>
        <w:rFonts w:ascii="ＭＳ 明朝" w:eastAsia="ＭＳ 明朝" w:hAnsi="ＭＳ 明朝" w:cs="Henderson BCG Serif"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530750"/>
    <w:multiLevelType w:val="hybridMultilevel"/>
    <w:tmpl w:val="4B14D0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1">
    <w:nsid w:val="740D5BBE"/>
    <w:multiLevelType w:val="hybridMultilevel"/>
    <w:tmpl w:val="79CC0BEA"/>
    <w:lvl w:ilvl="0" w:tplc="4BA090BE">
      <w:start w:val="1"/>
      <w:numFmt w:val="decimalFullWidth"/>
      <w:pStyle w:val="4"/>
      <w:lvlText w:val="(%1)"/>
      <w:lvlJc w:val="left"/>
      <w:pPr>
        <w:ind w:left="620" w:hanging="420"/>
      </w:pPr>
      <w:rPr>
        <w:rFonts w:asciiTheme="majorEastAsia" w:eastAsiaTheme="majorEastAsia" w:hAnsiTheme="majorEastAsia" w:hint="eastAsia"/>
        <w:b/>
        <w:i w:val="0"/>
      </w:rPr>
    </w:lvl>
    <w:lvl w:ilvl="1" w:tplc="74D48B36">
      <w:start w:val="1"/>
      <w:numFmt w:val="decimalEnclosedCircle"/>
      <w:lvlText w:val="%2"/>
      <w:lvlJc w:val="left"/>
      <w:pPr>
        <w:ind w:left="1040" w:hanging="420"/>
      </w:pPr>
      <w:rPr>
        <w:rFonts w:asciiTheme="majorHAnsi" w:eastAsiaTheme="majorHAnsi" w:hAnsiTheme="majorHAnsi"/>
        <w:b/>
        <w:sz w:val="24"/>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797421D6"/>
    <w:multiLevelType w:val="hybridMultilevel"/>
    <w:tmpl w:val="72DA791A"/>
    <w:lvl w:ilvl="0" w:tplc="80269EE4">
      <w:start w:val="1"/>
      <w:numFmt w:val="decimalFullWidth"/>
      <w:pStyle w:val="2"/>
      <w:suff w:val="space"/>
      <w:lvlText w:val="%1．"/>
      <w:lvlJc w:val="left"/>
      <w:pPr>
        <w:ind w:left="510" w:hanging="510"/>
      </w:pPr>
      <w:rPr>
        <w:rFonts w:asciiTheme="majorHAnsi" w:eastAsiaTheme="majorEastAsia" w:hAnsiTheme="majorHAnsi" w:hint="default"/>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3951975">
    <w:abstractNumId w:val="0"/>
  </w:num>
  <w:num w:numId="2" w16cid:durableId="1344892266">
    <w:abstractNumId w:val="2"/>
  </w:num>
  <w:num w:numId="3" w16cid:durableId="905188492">
    <w:abstractNumId w:val="4"/>
  </w:num>
  <w:num w:numId="4" w16cid:durableId="641158940">
    <w:abstractNumId w:val="1"/>
  </w:num>
  <w:num w:numId="5" w16cid:durableId="1352221042">
    <w:abstractNumId w:val="3"/>
  </w:num>
  <w:num w:numId="6" w16cid:durableId="2541673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1"/>
    <w:rsid w:val="000002F6"/>
    <w:rsid w:val="000003B3"/>
    <w:rsid w:val="00000B1B"/>
    <w:rsid w:val="00000F8C"/>
    <w:rsid w:val="00001CBE"/>
    <w:rsid w:val="00001E81"/>
    <w:rsid w:val="00002519"/>
    <w:rsid w:val="00003EFA"/>
    <w:rsid w:val="00005EAB"/>
    <w:rsid w:val="000061CB"/>
    <w:rsid w:val="00006A5B"/>
    <w:rsid w:val="000072B9"/>
    <w:rsid w:val="00010FBB"/>
    <w:rsid w:val="00011F55"/>
    <w:rsid w:val="0001228F"/>
    <w:rsid w:val="0001259B"/>
    <w:rsid w:val="00014B34"/>
    <w:rsid w:val="00014C61"/>
    <w:rsid w:val="00014E25"/>
    <w:rsid w:val="00014ECE"/>
    <w:rsid w:val="00015AA2"/>
    <w:rsid w:val="00015B30"/>
    <w:rsid w:val="00016A42"/>
    <w:rsid w:val="0001733A"/>
    <w:rsid w:val="00017645"/>
    <w:rsid w:val="00017A0E"/>
    <w:rsid w:val="00022EDC"/>
    <w:rsid w:val="00022FE5"/>
    <w:rsid w:val="0002374A"/>
    <w:rsid w:val="00024FAB"/>
    <w:rsid w:val="00025414"/>
    <w:rsid w:val="00026FB7"/>
    <w:rsid w:val="00030B20"/>
    <w:rsid w:val="000310EA"/>
    <w:rsid w:val="00031B2E"/>
    <w:rsid w:val="00033387"/>
    <w:rsid w:val="00033AB7"/>
    <w:rsid w:val="00033EB3"/>
    <w:rsid w:val="000349CC"/>
    <w:rsid w:val="00034F22"/>
    <w:rsid w:val="000359D3"/>
    <w:rsid w:val="00035AFE"/>
    <w:rsid w:val="00035EBF"/>
    <w:rsid w:val="000360AD"/>
    <w:rsid w:val="000405A6"/>
    <w:rsid w:val="00041214"/>
    <w:rsid w:val="0004123A"/>
    <w:rsid w:val="00043770"/>
    <w:rsid w:val="00044EC5"/>
    <w:rsid w:val="000461EB"/>
    <w:rsid w:val="00047383"/>
    <w:rsid w:val="00047873"/>
    <w:rsid w:val="00047ACF"/>
    <w:rsid w:val="00050882"/>
    <w:rsid w:val="00050F6C"/>
    <w:rsid w:val="0005232D"/>
    <w:rsid w:val="00052453"/>
    <w:rsid w:val="000524A7"/>
    <w:rsid w:val="00052F40"/>
    <w:rsid w:val="00056632"/>
    <w:rsid w:val="00057E15"/>
    <w:rsid w:val="00061848"/>
    <w:rsid w:val="0006374C"/>
    <w:rsid w:val="00063C25"/>
    <w:rsid w:val="0006404E"/>
    <w:rsid w:val="00064BF8"/>
    <w:rsid w:val="00067F73"/>
    <w:rsid w:val="0007149D"/>
    <w:rsid w:val="00072E53"/>
    <w:rsid w:val="00073700"/>
    <w:rsid w:val="00073858"/>
    <w:rsid w:val="000740D8"/>
    <w:rsid w:val="00080AA8"/>
    <w:rsid w:val="00081E54"/>
    <w:rsid w:val="00082A66"/>
    <w:rsid w:val="00082F4F"/>
    <w:rsid w:val="00083566"/>
    <w:rsid w:val="00084492"/>
    <w:rsid w:val="00085154"/>
    <w:rsid w:val="000857AF"/>
    <w:rsid w:val="000857C9"/>
    <w:rsid w:val="00085FF2"/>
    <w:rsid w:val="000869DA"/>
    <w:rsid w:val="0008732B"/>
    <w:rsid w:val="00087A07"/>
    <w:rsid w:val="00087ADA"/>
    <w:rsid w:val="00090714"/>
    <w:rsid w:val="000916C2"/>
    <w:rsid w:val="00092BA7"/>
    <w:rsid w:val="000931C7"/>
    <w:rsid w:val="000931E2"/>
    <w:rsid w:val="0009331E"/>
    <w:rsid w:val="000936DE"/>
    <w:rsid w:val="00093F73"/>
    <w:rsid w:val="000942B4"/>
    <w:rsid w:val="00094F5A"/>
    <w:rsid w:val="000951AE"/>
    <w:rsid w:val="0009609E"/>
    <w:rsid w:val="0009704B"/>
    <w:rsid w:val="000A1027"/>
    <w:rsid w:val="000A28E5"/>
    <w:rsid w:val="000A389A"/>
    <w:rsid w:val="000A47AD"/>
    <w:rsid w:val="000A4BF1"/>
    <w:rsid w:val="000A582E"/>
    <w:rsid w:val="000A626D"/>
    <w:rsid w:val="000A680B"/>
    <w:rsid w:val="000A718A"/>
    <w:rsid w:val="000A726A"/>
    <w:rsid w:val="000A7AAB"/>
    <w:rsid w:val="000A7CE6"/>
    <w:rsid w:val="000A7CFC"/>
    <w:rsid w:val="000A7F49"/>
    <w:rsid w:val="000B0DA6"/>
    <w:rsid w:val="000B0E8E"/>
    <w:rsid w:val="000B2467"/>
    <w:rsid w:val="000B2CF3"/>
    <w:rsid w:val="000B2F39"/>
    <w:rsid w:val="000B3B8E"/>
    <w:rsid w:val="000B3D17"/>
    <w:rsid w:val="000B4D6E"/>
    <w:rsid w:val="000B4DBA"/>
    <w:rsid w:val="000B4F9B"/>
    <w:rsid w:val="000B527D"/>
    <w:rsid w:val="000B5418"/>
    <w:rsid w:val="000B572E"/>
    <w:rsid w:val="000B5E30"/>
    <w:rsid w:val="000B721D"/>
    <w:rsid w:val="000B7384"/>
    <w:rsid w:val="000B7996"/>
    <w:rsid w:val="000C0811"/>
    <w:rsid w:val="000C0942"/>
    <w:rsid w:val="000C26BC"/>
    <w:rsid w:val="000C3E4C"/>
    <w:rsid w:val="000C4B8B"/>
    <w:rsid w:val="000C5A24"/>
    <w:rsid w:val="000C5C2B"/>
    <w:rsid w:val="000C5D3C"/>
    <w:rsid w:val="000C66BB"/>
    <w:rsid w:val="000C6DE5"/>
    <w:rsid w:val="000C74B4"/>
    <w:rsid w:val="000C767C"/>
    <w:rsid w:val="000C76C7"/>
    <w:rsid w:val="000D0539"/>
    <w:rsid w:val="000D076A"/>
    <w:rsid w:val="000D0BC3"/>
    <w:rsid w:val="000D22C3"/>
    <w:rsid w:val="000D3AE9"/>
    <w:rsid w:val="000D3D46"/>
    <w:rsid w:val="000D3EEA"/>
    <w:rsid w:val="000D406F"/>
    <w:rsid w:val="000D4E1F"/>
    <w:rsid w:val="000D5062"/>
    <w:rsid w:val="000D6A90"/>
    <w:rsid w:val="000D6C07"/>
    <w:rsid w:val="000D70CB"/>
    <w:rsid w:val="000D72A1"/>
    <w:rsid w:val="000E01EB"/>
    <w:rsid w:val="000E1814"/>
    <w:rsid w:val="000E19F4"/>
    <w:rsid w:val="000E29AC"/>
    <w:rsid w:val="000E2BA2"/>
    <w:rsid w:val="000E462A"/>
    <w:rsid w:val="000E49DF"/>
    <w:rsid w:val="000E5AF1"/>
    <w:rsid w:val="000E6CF8"/>
    <w:rsid w:val="000F048B"/>
    <w:rsid w:val="000F19F4"/>
    <w:rsid w:val="000F1A5C"/>
    <w:rsid w:val="000F1B35"/>
    <w:rsid w:val="000F2446"/>
    <w:rsid w:val="000F306F"/>
    <w:rsid w:val="000F3543"/>
    <w:rsid w:val="000F39AA"/>
    <w:rsid w:val="000F40A1"/>
    <w:rsid w:val="000F660E"/>
    <w:rsid w:val="000F721E"/>
    <w:rsid w:val="001001F1"/>
    <w:rsid w:val="001017C0"/>
    <w:rsid w:val="00101EC4"/>
    <w:rsid w:val="00102FF5"/>
    <w:rsid w:val="001031EF"/>
    <w:rsid w:val="00103686"/>
    <w:rsid w:val="00103B49"/>
    <w:rsid w:val="00103C5F"/>
    <w:rsid w:val="00103C6D"/>
    <w:rsid w:val="00104DAB"/>
    <w:rsid w:val="00105077"/>
    <w:rsid w:val="001054D5"/>
    <w:rsid w:val="00105B17"/>
    <w:rsid w:val="00105D1F"/>
    <w:rsid w:val="00106DEC"/>
    <w:rsid w:val="001104E7"/>
    <w:rsid w:val="00110C9C"/>
    <w:rsid w:val="00110D82"/>
    <w:rsid w:val="00110F83"/>
    <w:rsid w:val="001124EA"/>
    <w:rsid w:val="0011267A"/>
    <w:rsid w:val="00113233"/>
    <w:rsid w:val="00113A20"/>
    <w:rsid w:val="001141B9"/>
    <w:rsid w:val="001148BC"/>
    <w:rsid w:val="00115726"/>
    <w:rsid w:val="0011592A"/>
    <w:rsid w:val="001161AE"/>
    <w:rsid w:val="00117345"/>
    <w:rsid w:val="001178AA"/>
    <w:rsid w:val="00117C65"/>
    <w:rsid w:val="00117ED9"/>
    <w:rsid w:val="001205D9"/>
    <w:rsid w:val="00120EB4"/>
    <w:rsid w:val="001222BF"/>
    <w:rsid w:val="0012254F"/>
    <w:rsid w:val="0012468C"/>
    <w:rsid w:val="00124AAA"/>
    <w:rsid w:val="00124E13"/>
    <w:rsid w:val="00126495"/>
    <w:rsid w:val="001272D9"/>
    <w:rsid w:val="00127744"/>
    <w:rsid w:val="00127F4A"/>
    <w:rsid w:val="001310EA"/>
    <w:rsid w:val="001317DE"/>
    <w:rsid w:val="001317F9"/>
    <w:rsid w:val="001329EE"/>
    <w:rsid w:val="00133ED9"/>
    <w:rsid w:val="001351CF"/>
    <w:rsid w:val="00135421"/>
    <w:rsid w:val="00135C3C"/>
    <w:rsid w:val="001368D6"/>
    <w:rsid w:val="00136BF8"/>
    <w:rsid w:val="00137221"/>
    <w:rsid w:val="001373FE"/>
    <w:rsid w:val="0013740C"/>
    <w:rsid w:val="00137A10"/>
    <w:rsid w:val="0014056F"/>
    <w:rsid w:val="0014072F"/>
    <w:rsid w:val="00142FE9"/>
    <w:rsid w:val="00143224"/>
    <w:rsid w:val="00143278"/>
    <w:rsid w:val="00143649"/>
    <w:rsid w:val="00143E65"/>
    <w:rsid w:val="00144122"/>
    <w:rsid w:val="001446A2"/>
    <w:rsid w:val="001453AB"/>
    <w:rsid w:val="00146110"/>
    <w:rsid w:val="001463AE"/>
    <w:rsid w:val="001474AE"/>
    <w:rsid w:val="00147ACF"/>
    <w:rsid w:val="00150345"/>
    <w:rsid w:val="001505AD"/>
    <w:rsid w:val="001506BF"/>
    <w:rsid w:val="00150AB4"/>
    <w:rsid w:val="0015107A"/>
    <w:rsid w:val="0015129F"/>
    <w:rsid w:val="00151CAE"/>
    <w:rsid w:val="001528BC"/>
    <w:rsid w:val="001532FC"/>
    <w:rsid w:val="00153861"/>
    <w:rsid w:val="0015484C"/>
    <w:rsid w:val="001549D5"/>
    <w:rsid w:val="00154A81"/>
    <w:rsid w:val="00155DB9"/>
    <w:rsid w:val="001560B2"/>
    <w:rsid w:val="00156407"/>
    <w:rsid w:val="00156859"/>
    <w:rsid w:val="001569D3"/>
    <w:rsid w:val="00157A2D"/>
    <w:rsid w:val="00157E3A"/>
    <w:rsid w:val="00157E7E"/>
    <w:rsid w:val="00160146"/>
    <w:rsid w:val="00161024"/>
    <w:rsid w:val="00161A6E"/>
    <w:rsid w:val="00163455"/>
    <w:rsid w:val="001634BA"/>
    <w:rsid w:val="00163C15"/>
    <w:rsid w:val="00163D50"/>
    <w:rsid w:val="001645D1"/>
    <w:rsid w:val="00165186"/>
    <w:rsid w:val="00165C7B"/>
    <w:rsid w:val="001662C5"/>
    <w:rsid w:val="00166357"/>
    <w:rsid w:val="00166A24"/>
    <w:rsid w:val="00166AF8"/>
    <w:rsid w:val="00166F65"/>
    <w:rsid w:val="00170615"/>
    <w:rsid w:val="00170DEF"/>
    <w:rsid w:val="00170F5D"/>
    <w:rsid w:val="00171341"/>
    <w:rsid w:val="00171429"/>
    <w:rsid w:val="0017144B"/>
    <w:rsid w:val="001724D7"/>
    <w:rsid w:val="001728A7"/>
    <w:rsid w:val="001729E0"/>
    <w:rsid w:val="00173BD5"/>
    <w:rsid w:val="0017470C"/>
    <w:rsid w:val="00175617"/>
    <w:rsid w:val="001777B3"/>
    <w:rsid w:val="00180DCF"/>
    <w:rsid w:val="00181543"/>
    <w:rsid w:val="00181CE2"/>
    <w:rsid w:val="00181CF0"/>
    <w:rsid w:val="00181DF2"/>
    <w:rsid w:val="00181EB1"/>
    <w:rsid w:val="001829C8"/>
    <w:rsid w:val="00183BF7"/>
    <w:rsid w:val="0018466B"/>
    <w:rsid w:val="0018478D"/>
    <w:rsid w:val="00185540"/>
    <w:rsid w:val="00185A4F"/>
    <w:rsid w:val="00185E44"/>
    <w:rsid w:val="00186666"/>
    <w:rsid w:val="00187074"/>
    <w:rsid w:val="00187C8E"/>
    <w:rsid w:val="00187F65"/>
    <w:rsid w:val="00190B26"/>
    <w:rsid w:val="00191029"/>
    <w:rsid w:val="00191BB3"/>
    <w:rsid w:val="00191D6E"/>
    <w:rsid w:val="00192056"/>
    <w:rsid w:val="001929C6"/>
    <w:rsid w:val="00192D2C"/>
    <w:rsid w:val="001930BB"/>
    <w:rsid w:val="00193420"/>
    <w:rsid w:val="00193A36"/>
    <w:rsid w:val="001941F4"/>
    <w:rsid w:val="001942F8"/>
    <w:rsid w:val="00194DD2"/>
    <w:rsid w:val="001957DC"/>
    <w:rsid w:val="0019649E"/>
    <w:rsid w:val="00197705"/>
    <w:rsid w:val="001978A6"/>
    <w:rsid w:val="001A03EC"/>
    <w:rsid w:val="001A05BF"/>
    <w:rsid w:val="001A0AB2"/>
    <w:rsid w:val="001A1992"/>
    <w:rsid w:val="001A224B"/>
    <w:rsid w:val="001A25CE"/>
    <w:rsid w:val="001A339F"/>
    <w:rsid w:val="001A5423"/>
    <w:rsid w:val="001A55E8"/>
    <w:rsid w:val="001A6F15"/>
    <w:rsid w:val="001A7B9A"/>
    <w:rsid w:val="001B0544"/>
    <w:rsid w:val="001B0586"/>
    <w:rsid w:val="001B0AD4"/>
    <w:rsid w:val="001B17AE"/>
    <w:rsid w:val="001B3884"/>
    <w:rsid w:val="001B3A10"/>
    <w:rsid w:val="001B405E"/>
    <w:rsid w:val="001B4A31"/>
    <w:rsid w:val="001B4D59"/>
    <w:rsid w:val="001B4E4C"/>
    <w:rsid w:val="001B5285"/>
    <w:rsid w:val="001B66A2"/>
    <w:rsid w:val="001B7C42"/>
    <w:rsid w:val="001C1979"/>
    <w:rsid w:val="001C1BD7"/>
    <w:rsid w:val="001C22C5"/>
    <w:rsid w:val="001C2981"/>
    <w:rsid w:val="001C2E67"/>
    <w:rsid w:val="001C38DD"/>
    <w:rsid w:val="001C3991"/>
    <w:rsid w:val="001C3F69"/>
    <w:rsid w:val="001C5059"/>
    <w:rsid w:val="001C5D3D"/>
    <w:rsid w:val="001C603B"/>
    <w:rsid w:val="001C6848"/>
    <w:rsid w:val="001C6C26"/>
    <w:rsid w:val="001C6CCF"/>
    <w:rsid w:val="001C78BC"/>
    <w:rsid w:val="001D046F"/>
    <w:rsid w:val="001D17B0"/>
    <w:rsid w:val="001D183F"/>
    <w:rsid w:val="001D2A4E"/>
    <w:rsid w:val="001D365E"/>
    <w:rsid w:val="001D4A9D"/>
    <w:rsid w:val="001D5053"/>
    <w:rsid w:val="001D5AE2"/>
    <w:rsid w:val="001E00CD"/>
    <w:rsid w:val="001E00F8"/>
    <w:rsid w:val="001E0329"/>
    <w:rsid w:val="001E037C"/>
    <w:rsid w:val="001E1CA3"/>
    <w:rsid w:val="001E29D2"/>
    <w:rsid w:val="001E3AE9"/>
    <w:rsid w:val="001E3B67"/>
    <w:rsid w:val="001E472F"/>
    <w:rsid w:val="001E60D8"/>
    <w:rsid w:val="001E620C"/>
    <w:rsid w:val="001E6999"/>
    <w:rsid w:val="001E6E27"/>
    <w:rsid w:val="001E6EA6"/>
    <w:rsid w:val="001E7347"/>
    <w:rsid w:val="001E7F25"/>
    <w:rsid w:val="001F015F"/>
    <w:rsid w:val="001F07A6"/>
    <w:rsid w:val="001F2964"/>
    <w:rsid w:val="001F2967"/>
    <w:rsid w:val="001F2FD5"/>
    <w:rsid w:val="001F49D3"/>
    <w:rsid w:val="001F4F35"/>
    <w:rsid w:val="001F62EC"/>
    <w:rsid w:val="001F6667"/>
    <w:rsid w:val="001F6945"/>
    <w:rsid w:val="001F6ADA"/>
    <w:rsid w:val="001F6C0A"/>
    <w:rsid w:val="001F7603"/>
    <w:rsid w:val="001F7A51"/>
    <w:rsid w:val="001F7EBC"/>
    <w:rsid w:val="001F7FC1"/>
    <w:rsid w:val="00200C97"/>
    <w:rsid w:val="0020179B"/>
    <w:rsid w:val="00201D4C"/>
    <w:rsid w:val="0020222D"/>
    <w:rsid w:val="00202763"/>
    <w:rsid w:val="002030AC"/>
    <w:rsid w:val="0020448C"/>
    <w:rsid w:val="0020752B"/>
    <w:rsid w:val="00207948"/>
    <w:rsid w:val="002109D1"/>
    <w:rsid w:val="00211791"/>
    <w:rsid w:val="00211CAF"/>
    <w:rsid w:val="002130DE"/>
    <w:rsid w:val="002130E5"/>
    <w:rsid w:val="00213344"/>
    <w:rsid w:val="00213350"/>
    <w:rsid w:val="00214274"/>
    <w:rsid w:val="00214D69"/>
    <w:rsid w:val="0021540A"/>
    <w:rsid w:val="00216884"/>
    <w:rsid w:val="002172FF"/>
    <w:rsid w:val="00217B14"/>
    <w:rsid w:val="00220324"/>
    <w:rsid w:val="0022045A"/>
    <w:rsid w:val="002221A1"/>
    <w:rsid w:val="002231F7"/>
    <w:rsid w:val="00225BB8"/>
    <w:rsid w:val="00225D9F"/>
    <w:rsid w:val="00225F85"/>
    <w:rsid w:val="0022605D"/>
    <w:rsid w:val="002261DE"/>
    <w:rsid w:val="00226F20"/>
    <w:rsid w:val="00230537"/>
    <w:rsid w:val="002328E2"/>
    <w:rsid w:val="00232BF4"/>
    <w:rsid w:val="0023405E"/>
    <w:rsid w:val="00234EF9"/>
    <w:rsid w:val="00234FC5"/>
    <w:rsid w:val="00235562"/>
    <w:rsid w:val="002355F9"/>
    <w:rsid w:val="0023596B"/>
    <w:rsid w:val="00236D8C"/>
    <w:rsid w:val="00237259"/>
    <w:rsid w:val="0024022A"/>
    <w:rsid w:val="0024133C"/>
    <w:rsid w:val="00241A19"/>
    <w:rsid w:val="00241B7F"/>
    <w:rsid w:val="00242BE7"/>
    <w:rsid w:val="00242C33"/>
    <w:rsid w:val="00243869"/>
    <w:rsid w:val="0024444E"/>
    <w:rsid w:val="00244652"/>
    <w:rsid w:val="002447DD"/>
    <w:rsid w:val="00245945"/>
    <w:rsid w:val="00245F0C"/>
    <w:rsid w:val="00245F5D"/>
    <w:rsid w:val="00246320"/>
    <w:rsid w:val="00246C90"/>
    <w:rsid w:val="00246D35"/>
    <w:rsid w:val="0024739E"/>
    <w:rsid w:val="00247FD0"/>
    <w:rsid w:val="002501EE"/>
    <w:rsid w:val="002519EF"/>
    <w:rsid w:val="00252A74"/>
    <w:rsid w:val="00252C7D"/>
    <w:rsid w:val="002548E2"/>
    <w:rsid w:val="002551C8"/>
    <w:rsid w:val="0025523B"/>
    <w:rsid w:val="00260FD2"/>
    <w:rsid w:val="0026124C"/>
    <w:rsid w:val="002616FA"/>
    <w:rsid w:val="00261BB2"/>
    <w:rsid w:val="0026299D"/>
    <w:rsid w:val="00262E9F"/>
    <w:rsid w:val="00262F62"/>
    <w:rsid w:val="00263900"/>
    <w:rsid w:val="00263B3D"/>
    <w:rsid w:val="00264FF4"/>
    <w:rsid w:val="00265785"/>
    <w:rsid w:val="00265B37"/>
    <w:rsid w:val="00265B55"/>
    <w:rsid w:val="00265B9B"/>
    <w:rsid w:val="00266173"/>
    <w:rsid w:val="00267062"/>
    <w:rsid w:val="002672A3"/>
    <w:rsid w:val="002676CF"/>
    <w:rsid w:val="00271189"/>
    <w:rsid w:val="002717A2"/>
    <w:rsid w:val="00271F29"/>
    <w:rsid w:val="0027246A"/>
    <w:rsid w:val="00272E90"/>
    <w:rsid w:val="002737C5"/>
    <w:rsid w:val="00274007"/>
    <w:rsid w:val="002768CC"/>
    <w:rsid w:val="002778E0"/>
    <w:rsid w:val="00277C3E"/>
    <w:rsid w:val="00277DB8"/>
    <w:rsid w:val="00277F65"/>
    <w:rsid w:val="00281BD6"/>
    <w:rsid w:val="00282654"/>
    <w:rsid w:val="00282DD1"/>
    <w:rsid w:val="002840A4"/>
    <w:rsid w:val="002846DE"/>
    <w:rsid w:val="00284EC6"/>
    <w:rsid w:val="00285A36"/>
    <w:rsid w:val="00285CBF"/>
    <w:rsid w:val="0028601A"/>
    <w:rsid w:val="00286F68"/>
    <w:rsid w:val="00287ABD"/>
    <w:rsid w:val="00290329"/>
    <w:rsid w:val="00291934"/>
    <w:rsid w:val="00292A8F"/>
    <w:rsid w:val="00292B13"/>
    <w:rsid w:val="0029375F"/>
    <w:rsid w:val="00293D68"/>
    <w:rsid w:val="00294194"/>
    <w:rsid w:val="002944B6"/>
    <w:rsid w:val="002955C4"/>
    <w:rsid w:val="00295B51"/>
    <w:rsid w:val="00296A64"/>
    <w:rsid w:val="00296A8B"/>
    <w:rsid w:val="0029706B"/>
    <w:rsid w:val="0029787F"/>
    <w:rsid w:val="00297ADA"/>
    <w:rsid w:val="00297C08"/>
    <w:rsid w:val="00297C44"/>
    <w:rsid w:val="00297CE2"/>
    <w:rsid w:val="00297F35"/>
    <w:rsid w:val="002A0D89"/>
    <w:rsid w:val="002A0FF8"/>
    <w:rsid w:val="002A1E43"/>
    <w:rsid w:val="002A2BB2"/>
    <w:rsid w:val="002A4291"/>
    <w:rsid w:val="002A5BE4"/>
    <w:rsid w:val="002A65BB"/>
    <w:rsid w:val="002A6E44"/>
    <w:rsid w:val="002A724A"/>
    <w:rsid w:val="002A74EB"/>
    <w:rsid w:val="002B105D"/>
    <w:rsid w:val="002B20B8"/>
    <w:rsid w:val="002B2489"/>
    <w:rsid w:val="002B28A5"/>
    <w:rsid w:val="002B4211"/>
    <w:rsid w:val="002B4323"/>
    <w:rsid w:val="002B4EF8"/>
    <w:rsid w:val="002B5457"/>
    <w:rsid w:val="002B6350"/>
    <w:rsid w:val="002B728B"/>
    <w:rsid w:val="002B746A"/>
    <w:rsid w:val="002B7717"/>
    <w:rsid w:val="002B7846"/>
    <w:rsid w:val="002C12F9"/>
    <w:rsid w:val="002C179C"/>
    <w:rsid w:val="002C2416"/>
    <w:rsid w:val="002C4D02"/>
    <w:rsid w:val="002C681A"/>
    <w:rsid w:val="002D0F3D"/>
    <w:rsid w:val="002D1AD2"/>
    <w:rsid w:val="002D228C"/>
    <w:rsid w:val="002D3F17"/>
    <w:rsid w:val="002D420C"/>
    <w:rsid w:val="002D701B"/>
    <w:rsid w:val="002D7330"/>
    <w:rsid w:val="002D7CBC"/>
    <w:rsid w:val="002E1FE7"/>
    <w:rsid w:val="002E212D"/>
    <w:rsid w:val="002E2387"/>
    <w:rsid w:val="002E41E3"/>
    <w:rsid w:val="002E5048"/>
    <w:rsid w:val="002E52C8"/>
    <w:rsid w:val="002E6024"/>
    <w:rsid w:val="002E6722"/>
    <w:rsid w:val="002E6DB1"/>
    <w:rsid w:val="002E7F5E"/>
    <w:rsid w:val="002F0DB3"/>
    <w:rsid w:val="002F1331"/>
    <w:rsid w:val="002F19CA"/>
    <w:rsid w:val="002F305B"/>
    <w:rsid w:val="002F3227"/>
    <w:rsid w:val="002F3501"/>
    <w:rsid w:val="002F3680"/>
    <w:rsid w:val="002F3FAE"/>
    <w:rsid w:val="002F52F4"/>
    <w:rsid w:val="002F59DA"/>
    <w:rsid w:val="002F632E"/>
    <w:rsid w:val="002F6916"/>
    <w:rsid w:val="002F6DE3"/>
    <w:rsid w:val="002F6F52"/>
    <w:rsid w:val="002F700E"/>
    <w:rsid w:val="002F790C"/>
    <w:rsid w:val="002F7C9E"/>
    <w:rsid w:val="00300804"/>
    <w:rsid w:val="00300918"/>
    <w:rsid w:val="0030113C"/>
    <w:rsid w:val="003013A9"/>
    <w:rsid w:val="00302497"/>
    <w:rsid w:val="0030261C"/>
    <w:rsid w:val="003027E5"/>
    <w:rsid w:val="00302885"/>
    <w:rsid w:val="00302AC5"/>
    <w:rsid w:val="0030336A"/>
    <w:rsid w:val="00303C6E"/>
    <w:rsid w:val="003040CB"/>
    <w:rsid w:val="00304855"/>
    <w:rsid w:val="003048E2"/>
    <w:rsid w:val="0030496A"/>
    <w:rsid w:val="00304F04"/>
    <w:rsid w:val="0030501A"/>
    <w:rsid w:val="00305147"/>
    <w:rsid w:val="00305518"/>
    <w:rsid w:val="00305A3A"/>
    <w:rsid w:val="003074D0"/>
    <w:rsid w:val="00310135"/>
    <w:rsid w:val="00310D15"/>
    <w:rsid w:val="0031102E"/>
    <w:rsid w:val="00312163"/>
    <w:rsid w:val="0031271F"/>
    <w:rsid w:val="00312EB5"/>
    <w:rsid w:val="00314441"/>
    <w:rsid w:val="003151F5"/>
    <w:rsid w:val="003155BF"/>
    <w:rsid w:val="00315D98"/>
    <w:rsid w:val="00315E22"/>
    <w:rsid w:val="00317DD1"/>
    <w:rsid w:val="00320881"/>
    <w:rsid w:val="00320C90"/>
    <w:rsid w:val="003211D4"/>
    <w:rsid w:val="0032153A"/>
    <w:rsid w:val="003216FA"/>
    <w:rsid w:val="00322624"/>
    <w:rsid w:val="00323B52"/>
    <w:rsid w:val="00323F12"/>
    <w:rsid w:val="003241D3"/>
    <w:rsid w:val="00324C0A"/>
    <w:rsid w:val="00324D4A"/>
    <w:rsid w:val="003250C9"/>
    <w:rsid w:val="003258A7"/>
    <w:rsid w:val="00325A6A"/>
    <w:rsid w:val="003261B2"/>
    <w:rsid w:val="00326EDA"/>
    <w:rsid w:val="00327107"/>
    <w:rsid w:val="003271B0"/>
    <w:rsid w:val="003279D5"/>
    <w:rsid w:val="00327E40"/>
    <w:rsid w:val="00330D68"/>
    <w:rsid w:val="00330E4C"/>
    <w:rsid w:val="00330F65"/>
    <w:rsid w:val="00332BD7"/>
    <w:rsid w:val="0033509D"/>
    <w:rsid w:val="003354CA"/>
    <w:rsid w:val="00337E23"/>
    <w:rsid w:val="00340B0A"/>
    <w:rsid w:val="00341011"/>
    <w:rsid w:val="00341696"/>
    <w:rsid w:val="00342417"/>
    <w:rsid w:val="00342BEE"/>
    <w:rsid w:val="003430E7"/>
    <w:rsid w:val="0034310E"/>
    <w:rsid w:val="00343601"/>
    <w:rsid w:val="00344601"/>
    <w:rsid w:val="00344821"/>
    <w:rsid w:val="00344FB7"/>
    <w:rsid w:val="00345860"/>
    <w:rsid w:val="0034591A"/>
    <w:rsid w:val="0034619F"/>
    <w:rsid w:val="0034776F"/>
    <w:rsid w:val="00350391"/>
    <w:rsid w:val="00350815"/>
    <w:rsid w:val="00350894"/>
    <w:rsid w:val="00350DD1"/>
    <w:rsid w:val="003517F8"/>
    <w:rsid w:val="0035202C"/>
    <w:rsid w:val="00352E42"/>
    <w:rsid w:val="00354434"/>
    <w:rsid w:val="0035452D"/>
    <w:rsid w:val="003549DA"/>
    <w:rsid w:val="00354DBB"/>
    <w:rsid w:val="00355522"/>
    <w:rsid w:val="00356994"/>
    <w:rsid w:val="0035758E"/>
    <w:rsid w:val="00357BC4"/>
    <w:rsid w:val="00357CB1"/>
    <w:rsid w:val="003622C3"/>
    <w:rsid w:val="00362968"/>
    <w:rsid w:val="0036374E"/>
    <w:rsid w:val="00365918"/>
    <w:rsid w:val="00365F3E"/>
    <w:rsid w:val="00367927"/>
    <w:rsid w:val="00367C92"/>
    <w:rsid w:val="003704E8"/>
    <w:rsid w:val="0037199B"/>
    <w:rsid w:val="00371C61"/>
    <w:rsid w:val="00373A94"/>
    <w:rsid w:val="003742E6"/>
    <w:rsid w:val="003745CA"/>
    <w:rsid w:val="003753A7"/>
    <w:rsid w:val="00375B22"/>
    <w:rsid w:val="00375DCF"/>
    <w:rsid w:val="003777DA"/>
    <w:rsid w:val="00382886"/>
    <w:rsid w:val="00383172"/>
    <w:rsid w:val="00383581"/>
    <w:rsid w:val="00384BC3"/>
    <w:rsid w:val="00384D4F"/>
    <w:rsid w:val="00384DF3"/>
    <w:rsid w:val="0038527C"/>
    <w:rsid w:val="003852F0"/>
    <w:rsid w:val="00385B9F"/>
    <w:rsid w:val="00386A87"/>
    <w:rsid w:val="00386ADE"/>
    <w:rsid w:val="00387143"/>
    <w:rsid w:val="003875F2"/>
    <w:rsid w:val="00387BD8"/>
    <w:rsid w:val="003900A4"/>
    <w:rsid w:val="00390469"/>
    <w:rsid w:val="0039094E"/>
    <w:rsid w:val="00390DA9"/>
    <w:rsid w:val="00390EB4"/>
    <w:rsid w:val="00391A27"/>
    <w:rsid w:val="0039342C"/>
    <w:rsid w:val="003939DC"/>
    <w:rsid w:val="00393D78"/>
    <w:rsid w:val="0039425D"/>
    <w:rsid w:val="003945A7"/>
    <w:rsid w:val="00394FDC"/>
    <w:rsid w:val="0039512E"/>
    <w:rsid w:val="00395AB1"/>
    <w:rsid w:val="00397591"/>
    <w:rsid w:val="003A067A"/>
    <w:rsid w:val="003A164C"/>
    <w:rsid w:val="003A1657"/>
    <w:rsid w:val="003A28C8"/>
    <w:rsid w:val="003A2B16"/>
    <w:rsid w:val="003A529E"/>
    <w:rsid w:val="003A67D2"/>
    <w:rsid w:val="003A6913"/>
    <w:rsid w:val="003A6A50"/>
    <w:rsid w:val="003A6CBF"/>
    <w:rsid w:val="003A7BEC"/>
    <w:rsid w:val="003B0170"/>
    <w:rsid w:val="003B082F"/>
    <w:rsid w:val="003B1E70"/>
    <w:rsid w:val="003B2369"/>
    <w:rsid w:val="003B2CAF"/>
    <w:rsid w:val="003B5D07"/>
    <w:rsid w:val="003B5EB7"/>
    <w:rsid w:val="003B7367"/>
    <w:rsid w:val="003B7562"/>
    <w:rsid w:val="003B7B32"/>
    <w:rsid w:val="003B7B8F"/>
    <w:rsid w:val="003B7BCD"/>
    <w:rsid w:val="003C045B"/>
    <w:rsid w:val="003C062F"/>
    <w:rsid w:val="003C078D"/>
    <w:rsid w:val="003C145D"/>
    <w:rsid w:val="003C15FC"/>
    <w:rsid w:val="003C35AB"/>
    <w:rsid w:val="003C46BE"/>
    <w:rsid w:val="003C4866"/>
    <w:rsid w:val="003C4AB3"/>
    <w:rsid w:val="003C5FEF"/>
    <w:rsid w:val="003C73B1"/>
    <w:rsid w:val="003C7477"/>
    <w:rsid w:val="003C775E"/>
    <w:rsid w:val="003C7C8F"/>
    <w:rsid w:val="003D3A9F"/>
    <w:rsid w:val="003D420E"/>
    <w:rsid w:val="003D455D"/>
    <w:rsid w:val="003D4782"/>
    <w:rsid w:val="003D4C04"/>
    <w:rsid w:val="003D57C6"/>
    <w:rsid w:val="003D5BB5"/>
    <w:rsid w:val="003D6298"/>
    <w:rsid w:val="003D6E6A"/>
    <w:rsid w:val="003D7348"/>
    <w:rsid w:val="003D76BD"/>
    <w:rsid w:val="003D7E59"/>
    <w:rsid w:val="003D7F45"/>
    <w:rsid w:val="003E0FA1"/>
    <w:rsid w:val="003E16D8"/>
    <w:rsid w:val="003E304B"/>
    <w:rsid w:val="003E37CC"/>
    <w:rsid w:val="003E4513"/>
    <w:rsid w:val="003E49CF"/>
    <w:rsid w:val="003E54D7"/>
    <w:rsid w:val="003E5B7B"/>
    <w:rsid w:val="003E5F88"/>
    <w:rsid w:val="003E6420"/>
    <w:rsid w:val="003E68FC"/>
    <w:rsid w:val="003E6EBE"/>
    <w:rsid w:val="003E7AB9"/>
    <w:rsid w:val="003F0B85"/>
    <w:rsid w:val="003F1379"/>
    <w:rsid w:val="003F14A8"/>
    <w:rsid w:val="003F2BAE"/>
    <w:rsid w:val="003F36BF"/>
    <w:rsid w:val="003F3962"/>
    <w:rsid w:val="003F48DE"/>
    <w:rsid w:val="003F54DE"/>
    <w:rsid w:val="003F6198"/>
    <w:rsid w:val="003F66DF"/>
    <w:rsid w:val="003F67E6"/>
    <w:rsid w:val="003F6B6A"/>
    <w:rsid w:val="003F703A"/>
    <w:rsid w:val="003F785D"/>
    <w:rsid w:val="003F7FDF"/>
    <w:rsid w:val="00400626"/>
    <w:rsid w:val="004010DD"/>
    <w:rsid w:val="00401685"/>
    <w:rsid w:val="00402EEA"/>
    <w:rsid w:val="00403186"/>
    <w:rsid w:val="00403B43"/>
    <w:rsid w:val="00406111"/>
    <w:rsid w:val="00407800"/>
    <w:rsid w:val="00407BE3"/>
    <w:rsid w:val="00410297"/>
    <w:rsid w:val="00410E6D"/>
    <w:rsid w:val="00411F01"/>
    <w:rsid w:val="00412F0B"/>
    <w:rsid w:val="004162A1"/>
    <w:rsid w:val="004170AA"/>
    <w:rsid w:val="00417E3A"/>
    <w:rsid w:val="00417F10"/>
    <w:rsid w:val="0042082F"/>
    <w:rsid w:val="00420E86"/>
    <w:rsid w:val="00422522"/>
    <w:rsid w:val="00425C1C"/>
    <w:rsid w:val="00426F83"/>
    <w:rsid w:val="00431706"/>
    <w:rsid w:val="004321EF"/>
    <w:rsid w:val="00434688"/>
    <w:rsid w:val="004348E9"/>
    <w:rsid w:val="00434FAC"/>
    <w:rsid w:val="00435E83"/>
    <w:rsid w:val="0043759D"/>
    <w:rsid w:val="00437895"/>
    <w:rsid w:val="0044122D"/>
    <w:rsid w:val="00441252"/>
    <w:rsid w:val="00441AE3"/>
    <w:rsid w:val="00442E43"/>
    <w:rsid w:val="004438CF"/>
    <w:rsid w:val="00445653"/>
    <w:rsid w:val="0044633D"/>
    <w:rsid w:val="004466A7"/>
    <w:rsid w:val="004477F1"/>
    <w:rsid w:val="004479EF"/>
    <w:rsid w:val="00450E0C"/>
    <w:rsid w:val="00451060"/>
    <w:rsid w:val="00451A60"/>
    <w:rsid w:val="00452E2A"/>
    <w:rsid w:val="00452FAD"/>
    <w:rsid w:val="004540AC"/>
    <w:rsid w:val="00454227"/>
    <w:rsid w:val="004548B2"/>
    <w:rsid w:val="00456647"/>
    <w:rsid w:val="00456A2B"/>
    <w:rsid w:val="00457743"/>
    <w:rsid w:val="0046041B"/>
    <w:rsid w:val="004622F4"/>
    <w:rsid w:val="004625EC"/>
    <w:rsid w:val="00462895"/>
    <w:rsid w:val="00462B99"/>
    <w:rsid w:val="00463261"/>
    <w:rsid w:val="004638D4"/>
    <w:rsid w:val="00463E41"/>
    <w:rsid w:val="00464032"/>
    <w:rsid w:val="00465DF9"/>
    <w:rsid w:val="004662DF"/>
    <w:rsid w:val="0046724A"/>
    <w:rsid w:val="0047016E"/>
    <w:rsid w:val="00472EED"/>
    <w:rsid w:val="004736A0"/>
    <w:rsid w:val="00473CCA"/>
    <w:rsid w:val="00473D1F"/>
    <w:rsid w:val="004743E4"/>
    <w:rsid w:val="00474B63"/>
    <w:rsid w:val="00476061"/>
    <w:rsid w:val="00476502"/>
    <w:rsid w:val="0047706B"/>
    <w:rsid w:val="004772BB"/>
    <w:rsid w:val="00477488"/>
    <w:rsid w:val="0048024D"/>
    <w:rsid w:val="00480424"/>
    <w:rsid w:val="00480B86"/>
    <w:rsid w:val="00480E10"/>
    <w:rsid w:val="004822CB"/>
    <w:rsid w:val="00482E65"/>
    <w:rsid w:val="0048420C"/>
    <w:rsid w:val="00484219"/>
    <w:rsid w:val="004842BE"/>
    <w:rsid w:val="00485034"/>
    <w:rsid w:val="0048687B"/>
    <w:rsid w:val="00487025"/>
    <w:rsid w:val="004874E2"/>
    <w:rsid w:val="00487DBE"/>
    <w:rsid w:val="00492DBF"/>
    <w:rsid w:val="004930DD"/>
    <w:rsid w:val="00493195"/>
    <w:rsid w:val="004932E1"/>
    <w:rsid w:val="00493871"/>
    <w:rsid w:val="0049676E"/>
    <w:rsid w:val="0049744F"/>
    <w:rsid w:val="00497DBC"/>
    <w:rsid w:val="004A07EA"/>
    <w:rsid w:val="004A123E"/>
    <w:rsid w:val="004A1A04"/>
    <w:rsid w:val="004A2E1D"/>
    <w:rsid w:val="004A3F6A"/>
    <w:rsid w:val="004A446E"/>
    <w:rsid w:val="004A5E03"/>
    <w:rsid w:val="004A6D24"/>
    <w:rsid w:val="004A7AEC"/>
    <w:rsid w:val="004B0153"/>
    <w:rsid w:val="004B02C2"/>
    <w:rsid w:val="004B1684"/>
    <w:rsid w:val="004B2030"/>
    <w:rsid w:val="004B20EB"/>
    <w:rsid w:val="004B2186"/>
    <w:rsid w:val="004B24A1"/>
    <w:rsid w:val="004B26D4"/>
    <w:rsid w:val="004B2CD1"/>
    <w:rsid w:val="004B4309"/>
    <w:rsid w:val="004B4468"/>
    <w:rsid w:val="004B5CDE"/>
    <w:rsid w:val="004B607A"/>
    <w:rsid w:val="004B60C6"/>
    <w:rsid w:val="004B651F"/>
    <w:rsid w:val="004B6C38"/>
    <w:rsid w:val="004B729B"/>
    <w:rsid w:val="004B7FB0"/>
    <w:rsid w:val="004C0255"/>
    <w:rsid w:val="004C0429"/>
    <w:rsid w:val="004C0BEB"/>
    <w:rsid w:val="004C0C48"/>
    <w:rsid w:val="004C177B"/>
    <w:rsid w:val="004C2D0C"/>
    <w:rsid w:val="004C6132"/>
    <w:rsid w:val="004C6CE2"/>
    <w:rsid w:val="004D07EA"/>
    <w:rsid w:val="004D0BB1"/>
    <w:rsid w:val="004D11DA"/>
    <w:rsid w:val="004D1EFB"/>
    <w:rsid w:val="004D211F"/>
    <w:rsid w:val="004D375E"/>
    <w:rsid w:val="004D3F24"/>
    <w:rsid w:val="004D3FA3"/>
    <w:rsid w:val="004D437B"/>
    <w:rsid w:val="004D496A"/>
    <w:rsid w:val="004D4BDF"/>
    <w:rsid w:val="004D54C8"/>
    <w:rsid w:val="004D5C4E"/>
    <w:rsid w:val="004D5CCF"/>
    <w:rsid w:val="004D63A4"/>
    <w:rsid w:val="004D6CF2"/>
    <w:rsid w:val="004D79BA"/>
    <w:rsid w:val="004E0A2C"/>
    <w:rsid w:val="004E0AFD"/>
    <w:rsid w:val="004E170E"/>
    <w:rsid w:val="004E18E0"/>
    <w:rsid w:val="004E1C24"/>
    <w:rsid w:val="004E326A"/>
    <w:rsid w:val="004E3857"/>
    <w:rsid w:val="004E42FD"/>
    <w:rsid w:val="004E4C23"/>
    <w:rsid w:val="004E5391"/>
    <w:rsid w:val="004E5E4A"/>
    <w:rsid w:val="004E5E7B"/>
    <w:rsid w:val="004E6296"/>
    <w:rsid w:val="004E65C9"/>
    <w:rsid w:val="004E7064"/>
    <w:rsid w:val="004E74A5"/>
    <w:rsid w:val="004E74C5"/>
    <w:rsid w:val="004E758A"/>
    <w:rsid w:val="004F05AD"/>
    <w:rsid w:val="004F0897"/>
    <w:rsid w:val="004F1053"/>
    <w:rsid w:val="004F15DD"/>
    <w:rsid w:val="004F161F"/>
    <w:rsid w:val="004F2371"/>
    <w:rsid w:val="004F2D71"/>
    <w:rsid w:val="004F308D"/>
    <w:rsid w:val="004F3304"/>
    <w:rsid w:val="004F3934"/>
    <w:rsid w:val="004F4C3B"/>
    <w:rsid w:val="004F51A0"/>
    <w:rsid w:val="004F5AEE"/>
    <w:rsid w:val="004F6F82"/>
    <w:rsid w:val="004F7F5F"/>
    <w:rsid w:val="00501062"/>
    <w:rsid w:val="0050128D"/>
    <w:rsid w:val="005024F2"/>
    <w:rsid w:val="005032B9"/>
    <w:rsid w:val="00504092"/>
    <w:rsid w:val="00504E5E"/>
    <w:rsid w:val="00505FB8"/>
    <w:rsid w:val="00506B3B"/>
    <w:rsid w:val="005077AF"/>
    <w:rsid w:val="0050786F"/>
    <w:rsid w:val="005102F8"/>
    <w:rsid w:val="00510B90"/>
    <w:rsid w:val="00511286"/>
    <w:rsid w:val="00511309"/>
    <w:rsid w:val="005124B2"/>
    <w:rsid w:val="00513658"/>
    <w:rsid w:val="00513ED3"/>
    <w:rsid w:val="005141F7"/>
    <w:rsid w:val="00514368"/>
    <w:rsid w:val="00515554"/>
    <w:rsid w:val="005165BF"/>
    <w:rsid w:val="00516FBA"/>
    <w:rsid w:val="005174B6"/>
    <w:rsid w:val="0051791A"/>
    <w:rsid w:val="00517FAE"/>
    <w:rsid w:val="005207A4"/>
    <w:rsid w:val="00520FC4"/>
    <w:rsid w:val="00521565"/>
    <w:rsid w:val="0052704A"/>
    <w:rsid w:val="00527FD8"/>
    <w:rsid w:val="005312FF"/>
    <w:rsid w:val="00532E80"/>
    <w:rsid w:val="0053342E"/>
    <w:rsid w:val="00534DBD"/>
    <w:rsid w:val="005364E5"/>
    <w:rsid w:val="00536A7F"/>
    <w:rsid w:val="00536C34"/>
    <w:rsid w:val="00536E55"/>
    <w:rsid w:val="005408CE"/>
    <w:rsid w:val="0054183B"/>
    <w:rsid w:val="00541C0C"/>
    <w:rsid w:val="00541CC6"/>
    <w:rsid w:val="005439DF"/>
    <w:rsid w:val="00543E66"/>
    <w:rsid w:val="00545DC8"/>
    <w:rsid w:val="00546436"/>
    <w:rsid w:val="00546887"/>
    <w:rsid w:val="00547C85"/>
    <w:rsid w:val="00547DA7"/>
    <w:rsid w:val="00550944"/>
    <w:rsid w:val="00550F2E"/>
    <w:rsid w:val="00551943"/>
    <w:rsid w:val="00551CEA"/>
    <w:rsid w:val="00552496"/>
    <w:rsid w:val="005534B2"/>
    <w:rsid w:val="00553D23"/>
    <w:rsid w:val="00555DE0"/>
    <w:rsid w:val="00556388"/>
    <w:rsid w:val="00560F67"/>
    <w:rsid w:val="005623E2"/>
    <w:rsid w:val="0056245A"/>
    <w:rsid w:val="00562CF4"/>
    <w:rsid w:val="00562EC7"/>
    <w:rsid w:val="005649DA"/>
    <w:rsid w:val="0056558F"/>
    <w:rsid w:val="00565AE3"/>
    <w:rsid w:val="00565D26"/>
    <w:rsid w:val="005663E9"/>
    <w:rsid w:val="00566869"/>
    <w:rsid w:val="005671BB"/>
    <w:rsid w:val="00567D5B"/>
    <w:rsid w:val="0057033B"/>
    <w:rsid w:val="00570E7B"/>
    <w:rsid w:val="0057141B"/>
    <w:rsid w:val="00572615"/>
    <w:rsid w:val="0057323E"/>
    <w:rsid w:val="005732C5"/>
    <w:rsid w:val="00573F1F"/>
    <w:rsid w:val="005741F0"/>
    <w:rsid w:val="00574BFB"/>
    <w:rsid w:val="00574EF0"/>
    <w:rsid w:val="0057521D"/>
    <w:rsid w:val="0057541C"/>
    <w:rsid w:val="00575984"/>
    <w:rsid w:val="0057709E"/>
    <w:rsid w:val="0057790D"/>
    <w:rsid w:val="005800A4"/>
    <w:rsid w:val="00580632"/>
    <w:rsid w:val="00580637"/>
    <w:rsid w:val="00580F8D"/>
    <w:rsid w:val="005811C0"/>
    <w:rsid w:val="005821C9"/>
    <w:rsid w:val="00582331"/>
    <w:rsid w:val="0058274A"/>
    <w:rsid w:val="005828DA"/>
    <w:rsid w:val="00583496"/>
    <w:rsid w:val="00585687"/>
    <w:rsid w:val="0058617E"/>
    <w:rsid w:val="0058691E"/>
    <w:rsid w:val="0059005B"/>
    <w:rsid w:val="00593A2E"/>
    <w:rsid w:val="005941DF"/>
    <w:rsid w:val="005950F4"/>
    <w:rsid w:val="00595C10"/>
    <w:rsid w:val="00596192"/>
    <w:rsid w:val="00596C08"/>
    <w:rsid w:val="00597348"/>
    <w:rsid w:val="00597F38"/>
    <w:rsid w:val="00597F43"/>
    <w:rsid w:val="00597F67"/>
    <w:rsid w:val="005A032C"/>
    <w:rsid w:val="005A0E82"/>
    <w:rsid w:val="005A109A"/>
    <w:rsid w:val="005A25A0"/>
    <w:rsid w:val="005A457C"/>
    <w:rsid w:val="005A4876"/>
    <w:rsid w:val="005A5BF5"/>
    <w:rsid w:val="005A5F1A"/>
    <w:rsid w:val="005A6D20"/>
    <w:rsid w:val="005A6EF8"/>
    <w:rsid w:val="005A7337"/>
    <w:rsid w:val="005A7C6E"/>
    <w:rsid w:val="005B048E"/>
    <w:rsid w:val="005B23A6"/>
    <w:rsid w:val="005B2C1C"/>
    <w:rsid w:val="005B3A85"/>
    <w:rsid w:val="005B5795"/>
    <w:rsid w:val="005B6980"/>
    <w:rsid w:val="005B6CF6"/>
    <w:rsid w:val="005B747D"/>
    <w:rsid w:val="005B79D5"/>
    <w:rsid w:val="005B7B66"/>
    <w:rsid w:val="005B7CBB"/>
    <w:rsid w:val="005C0795"/>
    <w:rsid w:val="005C0CF9"/>
    <w:rsid w:val="005C1133"/>
    <w:rsid w:val="005C1BA9"/>
    <w:rsid w:val="005C1F65"/>
    <w:rsid w:val="005C213A"/>
    <w:rsid w:val="005C3A90"/>
    <w:rsid w:val="005C4A43"/>
    <w:rsid w:val="005C4EF0"/>
    <w:rsid w:val="005C56E8"/>
    <w:rsid w:val="005C5814"/>
    <w:rsid w:val="005C602D"/>
    <w:rsid w:val="005C6236"/>
    <w:rsid w:val="005C69F7"/>
    <w:rsid w:val="005C6E83"/>
    <w:rsid w:val="005C73DE"/>
    <w:rsid w:val="005C774D"/>
    <w:rsid w:val="005C7F71"/>
    <w:rsid w:val="005D0E86"/>
    <w:rsid w:val="005D1F52"/>
    <w:rsid w:val="005D26A9"/>
    <w:rsid w:val="005D2871"/>
    <w:rsid w:val="005D5113"/>
    <w:rsid w:val="005D62D3"/>
    <w:rsid w:val="005D67DA"/>
    <w:rsid w:val="005D6820"/>
    <w:rsid w:val="005D68FD"/>
    <w:rsid w:val="005E0991"/>
    <w:rsid w:val="005E1ABE"/>
    <w:rsid w:val="005E2246"/>
    <w:rsid w:val="005E4E42"/>
    <w:rsid w:val="005E57AE"/>
    <w:rsid w:val="005E66AC"/>
    <w:rsid w:val="005E6728"/>
    <w:rsid w:val="005E6933"/>
    <w:rsid w:val="005F09D8"/>
    <w:rsid w:val="005F4C75"/>
    <w:rsid w:val="005F4D7E"/>
    <w:rsid w:val="005F4EDF"/>
    <w:rsid w:val="005F5576"/>
    <w:rsid w:val="005F5EFF"/>
    <w:rsid w:val="005F68A7"/>
    <w:rsid w:val="005F6BA5"/>
    <w:rsid w:val="005F7236"/>
    <w:rsid w:val="0060023B"/>
    <w:rsid w:val="00600295"/>
    <w:rsid w:val="00600A25"/>
    <w:rsid w:val="0060233F"/>
    <w:rsid w:val="0060307A"/>
    <w:rsid w:val="0060392F"/>
    <w:rsid w:val="0060409D"/>
    <w:rsid w:val="0060539D"/>
    <w:rsid w:val="006055F8"/>
    <w:rsid w:val="0060606B"/>
    <w:rsid w:val="00606201"/>
    <w:rsid w:val="0060634C"/>
    <w:rsid w:val="006074D5"/>
    <w:rsid w:val="00607809"/>
    <w:rsid w:val="006079E8"/>
    <w:rsid w:val="006100FC"/>
    <w:rsid w:val="00610A37"/>
    <w:rsid w:val="00610FF2"/>
    <w:rsid w:val="00611A4F"/>
    <w:rsid w:val="00611DAE"/>
    <w:rsid w:val="00612B4F"/>
    <w:rsid w:val="00613530"/>
    <w:rsid w:val="00613566"/>
    <w:rsid w:val="00613663"/>
    <w:rsid w:val="006140F6"/>
    <w:rsid w:val="00614B12"/>
    <w:rsid w:val="00615EB1"/>
    <w:rsid w:val="00615FEA"/>
    <w:rsid w:val="0061621A"/>
    <w:rsid w:val="006163FA"/>
    <w:rsid w:val="00616B88"/>
    <w:rsid w:val="00620683"/>
    <w:rsid w:val="00620990"/>
    <w:rsid w:val="006226A1"/>
    <w:rsid w:val="006229AC"/>
    <w:rsid w:val="006240A9"/>
    <w:rsid w:val="00624264"/>
    <w:rsid w:val="00624C8B"/>
    <w:rsid w:val="00625207"/>
    <w:rsid w:val="00625276"/>
    <w:rsid w:val="006257FB"/>
    <w:rsid w:val="006262C3"/>
    <w:rsid w:val="00627940"/>
    <w:rsid w:val="00630223"/>
    <w:rsid w:val="0063064C"/>
    <w:rsid w:val="0063104B"/>
    <w:rsid w:val="006313A9"/>
    <w:rsid w:val="00631F09"/>
    <w:rsid w:val="0063410F"/>
    <w:rsid w:val="0063460A"/>
    <w:rsid w:val="00634D1F"/>
    <w:rsid w:val="00634F34"/>
    <w:rsid w:val="0063571C"/>
    <w:rsid w:val="00636C39"/>
    <w:rsid w:val="00637863"/>
    <w:rsid w:val="0064058C"/>
    <w:rsid w:val="006405AC"/>
    <w:rsid w:val="00640767"/>
    <w:rsid w:val="00640878"/>
    <w:rsid w:val="00640AF9"/>
    <w:rsid w:val="00640B76"/>
    <w:rsid w:val="00640FEC"/>
    <w:rsid w:val="0064120B"/>
    <w:rsid w:val="006425CD"/>
    <w:rsid w:val="00642B21"/>
    <w:rsid w:val="00642EA4"/>
    <w:rsid w:val="006437B4"/>
    <w:rsid w:val="00643AA7"/>
    <w:rsid w:val="00643EA0"/>
    <w:rsid w:val="0064626B"/>
    <w:rsid w:val="0064648F"/>
    <w:rsid w:val="006465EF"/>
    <w:rsid w:val="00646F8F"/>
    <w:rsid w:val="00647740"/>
    <w:rsid w:val="00647E13"/>
    <w:rsid w:val="00650D6D"/>
    <w:rsid w:val="00651228"/>
    <w:rsid w:val="00651453"/>
    <w:rsid w:val="00651F3D"/>
    <w:rsid w:val="00652A7B"/>
    <w:rsid w:val="00652FE7"/>
    <w:rsid w:val="006539AE"/>
    <w:rsid w:val="0065403E"/>
    <w:rsid w:val="00655850"/>
    <w:rsid w:val="00655881"/>
    <w:rsid w:val="006560F1"/>
    <w:rsid w:val="006564B0"/>
    <w:rsid w:val="00656F87"/>
    <w:rsid w:val="006617B1"/>
    <w:rsid w:val="00661851"/>
    <w:rsid w:val="006628C0"/>
    <w:rsid w:val="006653BB"/>
    <w:rsid w:val="006659E6"/>
    <w:rsid w:val="00665FBA"/>
    <w:rsid w:val="006670EF"/>
    <w:rsid w:val="006679AB"/>
    <w:rsid w:val="00667FDB"/>
    <w:rsid w:val="00670D55"/>
    <w:rsid w:val="0067146F"/>
    <w:rsid w:val="00671CA7"/>
    <w:rsid w:val="0067356A"/>
    <w:rsid w:val="006736CB"/>
    <w:rsid w:val="00673E57"/>
    <w:rsid w:val="0067652B"/>
    <w:rsid w:val="006769E9"/>
    <w:rsid w:val="0067785E"/>
    <w:rsid w:val="00677FC9"/>
    <w:rsid w:val="00680ACF"/>
    <w:rsid w:val="00680B39"/>
    <w:rsid w:val="006819CB"/>
    <w:rsid w:val="00681D5C"/>
    <w:rsid w:val="006853A2"/>
    <w:rsid w:val="006854C2"/>
    <w:rsid w:val="00686067"/>
    <w:rsid w:val="006862A7"/>
    <w:rsid w:val="00686E1B"/>
    <w:rsid w:val="0068716C"/>
    <w:rsid w:val="00687191"/>
    <w:rsid w:val="00690460"/>
    <w:rsid w:val="00690F41"/>
    <w:rsid w:val="006918F0"/>
    <w:rsid w:val="0069239A"/>
    <w:rsid w:val="00692452"/>
    <w:rsid w:val="006925C4"/>
    <w:rsid w:val="00692E01"/>
    <w:rsid w:val="00692FD6"/>
    <w:rsid w:val="006932CD"/>
    <w:rsid w:val="00693BCB"/>
    <w:rsid w:val="00693C46"/>
    <w:rsid w:val="00693F98"/>
    <w:rsid w:val="00694412"/>
    <w:rsid w:val="006959C9"/>
    <w:rsid w:val="00695CEC"/>
    <w:rsid w:val="0069641A"/>
    <w:rsid w:val="00696D19"/>
    <w:rsid w:val="00696DFB"/>
    <w:rsid w:val="0069760E"/>
    <w:rsid w:val="00697E12"/>
    <w:rsid w:val="006A00DC"/>
    <w:rsid w:val="006A0586"/>
    <w:rsid w:val="006A0797"/>
    <w:rsid w:val="006A1319"/>
    <w:rsid w:val="006A1586"/>
    <w:rsid w:val="006A2D70"/>
    <w:rsid w:val="006A4A13"/>
    <w:rsid w:val="006A5983"/>
    <w:rsid w:val="006A6AAB"/>
    <w:rsid w:val="006A7615"/>
    <w:rsid w:val="006B00BF"/>
    <w:rsid w:val="006B0B50"/>
    <w:rsid w:val="006B0D8B"/>
    <w:rsid w:val="006B10BE"/>
    <w:rsid w:val="006B133D"/>
    <w:rsid w:val="006B144D"/>
    <w:rsid w:val="006B1704"/>
    <w:rsid w:val="006B1805"/>
    <w:rsid w:val="006B281D"/>
    <w:rsid w:val="006B2886"/>
    <w:rsid w:val="006B369C"/>
    <w:rsid w:val="006B4722"/>
    <w:rsid w:val="006B4B23"/>
    <w:rsid w:val="006B670E"/>
    <w:rsid w:val="006B6731"/>
    <w:rsid w:val="006B7D5D"/>
    <w:rsid w:val="006C03BA"/>
    <w:rsid w:val="006C03D7"/>
    <w:rsid w:val="006C0975"/>
    <w:rsid w:val="006C0BDE"/>
    <w:rsid w:val="006C31A2"/>
    <w:rsid w:val="006C3429"/>
    <w:rsid w:val="006C3DA3"/>
    <w:rsid w:val="006C44B9"/>
    <w:rsid w:val="006C45CA"/>
    <w:rsid w:val="006C48FF"/>
    <w:rsid w:val="006C4C80"/>
    <w:rsid w:val="006C5736"/>
    <w:rsid w:val="006C5B7F"/>
    <w:rsid w:val="006C5FF7"/>
    <w:rsid w:val="006C61C4"/>
    <w:rsid w:val="006C6B70"/>
    <w:rsid w:val="006C6C58"/>
    <w:rsid w:val="006C7947"/>
    <w:rsid w:val="006D0C97"/>
    <w:rsid w:val="006D0E94"/>
    <w:rsid w:val="006D1014"/>
    <w:rsid w:val="006D1311"/>
    <w:rsid w:val="006D1A63"/>
    <w:rsid w:val="006D26CF"/>
    <w:rsid w:val="006D2704"/>
    <w:rsid w:val="006D393A"/>
    <w:rsid w:val="006D3C6D"/>
    <w:rsid w:val="006D3D27"/>
    <w:rsid w:val="006D4512"/>
    <w:rsid w:val="006D4E0D"/>
    <w:rsid w:val="006D6398"/>
    <w:rsid w:val="006D63A6"/>
    <w:rsid w:val="006D63AB"/>
    <w:rsid w:val="006D6A37"/>
    <w:rsid w:val="006D6C57"/>
    <w:rsid w:val="006D6E51"/>
    <w:rsid w:val="006D7979"/>
    <w:rsid w:val="006D7EFF"/>
    <w:rsid w:val="006D7F82"/>
    <w:rsid w:val="006E03F9"/>
    <w:rsid w:val="006E18B4"/>
    <w:rsid w:val="006E1C33"/>
    <w:rsid w:val="006E1EBD"/>
    <w:rsid w:val="006E2317"/>
    <w:rsid w:val="006E27CA"/>
    <w:rsid w:val="006E3452"/>
    <w:rsid w:val="006E36EB"/>
    <w:rsid w:val="006E4651"/>
    <w:rsid w:val="006E50C9"/>
    <w:rsid w:val="006E598A"/>
    <w:rsid w:val="006E6BAA"/>
    <w:rsid w:val="006E6FCC"/>
    <w:rsid w:val="006E73C2"/>
    <w:rsid w:val="006E7B51"/>
    <w:rsid w:val="006E7C5F"/>
    <w:rsid w:val="006F0CE1"/>
    <w:rsid w:val="006F2CE5"/>
    <w:rsid w:val="006F30E5"/>
    <w:rsid w:val="006F4233"/>
    <w:rsid w:val="006F4D7F"/>
    <w:rsid w:val="006F610B"/>
    <w:rsid w:val="006F6415"/>
    <w:rsid w:val="006F7005"/>
    <w:rsid w:val="006F74FF"/>
    <w:rsid w:val="006F7AD2"/>
    <w:rsid w:val="007002FC"/>
    <w:rsid w:val="00700B07"/>
    <w:rsid w:val="00700BD6"/>
    <w:rsid w:val="00701DF1"/>
    <w:rsid w:val="007020F9"/>
    <w:rsid w:val="0070238A"/>
    <w:rsid w:val="00703C6A"/>
    <w:rsid w:val="0070488D"/>
    <w:rsid w:val="0070495D"/>
    <w:rsid w:val="00704B42"/>
    <w:rsid w:val="007051FF"/>
    <w:rsid w:val="00705631"/>
    <w:rsid w:val="007057F1"/>
    <w:rsid w:val="00705CDA"/>
    <w:rsid w:val="00710268"/>
    <w:rsid w:val="00710487"/>
    <w:rsid w:val="00711635"/>
    <w:rsid w:val="00711A9B"/>
    <w:rsid w:val="00711DAD"/>
    <w:rsid w:val="00712303"/>
    <w:rsid w:val="0071502E"/>
    <w:rsid w:val="0071503F"/>
    <w:rsid w:val="00715573"/>
    <w:rsid w:val="007163A5"/>
    <w:rsid w:val="00716B16"/>
    <w:rsid w:val="007175FE"/>
    <w:rsid w:val="00717966"/>
    <w:rsid w:val="00717EF5"/>
    <w:rsid w:val="00720D73"/>
    <w:rsid w:val="0072101E"/>
    <w:rsid w:val="0072171E"/>
    <w:rsid w:val="00722580"/>
    <w:rsid w:val="00723B4F"/>
    <w:rsid w:val="00724649"/>
    <w:rsid w:val="00725F7B"/>
    <w:rsid w:val="00726E92"/>
    <w:rsid w:val="007275EF"/>
    <w:rsid w:val="0072776C"/>
    <w:rsid w:val="00730152"/>
    <w:rsid w:val="00731032"/>
    <w:rsid w:val="00732206"/>
    <w:rsid w:val="007335A4"/>
    <w:rsid w:val="007335D0"/>
    <w:rsid w:val="0073367A"/>
    <w:rsid w:val="0073565B"/>
    <w:rsid w:val="007357A5"/>
    <w:rsid w:val="007358AA"/>
    <w:rsid w:val="00735BCE"/>
    <w:rsid w:val="0073761C"/>
    <w:rsid w:val="007378AE"/>
    <w:rsid w:val="00740037"/>
    <w:rsid w:val="00740836"/>
    <w:rsid w:val="00740AB6"/>
    <w:rsid w:val="00741750"/>
    <w:rsid w:val="00741A3D"/>
    <w:rsid w:val="00741DB5"/>
    <w:rsid w:val="00742628"/>
    <w:rsid w:val="0074297D"/>
    <w:rsid w:val="0074381A"/>
    <w:rsid w:val="00743DA8"/>
    <w:rsid w:val="00744403"/>
    <w:rsid w:val="0074516B"/>
    <w:rsid w:val="00746A04"/>
    <w:rsid w:val="00746B45"/>
    <w:rsid w:val="00746D8D"/>
    <w:rsid w:val="0074710E"/>
    <w:rsid w:val="00752009"/>
    <w:rsid w:val="00752246"/>
    <w:rsid w:val="00752414"/>
    <w:rsid w:val="0075342E"/>
    <w:rsid w:val="0075384C"/>
    <w:rsid w:val="00753F18"/>
    <w:rsid w:val="0075405A"/>
    <w:rsid w:val="007554D0"/>
    <w:rsid w:val="007555BB"/>
    <w:rsid w:val="00756587"/>
    <w:rsid w:val="00756ADC"/>
    <w:rsid w:val="00756DA7"/>
    <w:rsid w:val="00757721"/>
    <w:rsid w:val="007603A2"/>
    <w:rsid w:val="007613D9"/>
    <w:rsid w:val="00761577"/>
    <w:rsid w:val="00762926"/>
    <w:rsid w:val="00762A75"/>
    <w:rsid w:val="00762E42"/>
    <w:rsid w:val="0076388D"/>
    <w:rsid w:val="00763C61"/>
    <w:rsid w:val="00763DAD"/>
    <w:rsid w:val="007643BB"/>
    <w:rsid w:val="007653BC"/>
    <w:rsid w:val="0076665D"/>
    <w:rsid w:val="0076677E"/>
    <w:rsid w:val="0076712A"/>
    <w:rsid w:val="0076712E"/>
    <w:rsid w:val="007674C4"/>
    <w:rsid w:val="00767AB4"/>
    <w:rsid w:val="00767FDB"/>
    <w:rsid w:val="00770E8E"/>
    <w:rsid w:val="007710F4"/>
    <w:rsid w:val="0077159B"/>
    <w:rsid w:val="00771DE0"/>
    <w:rsid w:val="0077208B"/>
    <w:rsid w:val="007726E4"/>
    <w:rsid w:val="00772D12"/>
    <w:rsid w:val="00772F8A"/>
    <w:rsid w:val="007732C6"/>
    <w:rsid w:val="007740BE"/>
    <w:rsid w:val="0077471C"/>
    <w:rsid w:val="00774D82"/>
    <w:rsid w:val="00775544"/>
    <w:rsid w:val="0077558C"/>
    <w:rsid w:val="00775D75"/>
    <w:rsid w:val="00776B8A"/>
    <w:rsid w:val="007804F8"/>
    <w:rsid w:val="0078051F"/>
    <w:rsid w:val="0078067E"/>
    <w:rsid w:val="00781132"/>
    <w:rsid w:val="0078125D"/>
    <w:rsid w:val="00781385"/>
    <w:rsid w:val="0078194A"/>
    <w:rsid w:val="00782334"/>
    <w:rsid w:val="007823CA"/>
    <w:rsid w:val="0078263C"/>
    <w:rsid w:val="007839F3"/>
    <w:rsid w:val="00783B30"/>
    <w:rsid w:val="007847A0"/>
    <w:rsid w:val="007847A5"/>
    <w:rsid w:val="007864CC"/>
    <w:rsid w:val="00790047"/>
    <w:rsid w:val="00790142"/>
    <w:rsid w:val="007906E1"/>
    <w:rsid w:val="00790BBE"/>
    <w:rsid w:val="007917B0"/>
    <w:rsid w:val="00791AD5"/>
    <w:rsid w:val="00792825"/>
    <w:rsid w:val="007929EC"/>
    <w:rsid w:val="00793744"/>
    <w:rsid w:val="00794E52"/>
    <w:rsid w:val="007950F7"/>
    <w:rsid w:val="00795610"/>
    <w:rsid w:val="00795734"/>
    <w:rsid w:val="00795BA6"/>
    <w:rsid w:val="00795FBD"/>
    <w:rsid w:val="00796D42"/>
    <w:rsid w:val="00797247"/>
    <w:rsid w:val="007A021A"/>
    <w:rsid w:val="007A04FA"/>
    <w:rsid w:val="007A19B9"/>
    <w:rsid w:val="007A27C8"/>
    <w:rsid w:val="007A2B08"/>
    <w:rsid w:val="007A2FE8"/>
    <w:rsid w:val="007A4507"/>
    <w:rsid w:val="007A5013"/>
    <w:rsid w:val="007A52BC"/>
    <w:rsid w:val="007A6D35"/>
    <w:rsid w:val="007A713D"/>
    <w:rsid w:val="007B032D"/>
    <w:rsid w:val="007B0E19"/>
    <w:rsid w:val="007B1030"/>
    <w:rsid w:val="007B191A"/>
    <w:rsid w:val="007B1B73"/>
    <w:rsid w:val="007B2573"/>
    <w:rsid w:val="007B2AE5"/>
    <w:rsid w:val="007B2B2C"/>
    <w:rsid w:val="007B2F6C"/>
    <w:rsid w:val="007B34C2"/>
    <w:rsid w:val="007B385F"/>
    <w:rsid w:val="007B3C58"/>
    <w:rsid w:val="007B40CC"/>
    <w:rsid w:val="007B584D"/>
    <w:rsid w:val="007B7C66"/>
    <w:rsid w:val="007C0B12"/>
    <w:rsid w:val="007C1418"/>
    <w:rsid w:val="007C1A74"/>
    <w:rsid w:val="007C2BF6"/>
    <w:rsid w:val="007C2C55"/>
    <w:rsid w:val="007C6E55"/>
    <w:rsid w:val="007C6F25"/>
    <w:rsid w:val="007C6FD1"/>
    <w:rsid w:val="007C73D5"/>
    <w:rsid w:val="007C7744"/>
    <w:rsid w:val="007D04EF"/>
    <w:rsid w:val="007D079C"/>
    <w:rsid w:val="007D0FE2"/>
    <w:rsid w:val="007D1B4D"/>
    <w:rsid w:val="007D314D"/>
    <w:rsid w:val="007D31BF"/>
    <w:rsid w:val="007D3CB3"/>
    <w:rsid w:val="007D466B"/>
    <w:rsid w:val="007D4953"/>
    <w:rsid w:val="007D4C9F"/>
    <w:rsid w:val="007D5236"/>
    <w:rsid w:val="007D542E"/>
    <w:rsid w:val="007D6BC2"/>
    <w:rsid w:val="007D6DF0"/>
    <w:rsid w:val="007D72A4"/>
    <w:rsid w:val="007E0484"/>
    <w:rsid w:val="007E0858"/>
    <w:rsid w:val="007E08A4"/>
    <w:rsid w:val="007E169B"/>
    <w:rsid w:val="007E1A97"/>
    <w:rsid w:val="007E21B1"/>
    <w:rsid w:val="007E22B7"/>
    <w:rsid w:val="007E2309"/>
    <w:rsid w:val="007E250E"/>
    <w:rsid w:val="007E3CB9"/>
    <w:rsid w:val="007E40A8"/>
    <w:rsid w:val="007E654E"/>
    <w:rsid w:val="007E664D"/>
    <w:rsid w:val="007E7188"/>
    <w:rsid w:val="007E7A0E"/>
    <w:rsid w:val="007F0674"/>
    <w:rsid w:val="007F08FF"/>
    <w:rsid w:val="007F11B9"/>
    <w:rsid w:val="007F1580"/>
    <w:rsid w:val="007F1CB6"/>
    <w:rsid w:val="007F1EDC"/>
    <w:rsid w:val="007F24EA"/>
    <w:rsid w:val="007F2D01"/>
    <w:rsid w:val="007F3770"/>
    <w:rsid w:val="007F3AD9"/>
    <w:rsid w:val="007F3B1F"/>
    <w:rsid w:val="007F4665"/>
    <w:rsid w:val="007F4BC9"/>
    <w:rsid w:val="007F58FD"/>
    <w:rsid w:val="007F5F34"/>
    <w:rsid w:val="007F6644"/>
    <w:rsid w:val="007F670C"/>
    <w:rsid w:val="007F6759"/>
    <w:rsid w:val="007F7012"/>
    <w:rsid w:val="007F78E1"/>
    <w:rsid w:val="00800475"/>
    <w:rsid w:val="00800DA8"/>
    <w:rsid w:val="008024E4"/>
    <w:rsid w:val="008029A7"/>
    <w:rsid w:val="00802C03"/>
    <w:rsid w:val="008032AC"/>
    <w:rsid w:val="00805881"/>
    <w:rsid w:val="008062D4"/>
    <w:rsid w:val="00806542"/>
    <w:rsid w:val="0080654D"/>
    <w:rsid w:val="008070B3"/>
    <w:rsid w:val="00812C30"/>
    <w:rsid w:val="00814139"/>
    <w:rsid w:val="0081439F"/>
    <w:rsid w:val="00814737"/>
    <w:rsid w:val="008148C0"/>
    <w:rsid w:val="00814EB3"/>
    <w:rsid w:val="00816239"/>
    <w:rsid w:val="0081638D"/>
    <w:rsid w:val="008174E3"/>
    <w:rsid w:val="00820D17"/>
    <w:rsid w:val="008221EA"/>
    <w:rsid w:val="00823263"/>
    <w:rsid w:val="008238FC"/>
    <w:rsid w:val="00823A5C"/>
    <w:rsid w:val="00823D22"/>
    <w:rsid w:val="00824141"/>
    <w:rsid w:val="008266ED"/>
    <w:rsid w:val="00826AD9"/>
    <w:rsid w:val="00826CCB"/>
    <w:rsid w:val="00827A1A"/>
    <w:rsid w:val="00830D50"/>
    <w:rsid w:val="00831978"/>
    <w:rsid w:val="00831D09"/>
    <w:rsid w:val="0083319C"/>
    <w:rsid w:val="0083347C"/>
    <w:rsid w:val="008339EC"/>
    <w:rsid w:val="0083742C"/>
    <w:rsid w:val="0083748B"/>
    <w:rsid w:val="00837916"/>
    <w:rsid w:val="00837BF0"/>
    <w:rsid w:val="0084046E"/>
    <w:rsid w:val="00841FB9"/>
    <w:rsid w:val="00842022"/>
    <w:rsid w:val="00842276"/>
    <w:rsid w:val="00842B38"/>
    <w:rsid w:val="00842EBC"/>
    <w:rsid w:val="008435AE"/>
    <w:rsid w:val="0084439A"/>
    <w:rsid w:val="00844683"/>
    <w:rsid w:val="0084507D"/>
    <w:rsid w:val="008459FD"/>
    <w:rsid w:val="00846F46"/>
    <w:rsid w:val="00846F55"/>
    <w:rsid w:val="00847B93"/>
    <w:rsid w:val="0085087D"/>
    <w:rsid w:val="00851C1A"/>
    <w:rsid w:val="008521F4"/>
    <w:rsid w:val="00853FA8"/>
    <w:rsid w:val="00855B45"/>
    <w:rsid w:val="008572DA"/>
    <w:rsid w:val="00860895"/>
    <w:rsid w:val="00860CBD"/>
    <w:rsid w:val="008620EA"/>
    <w:rsid w:val="0086288A"/>
    <w:rsid w:val="00862ACB"/>
    <w:rsid w:val="00864E4F"/>
    <w:rsid w:val="00865591"/>
    <w:rsid w:val="00867843"/>
    <w:rsid w:val="0086784A"/>
    <w:rsid w:val="008708CD"/>
    <w:rsid w:val="00872128"/>
    <w:rsid w:val="008725D3"/>
    <w:rsid w:val="00872DD5"/>
    <w:rsid w:val="008730FD"/>
    <w:rsid w:val="008736E9"/>
    <w:rsid w:val="00875235"/>
    <w:rsid w:val="00875882"/>
    <w:rsid w:val="00881254"/>
    <w:rsid w:val="0088294D"/>
    <w:rsid w:val="00882A14"/>
    <w:rsid w:val="00882BDF"/>
    <w:rsid w:val="00883131"/>
    <w:rsid w:val="00883E25"/>
    <w:rsid w:val="008855C2"/>
    <w:rsid w:val="00885808"/>
    <w:rsid w:val="00885EF1"/>
    <w:rsid w:val="008868A3"/>
    <w:rsid w:val="00886EAD"/>
    <w:rsid w:val="00887421"/>
    <w:rsid w:val="00887EE1"/>
    <w:rsid w:val="00892174"/>
    <w:rsid w:val="00892798"/>
    <w:rsid w:val="00892A0E"/>
    <w:rsid w:val="008935BE"/>
    <w:rsid w:val="00893AA5"/>
    <w:rsid w:val="0089544F"/>
    <w:rsid w:val="00895828"/>
    <w:rsid w:val="00895A4B"/>
    <w:rsid w:val="00895E12"/>
    <w:rsid w:val="008973C2"/>
    <w:rsid w:val="00897A2B"/>
    <w:rsid w:val="00897B14"/>
    <w:rsid w:val="008A089D"/>
    <w:rsid w:val="008A0A46"/>
    <w:rsid w:val="008A3644"/>
    <w:rsid w:val="008A4BB1"/>
    <w:rsid w:val="008A5230"/>
    <w:rsid w:val="008A5699"/>
    <w:rsid w:val="008A65BE"/>
    <w:rsid w:val="008B02A9"/>
    <w:rsid w:val="008B0530"/>
    <w:rsid w:val="008B143C"/>
    <w:rsid w:val="008B1E5B"/>
    <w:rsid w:val="008B229A"/>
    <w:rsid w:val="008B2473"/>
    <w:rsid w:val="008B2684"/>
    <w:rsid w:val="008B33E4"/>
    <w:rsid w:val="008B38E2"/>
    <w:rsid w:val="008B3B46"/>
    <w:rsid w:val="008B4A44"/>
    <w:rsid w:val="008B7D28"/>
    <w:rsid w:val="008C15E7"/>
    <w:rsid w:val="008C2579"/>
    <w:rsid w:val="008C2EBB"/>
    <w:rsid w:val="008C3445"/>
    <w:rsid w:val="008C3E62"/>
    <w:rsid w:val="008C3F31"/>
    <w:rsid w:val="008C455A"/>
    <w:rsid w:val="008C4C77"/>
    <w:rsid w:val="008C5A7C"/>
    <w:rsid w:val="008C6011"/>
    <w:rsid w:val="008C636C"/>
    <w:rsid w:val="008D09D4"/>
    <w:rsid w:val="008D1C0E"/>
    <w:rsid w:val="008D2A1E"/>
    <w:rsid w:val="008D2A2F"/>
    <w:rsid w:val="008D2CBA"/>
    <w:rsid w:val="008D3200"/>
    <w:rsid w:val="008D32D8"/>
    <w:rsid w:val="008D3FAD"/>
    <w:rsid w:val="008D4386"/>
    <w:rsid w:val="008D497A"/>
    <w:rsid w:val="008D4E3B"/>
    <w:rsid w:val="008D4F33"/>
    <w:rsid w:val="008D581A"/>
    <w:rsid w:val="008D6B5E"/>
    <w:rsid w:val="008D7320"/>
    <w:rsid w:val="008D77EF"/>
    <w:rsid w:val="008D7FD9"/>
    <w:rsid w:val="008E2556"/>
    <w:rsid w:val="008E43C1"/>
    <w:rsid w:val="008E548A"/>
    <w:rsid w:val="008E615B"/>
    <w:rsid w:val="008E6C0A"/>
    <w:rsid w:val="008E7FA1"/>
    <w:rsid w:val="008F0028"/>
    <w:rsid w:val="008F0EB9"/>
    <w:rsid w:val="008F1951"/>
    <w:rsid w:val="008F1A73"/>
    <w:rsid w:val="008F1ADD"/>
    <w:rsid w:val="008F1B36"/>
    <w:rsid w:val="008F215C"/>
    <w:rsid w:val="008F22DE"/>
    <w:rsid w:val="008F2D14"/>
    <w:rsid w:val="008F414B"/>
    <w:rsid w:val="008F42A6"/>
    <w:rsid w:val="008F5196"/>
    <w:rsid w:val="008F5CDB"/>
    <w:rsid w:val="008F5F3D"/>
    <w:rsid w:val="008F6EBC"/>
    <w:rsid w:val="008F72CB"/>
    <w:rsid w:val="008F72E1"/>
    <w:rsid w:val="009004D6"/>
    <w:rsid w:val="0090078F"/>
    <w:rsid w:val="00900D5F"/>
    <w:rsid w:val="009011C3"/>
    <w:rsid w:val="009018D5"/>
    <w:rsid w:val="00902660"/>
    <w:rsid w:val="00904D10"/>
    <w:rsid w:val="00905C70"/>
    <w:rsid w:val="0091003C"/>
    <w:rsid w:val="0091176B"/>
    <w:rsid w:val="00911D55"/>
    <w:rsid w:val="00911E6C"/>
    <w:rsid w:val="00912937"/>
    <w:rsid w:val="00914D98"/>
    <w:rsid w:val="00914FB1"/>
    <w:rsid w:val="00915343"/>
    <w:rsid w:val="00916059"/>
    <w:rsid w:val="00916262"/>
    <w:rsid w:val="00916E42"/>
    <w:rsid w:val="00917AB0"/>
    <w:rsid w:val="00920F5A"/>
    <w:rsid w:val="009214EC"/>
    <w:rsid w:val="0092196C"/>
    <w:rsid w:val="00921A0D"/>
    <w:rsid w:val="0092381B"/>
    <w:rsid w:val="00927D53"/>
    <w:rsid w:val="009305D4"/>
    <w:rsid w:val="00930F8C"/>
    <w:rsid w:val="00931E78"/>
    <w:rsid w:val="009332FD"/>
    <w:rsid w:val="009344B9"/>
    <w:rsid w:val="00934573"/>
    <w:rsid w:val="00935BA3"/>
    <w:rsid w:val="00935EDE"/>
    <w:rsid w:val="009362C4"/>
    <w:rsid w:val="009372C0"/>
    <w:rsid w:val="00940367"/>
    <w:rsid w:val="0094082D"/>
    <w:rsid w:val="0094083C"/>
    <w:rsid w:val="00940B86"/>
    <w:rsid w:val="00940DC8"/>
    <w:rsid w:val="009410C8"/>
    <w:rsid w:val="00941937"/>
    <w:rsid w:val="00941FBB"/>
    <w:rsid w:val="009424D0"/>
    <w:rsid w:val="009425B0"/>
    <w:rsid w:val="009436A0"/>
    <w:rsid w:val="009436BD"/>
    <w:rsid w:val="00943FA8"/>
    <w:rsid w:val="009448C7"/>
    <w:rsid w:val="00944A6B"/>
    <w:rsid w:val="0094633F"/>
    <w:rsid w:val="009464F4"/>
    <w:rsid w:val="0095009C"/>
    <w:rsid w:val="0095050A"/>
    <w:rsid w:val="009505F3"/>
    <w:rsid w:val="009505FE"/>
    <w:rsid w:val="00950974"/>
    <w:rsid w:val="00950B6A"/>
    <w:rsid w:val="00950C58"/>
    <w:rsid w:val="009526FF"/>
    <w:rsid w:val="009536DA"/>
    <w:rsid w:val="00953FA9"/>
    <w:rsid w:val="0095438D"/>
    <w:rsid w:val="00954604"/>
    <w:rsid w:val="00954CA1"/>
    <w:rsid w:val="00956024"/>
    <w:rsid w:val="00956A02"/>
    <w:rsid w:val="00956E9C"/>
    <w:rsid w:val="009605E1"/>
    <w:rsid w:val="0096094E"/>
    <w:rsid w:val="00961CAC"/>
    <w:rsid w:val="00962008"/>
    <w:rsid w:val="009624FE"/>
    <w:rsid w:val="00962AE7"/>
    <w:rsid w:val="00963224"/>
    <w:rsid w:val="0096515A"/>
    <w:rsid w:val="0096627B"/>
    <w:rsid w:val="009669A0"/>
    <w:rsid w:val="00966CA4"/>
    <w:rsid w:val="009671DC"/>
    <w:rsid w:val="009673BE"/>
    <w:rsid w:val="00967797"/>
    <w:rsid w:val="009678CA"/>
    <w:rsid w:val="009701ED"/>
    <w:rsid w:val="00970C7B"/>
    <w:rsid w:val="00971EA1"/>
    <w:rsid w:val="00972153"/>
    <w:rsid w:val="00972732"/>
    <w:rsid w:val="00972CE7"/>
    <w:rsid w:val="00972E6F"/>
    <w:rsid w:val="009730D7"/>
    <w:rsid w:val="0097384C"/>
    <w:rsid w:val="009740E4"/>
    <w:rsid w:val="00974734"/>
    <w:rsid w:val="009747E3"/>
    <w:rsid w:val="00974AB2"/>
    <w:rsid w:val="00975204"/>
    <w:rsid w:val="009753B6"/>
    <w:rsid w:val="00975AB2"/>
    <w:rsid w:val="00975BA3"/>
    <w:rsid w:val="0098011B"/>
    <w:rsid w:val="009805E6"/>
    <w:rsid w:val="00981E81"/>
    <w:rsid w:val="00981EF4"/>
    <w:rsid w:val="00982486"/>
    <w:rsid w:val="00982841"/>
    <w:rsid w:val="00984C9A"/>
    <w:rsid w:val="0098582E"/>
    <w:rsid w:val="00986E86"/>
    <w:rsid w:val="009878D8"/>
    <w:rsid w:val="00991125"/>
    <w:rsid w:val="009914B9"/>
    <w:rsid w:val="0099221A"/>
    <w:rsid w:val="00994483"/>
    <w:rsid w:val="0099479C"/>
    <w:rsid w:val="00995E43"/>
    <w:rsid w:val="0099605C"/>
    <w:rsid w:val="009969BE"/>
    <w:rsid w:val="00996B33"/>
    <w:rsid w:val="00996D7C"/>
    <w:rsid w:val="009A25A0"/>
    <w:rsid w:val="009A3955"/>
    <w:rsid w:val="009A40F9"/>
    <w:rsid w:val="009A424B"/>
    <w:rsid w:val="009A4E0E"/>
    <w:rsid w:val="009A55F5"/>
    <w:rsid w:val="009A5E0F"/>
    <w:rsid w:val="009A5FEE"/>
    <w:rsid w:val="009A6EC7"/>
    <w:rsid w:val="009B02E1"/>
    <w:rsid w:val="009B0743"/>
    <w:rsid w:val="009B1CF3"/>
    <w:rsid w:val="009B2A86"/>
    <w:rsid w:val="009B44E4"/>
    <w:rsid w:val="009B588E"/>
    <w:rsid w:val="009B5ECC"/>
    <w:rsid w:val="009B70D1"/>
    <w:rsid w:val="009C268E"/>
    <w:rsid w:val="009C2EE7"/>
    <w:rsid w:val="009C4FF6"/>
    <w:rsid w:val="009C57B9"/>
    <w:rsid w:val="009C58F1"/>
    <w:rsid w:val="009C6298"/>
    <w:rsid w:val="009C7731"/>
    <w:rsid w:val="009D1352"/>
    <w:rsid w:val="009D17C1"/>
    <w:rsid w:val="009D1EFF"/>
    <w:rsid w:val="009D33B4"/>
    <w:rsid w:val="009D37C3"/>
    <w:rsid w:val="009D3CE5"/>
    <w:rsid w:val="009D3D03"/>
    <w:rsid w:val="009D45CF"/>
    <w:rsid w:val="009D61C8"/>
    <w:rsid w:val="009D6225"/>
    <w:rsid w:val="009D7550"/>
    <w:rsid w:val="009E0734"/>
    <w:rsid w:val="009E0A85"/>
    <w:rsid w:val="009E11DD"/>
    <w:rsid w:val="009E2440"/>
    <w:rsid w:val="009E307D"/>
    <w:rsid w:val="009E369A"/>
    <w:rsid w:val="009E3E10"/>
    <w:rsid w:val="009E4C7D"/>
    <w:rsid w:val="009E517C"/>
    <w:rsid w:val="009E54D5"/>
    <w:rsid w:val="009E71F9"/>
    <w:rsid w:val="009F1AC4"/>
    <w:rsid w:val="009F2D0E"/>
    <w:rsid w:val="009F33DB"/>
    <w:rsid w:val="009F4C41"/>
    <w:rsid w:val="009F5A2D"/>
    <w:rsid w:val="009F78DD"/>
    <w:rsid w:val="00A00353"/>
    <w:rsid w:val="00A00796"/>
    <w:rsid w:val="00A01014"/>
    <w:rsid w:val="00A01195"/>
    <w:rsid w:val="00A0202F"/>
    <w:rsid w:val="00A0226D"/>
    <w:rsid w:val="00A03284"/>
    <w:rsid w:val="00A03EB3"/>
    <w:rsid w:val="00A04A23"/>
    <w:rsid w:val="00A04E00"/>
    <w:rsid w:val="00A04EB7"/>
    <w:rsid w:val="00A06082"/>
    <w:rsid w:val="00A060E0"/>
    <w:rsid w:val="00A0645D"/>
    <w:rsid w:val="00A0694F"/>
    <w:rsid w:val="00A06BAD"/>
    <w:rsid w:val="00A06D34"/>
    <w:rsid w:val="00A079DA"/>
    <w:rsid w:val="00A12FF4"/>
    <w:rsid w:val="00A137F5"/>
    <w:rsid w:val="00A14219"/>
    <w:rsid w:val="00A152F9"/>
    <w:rsid w:val="00A15D42"/>
    <w:rsid w:val="00A15E98"/>
    <w:rsid w:val="00A16177"/>
    <w:rsid w:val="00A16FC3"/>
    <w:rsid w:val="00A1726F"/>
    <w:rsid w:val="00A17306"/>
    <w:rsid w:val="00A17C86"/>
    <w:rsid w:val="00A17C95"/>
    <w:rsid w:val="00A2174F"/>
    <w:rsid w:val="00A234A4"/>
    <w:rsid w:val="00A24389"/>
    <w:rsid w:val="00A24C8E"/>
    <w:rsid w:val="00A25081"/>
    <w:rsid w:val="00A301E5"/>
    <w:rsid w:val="00A30F28"/>
    <w:rsid w:val="00A31C14"/>
    <w:rsid w:val="00A32C43"/>
    <w:rsid w:val="00A3334D"/>
    <w:rsid w:val="00A33468"/>
    <w:rsid w:val="00A3348D"/>
    <w:rsid w:val="00A33F07"/>
    <w:rsid w:val="00A3432C"/>
    <w:rsid w:val="00A34E17"/>
    <w:rsid w:val="00A358A3"/>
    <w:rsid w:val="00A35C73"/>
    <w:rsid w:val="00A36FE9"/>
    <w:rsid w:val="00A37440"/>
    <w:rsid w:val="00A37B9A"/>
    <w:rsid w:val="00A41EC4"/>
    <w:rsid w:val="00A42148"/>
    <w:rsid w:val="00A42D84"/>
    <w:rsid w:val="00A434EA"/>
    <w:rsid w:val="00A442D0"/>
    <w:rsid w:val="00A44A57"/>
    <w:rsid w:val="00A4502D"/>
    <w:rsid w:val="00A45034"/>
    <w:rsid w:val="00A45217"/>
    <w:rsid w:val="00A4580D"/>
    <w:rsid w:val="00A45D20"/>
    <w:rsid w:val="00A46857"/>
    <w:rsid w:val="00A50A4E"/>
    <w:rsid w:val="00A50F69"/>
    <w:rsid w:val="00A513A4"/>
    <w:rsid w:val="00A51543"/>
    <w:rsid w:val="00A51D64"/>
    <w:rsid w:val="00A5206F"/>
    <w:rsid w:val="00A54109"/>
    <w:rsid w:val="00A54C41"/>
    <w:rsid w:val="00A557BA"/>
    <w:rsid w:val="00A568E5"/>
    <w:rsid w:val="00A56F24"/>
    <w:rsid w:val="00A600EC"/>
    <w:rsid w:val="00A6015E"/>
    <w:rsid w:val="00A60494"/>
    <w:rsid w:val="00A60B04"/>
    <w:rsid w:val="00A6149E"/>
    <w:rsid w:val="00A61686"/>
    <w:rsid w:val="00A61924"/>
    <w:rsid w:val="00A620D8"/>
    <w:rsid w:val="00A63E82"/>
    <w:rsid w:val="00A64415"/>
    <w:rsid w:val="00A645F2"/>
    <w:rsid w:val="00A648C4"/>
    <w:rsid w:val="00A64CB3"/>
    <w:rsid w:val="00A65BD8"/>
    <w:rsid w:val="00A6602E"/>
    <w:rsid w:val="00A66506"/>
    <w:rsid w:val="00A671AC"/>
    <w:rsid w:val="00A675C3"/>
    <w:rsid w:val="00A71AA2"/>
    <w:rsid w:val="00A722F8"/>
    <w:rsid w:val="00A72BE2"/>
    <w:rsid w:val="00A74436"/>
    <w:rsid w:val="00A74AF2"/>
    <w:rsid w:val="00A750EC"/>
    <w:rsid w:val="00A7699B"/>
    <w:rsid w:val="00A775C1"/>
    <w:rsid w:val="00A80A58"/>
    <w:rsid w:val="00A81344"/>
    <w:rsid w:val="00A8148E"/>
    <w:rsid w:val="00A81553"/>
    <w:rsid w:val="00A8256C"/>
    <w:rsid w:val="00A82E49"/>
    <w:rsid w:val="00A84D7F"/>
    <w:rsid w:val="00A84F2B"/>
    <w:rsid w:val="00A85190"/>
    <w:rsid w:val="00A856ED"/>
    <w:rsid w:val="00A86162"/>
    <w:rsid w:val="00A86499"/>
    <w:rsid w:val="00A8664E"/>
    <w:rsid w:val="00A87466"/>
    <w:rsid w:val="00A90389"/>
    <w:rsid w:val="00A910AD"/>
    <w:rsid w:val="00A910B9"/>
    <w:rsid w:val="00A912D3"/>
    <w:rsid w:val="00A92AF7"/>
    <w:rsid w:val="00A92FF6"/>
    <w:rsid w:val="00A948B8"/>
    <w:rsid w:val="00A94E12"/>
    <w:rsid w:val="00A950C7"/>
    <w:rsid w:val="00A9613E"/>
    <w:rsid w:val="00A96224"/>
    <w:rsid w:val="00A96335"/>
    <w:rsid w:val="00A97AF2"/>
    <w:rsid w:val="00AA069D"/>
    <w:rsid w:val="00AA1101"/>
    <w:rsid w:val="00AA368D"/>
    <w:rsid w:val="00AA374D"/>
    <w:rsid w:val="00AA386E"/>
    <w:rsid w:val="00AA4119"/>
    <w:rsid w:val="00AA4D69"/>
    <w:rsid w:val="00AA5031"/>
    <w:rsid w:val="00AA6B91"/>
    <w:rsid w:val="00AA741B"/>
    <w:rsid w:val="00AB0D7A"/>
    <w:rsid w:val="00AB0F72"/>
    <w:rsid w:val="00AB167B"/>
    <w:rsid w:val="00AB1ECD"/>
    <w:rsid w:val="00AB1F26"/>
    <w:rsid w:val="00AB2500"/>
    <w:rsid w:val="00AB2992"/>
    <w:rsid w:val="00AB302F"/>
    <w:rsid w:val="00AB46D4"/>
    <w:rsid w:val="00AB60AA"/>
    <w:rsid w:val="00AB6CD6"/>
    <w:rsid w:val="00AB6DDA"/>
    <w:rsid w:val="00AC08FF"/>
    <w:rsid w:val="00AC16D7"/>
    <w:rsid w:val="00AC1D86"/>
    <w:rsid w:val="00AC24E4"/>
    <w:rsid w:val="00AC254F"/>
    <w:rsid w:val="00AC2900"/>
    <w:rsid w:val="00AC2E9B"/>
    <w:rsid w:val="00AC54E0"/>
    <w:rsid w:val="00AC54E2"/>
    <w:rsid w:val="00AC56AA"/>
    <w:rsid w:val="00AC6028"/>
    <w:rsid w:val="00AC6115"/>
    <w:rsid w:val="00AC6EBF"/>
    <w:rsid w:val="00AC71CF"/>
    <w:rsid w:val="00AC73D5"/>
    <w:rsid w:val="00AC79FA"/>
    <w:rsid w:val="00AD0B14"/>
    <w:rsid w:val="00AD13A7"/>
    <w:rsid w:val="00AD1792"/>
    <w:rsid w:val="00AD1D5F"/>
    <w:rsid w:val="00AD1FB5"/>
    <w:rsid w:val="00AD3571"/>
    <w:rsid w:val="00AD470C"/>
    <w:rsid w:val="00AD48A9"/>
    <w:rsid w:val="00AD499D"/>
    <w:rsid w:val="00AD51D8"/>
    <w:rsid w:val="00AD77D6"/>
    <w:rsid w:val="00AD7C78"/>
    <w:rsid w:val="00AE0BF1"/>
    <w:rsid w:val="00AE1023"/>
    <w:rsid w:val="00AE151D"/>
    <w:rsid w:val="00AE3633"/>
    <w:rsid w:val="00AE4175"/>
    <w:rsid w:val="00AE469C"/>
    <w:rsid w:val="00AE4A0A"/>
    <w:rsid w:val="00AE62D4"/>
    <w:rsid w:val="00AE7258"/>
    <w:rsid w:val="00AF2312"/>
    <w:rsid w:val="00AF3DC7"/>
    <w:rsid w:val="00AF5873"/>
    <w:rsid w:val="00AF6578"/>
    <w:rsid w:val="00AF76CB"/>
    <w:rsid w:val="00AF7D10"/>
    <w:rsid w:val="00B0062F"/>
    <w:rsid w:val="00B00F3B"/>
    <w:rsid w:val="00B01EC3"/>
    <w:rsid w:val="00B02805"/>
    <w:rsid w:val="00B03781"/>
    <w:rsid w:val="00B03E7B"/>
    <w:rsid w:val="00B04ED3"/>
    <w:rsid w:val="00B0522D"/>
    <w:rsid w:val="00B05BE7"/>
    <w:rsid w:val="00B062BC"/>
    <w:rsid w:val="00B07908"/>
    <w:rsid w:val="00B07D0F"/>
    <w:rsid w:val="00B10437"/>
    <w:rsid w:val="00B10439"/>
    <w:rsid w:val="00B10B4F"/>
    <w:rsid w:val="00B1185E"/>
    <w:rsid w:val="00B11B28"/>
    <w:rsid w:val="00B11CAA"/>
    <w:rsid w:val="00B127B7"/>
    <w:rsid w:val="00B1287F"/>
    <w:rsid w:val="00B12961"/>
    <w:rsid w:val="00B12F33"/>
    <w:rsid w:val="00B132B6"/>
    <w:rsid w:val="00B138C9"/>
    <w:rsid w:val="00B13F71"/>
    <w:rsid w:val="00B14663"/>
    <w:rsid w:val="00B14A68"/>
    <w:rsid w:val="00B15064"/>
    <w:rsid w:val="00B16204"/>
    <w:rsid w:val="00B1664E"/>
    <w:rsid w:val="00B173FE"/>
    <w:rsid w:val="00B1782B"/>
    <w:rsid w:val="00B178C8"/>
    <w:rsid w:val="00B20E24"/>
    <w:rsid w:val="00B218BD"/>
    <w:rsid w:val="00B24E62"/>
    <w:rsid w:val="00B2555D"/>
    <w:rsid w:val="00B25AE2"/>
    <w:rsid w:val="00B26767"/>
    <w:rsid w:val="00B26F44"/>
    <w:rsid w:val="00B27682"/>
    <w:rsid w:val="00B3020B"/>
    <w:rsid w:val="00B30350"/>
    <w:rsid w:val="00B307DE"/>
    <w:rsid w:val="00B313D5"/>
    <w:rsid w:val="00B31B10"/>
    <w:rsid w:val="00B31FCD"/>
    <w:rsid w:val="00B3386C"/>
    <w:rsid w:val="00B339B2"/>
    <w:rsid w:val="00B3405D"/>
    <w:rsid w:val="00B341F5"/>
    <w:rsid w:val="00B346E0"/>
    <w:rsid w:val="00B3543A"/>
    <w:rsid w:val="00B35998"/>
    <w:rsid w:val="00B36622"/>
    <w:rsid w:val="00B36A9A"/>
    <w:rsid w:val="00B403E8"/>
    <w:rsid w:val="00B40705"/>
    <w:rsid w:val="00B407CB"/>
    <w:rsid w:val="00B40CE9"/>
    <w:rsid w:val="00B42777"/>
    <w:rsid w:val="00B43B03"/>
    <w:rsid w:val="00B44282"/>
    <w:rsid w:val="00B44B03"/>
    <w:rsid w:val="00B459D3"/>
    <w:rsid w:val="00B46627"/>
    <w:rsid w:val="00B46DB9"/>
    <w:rsid w:val="00B4721F"/>
    <w:rsid w:val="00B47814"/>
    <w:rsid w:val="00B47BC0"/>
    <w:rsid w:val="00B505B6"/>
    <w:rsid w:val="00B50AF1"/>
    <w:rsid w:val="00B51179"/>
    <w:rsid w:val="00B536A9"/>
    <w:rsid w:val="00B53702"/>
    <w:rsid w:val="00B53C01"/>
    <w:rsid w:val="00B54D98"/>
    <w:rsid w:val="00B5526F"/>
    <w:rsid w:val="00B55D54"/>
    <w:rsid w:val="00B56CDF"/>
    <w:rsid w:val="00B57022"/>
    <w:rsid w:val="00B5737E"/>
    <w:rsid w:val="00B57E82"/>
    <w:rsid w:val="00B60843"/>
    <w:rsid w:val="00B61F52"/>
    <w:rsid w:val="00B62673"/>
    <w:rsid w:val="00B64FCF"/>
    <w:rsid w:val="00B6571A"/>
    <w:rsid w:val="00B66840"/>
    <w:rsid w:val="00B66C3A"/>
    <w:rsid w:val="00B677E4"/>
    <w:rsid w:val="00B679C8"/>
    <w:rsid w:val="00B67FFD"/>
    <w:rsid w:val="00B708C6"/>
    <w:rsid w:val="00B7126E"/>
    <w:rsid w:val="00B7392F"/>
    <w:rsid w:val="00B73CA5"/>
    <w:rsid w:val="00B73D59"/>
    <w:rsid w:val="00B74557"/>
    <w:rsid w:val="00B74974"/>
    <w:rsid w:val="00B760D5"/>
    <w:rsid w:val="00B77A2A"/>
    <w:rsid w:val="00B808E4"/>
    <w:rsid w:val="00B80990"/>
    <w:rsid w:val="00B8199B"/>
    <w:rsid w:val="00B81C55"/>
    <w:rsid w:val="00B83271"/>
    <w:rsid w:val="00B83DBB"/>
    <w:rsid w:val="00B84091"/>
    <w:rsid w:val="00B850E9"/>
    <w:rsid w:val="00B868E6"/>
    <w:rsid w:val="00B86A91"/>
    <w:rsid w:val="00B903CC"/>
    <w:rsid w:val="00B90814"/>
    <w:rsid w:val="00B910A2"/>
    <w:rsid w:val="00B920AB"/>
    <w:rsid w:val="00B92904"/>
    <w:rsid w:val="00B93324"/>
    <w:rsid w:val="00B9354C"/>
    <w:rsid w:val="00B946BA"/>
    <w:rsid w:val="00B949D8"/>
    <w:rsid w:val="00B95063"/>
    <w:rsid w:val="00B97E4B"/>
    <w:rsid w:val="00B97E85"/>
    <w:rsid w:val="00BA0D4B"/>
    <w:rsid w:val="00BA1063"/>
    <w:rsid w:val="00BA1672"/>
    <w:rsid w:val="00BA1C38"/>
    <w:rsid w:val="00BA1E97"/>
    <w:rsid w:val="00BA4796"/>
    <w:rsid w:val="00BA4E59"/>
    <w:rsid w:val="00BA511E"/>
    <w:rsid w:val="00BA6241"/>
    <w:rsid w:val="00BA71D0"/>
    <w:rsid w:val="00BA7646"/>
    <w:rsid w:val="00BB0516"/>
    <w:rsid w:val="00BB1BEC"/>
    <w:rsid w:val="00BB20FC"/>
    <w:rsid w:val="00BB3664"/>
    <w:rsid w:val="00BB3677"/>
    <w:rsid w:val="00BB392E"/>
    <w:rsid w:val="00BB4B8B"/>
    <w:rsid w:val="00BB4FFE"/>
    <w:rsid w:val="00BB53B9"/>
    <w:rsid w:val="00BB61C2"/>
    <w:rsid w:val="00BB6649"/>
    <w:rsid w:val="00BB74F8"/>
    <w:rsid w:val="00BB7B58"/>
    <w:rsid w:val="00BC05BC"/>
    <w:rsid w:val="00BC3216"/>
    <w:rsid w:val="00BC35CD"/>
    <w:rsid w:val="00BC47AD"/>
    <w:rsid w:val="00BC4A7F"/>
    <w:rsid w:val="00BC5744"/>
    <w:rsid w:val="00BC718B"/>
    <w:rsid w:val="00BD014D"/>
    <w:rsid w:val="00BD1D6F"/>
    <w:rsid w:val="00BD204B"/>
    <w:rsid w:val="00BD207A"/>
    <w:rsid w:val="00BD248C"/>
    <w:rsid w:val="00BD3AE3"/>
    <w:rsid w:val="00BD3C20"/>
    <w:rsid w:val="00BD45AF"/>
    <w:rsid w:val="00BD4AAF"/>
    <w:rsid w:val="00BD5574"/>
    <w:rsid w:val="00BD59B8"/>
    <w:rsid w:val="00BD5E3F"/>
    <w:rsid w:val="00BD7365"/>
    <w:rsid w:val="00BD7472"/>
    <w:rsid w:val="00BD7733"/>
    <w:rsid w:val="00BE0002"/>
    <w:rsid w:val="00BE0894"/>
    <w:rsid w:val="00BE1E56"/>
    <w:rsid w:val="00BE234C"/>
    <w:rsid w:val="00BE2DF3"/>
    <w:rsid w:val="00BE2E06"/>
    <w:rsid w:val="00BE3CF8"/>
    <w:rsid w:val="00BE46BC"/>
    <w:rsid w:val="00BE5639"/>
    <w:rsid w:val="00BE6EDA"/>
    <w:rsid w:val="00BE76CF"/>
    <w:rsid w:val="00BF063D"/>
    <w:rsid w:val="00BF0880"/>
    <w:rsid w:val="00BF130D"/>
    <w:rsid w:val="00BF1703"/>
    <w:rsid w:val="00BF1D81"/>
    <w:rsid w:val="00BF2017"/>
    <w:rsid w:val="00BF250E"/>
    <w:rsid w:val="00BF30FF"/>
    <w:rsid w:val="00BF4E22"/>
    <w:rsid w:val="00BF6251"/>
    <w:rsid w:val="00BF74A7"/>
    <w:rsid w:val="00BF7763"/>
    <w:rsid w:val="00BF77F4"/>
    <w:rsid w:val="00C0088F"/>
    <w:rsid w:val="00C00C7E"/>
    <w:rsid w:val="00C01952"/>
    <w:rsid w:val="00C01964"/>
    <w:rsid w:val="00C01A0D"/>
    <w:rsid w:val="00C01DE3"/>
    <w:rsid w:val="00C036BE"/>
    <w:rsid w:val="00C0375C"/>
    <w:rsid w:val="00C03BBF"/>
    <w:rsid w:val="00C03DB4"/>
    <w:rsid w:val="00C04605"/>
    <w:rsid w:val="00C050BE"/>
    <w:rsid w:val="00C05355"/>
    <w:rsid w:val="00C05D84"/>
    <w:rsid w:val="00C05E1C"/>
    <w:rsid w:val="00C0649A"/>
    <w:rsid w:val="00C06534"/>
    <w:rsid w:val="00C07709"/>
    <w:rsid w:val="00C10050"/>
    <w:rsid w:val="00C10254"/>
    <w:rsid w:val="00C10846"/>
    <w:rsid w:val="00C11093"/>
    <w:rsid w:val="00C11C07"/>
    <w:rsid w:val="00C12D62"/>
    <w:rsid w:val="00C1446C"/>
    <w:rsid w:val="00C1490C"/>
    <w:rsid w:val="00C16E80"/>
    <w:rsid w:val="00C16EA7"/>
    <w:rsid w:val="00C1751F"/>
    <w:rsid w:val="00C2022A"/>
    <w:rsid w:val="00C20455"/>
    <w:rsid w:val="00C21567"/>
    <w:rsid w:val="00C2197F"/>
    <w:rsid w:val="00C21DB3"/>
    <w:rsid w:val="00C23095"/>
    <w:rsid w:val="00C23E74"/>
    <w:rsid w:val="00C24CBF"/>
    <w:rsid w:val="00C24E78"/>
    <w:rsid w:val="00C2507F"/>
    <w:rsid w:val="00C258FF"/>
    <w:rsid w:val="00C25C8C"/>
    <w:rsid w:val="00C2607D"/>
    <w:rsid w:val="00C2646A"/>
    <w:rsid w:val="00C27005"/>
    <w:rsid w:val="00C2751E"/>
    <w:rsid w:val="00C307E3"/>
    <w:rsid w:val="00C30C3C"/>
    <w:rsid w:val="00C30E00"/>
    <w:rsid w:val="00C30F68"/>
    <w:rsid w:val="00C3125E"/>
    <w:rsid w:val="00C3145B"/>
    <w:rsid w:val="00C322F3"/>
    <w:rsid w:val="00C326CB"/>
    <w:rsid w:val="00C32F2B"/>
    <w:rsid w:val="00C342E7"/>
    <w:rsid w:val="00C35255"/>
    <w:rsid w:val="00C3639A"/>
    <w:rsid w:val="00C36D9A"/>
    <w:rsid w:val="00C40053"/>
    <w:rsid w:val="00C41CC4"/>
    <w:rsid w:val="00C42A3D"/>
    <w:rsid w:val="00C42E41"/>
    <w:rsid w:val="00C43228"/>
    <w:rsid w:val="00C44235"/>
    <w:rsid w:val="00C44A03"/>
    <w:rsid w:val="00C44C5F"/>
    <w:rsid w:val="00C456E2"/>
    <w:rsid w:val="00C5087A"/>
    <w:rsid w:val="00C516D6"/>
    <w:rsid w:val="00C531C2"/>
    <w:rsid w:val="00C53A70"/>
    <w:rsid w:val="00C54BD7"/>
    <w:rsid w:val="00C56A83"/>
    <w:rsid w:val="00C57F22"/>
    <w:rsid w:val="00C6005C"/>
    <w:rsid w:val="00C60A01"/>
    <w:rsid w:val="00C615EF"/>
    <w:rsid w:val="00C61E8C"/>
    <w:rsid w:val="00C622C4"/>
    <w:rsid w:val="00C62642"/>
    <w:rsid w:val="00C62ECA"/>
    <w:rsid w:val="00C63189"/>
    <w:rsid w:val="00C64182"/>
    <w:rsid w:val="00C652CE"/>
    <w:rsid w:val="00C678C9"/>
    <w:rsid w:val="00C72059"/>
    <w:rsid w:val="00C73172"/>
    <w:rsid w:val="00C73587"/>
    <w:rsid w:val="00C73F37"/>
    <w:rsid w:val="00C7443F"/>
    <w:rsid w:val="00C771DC"/>
    <w:rsid w:val="00C80761"/>
    <w:rsid w:val="00C80A3E"/>
    <w:rsid w:val="00C80F7A"/>
    <w:rsid w:val="00C81E98"/>
    <w:rsid w:val="00C821B3"/>
    <w:rsid w:val="00C82343"/>
    <w:rsid w:val="00C844DD"/>
    <w:rsid w:val="00C858EB"/>
    <w:rsid w:val="00C860C9"/>
    <w:rsid w:val="00C87089"/>
    <w:rsid w:val="00C8712D"/>
    <w:rsid w:val="00C873CC"/>
    <w:rsid w:val="00C87AD1"/>
    <w:rsid w:val="00C87FE5"/>
    <w:rsid w:val="00C90D6B"/>
    <w:rsid w:val="00C90DC4"/>
    <w:rsid w:val="00C91895"/>
    <w:rsid w:val="00C91BD5"/>
    <w:rsid w:val="00C94154"/>
    <w:rsid w:val="00C94A7F"/>
    <w:rsid w:val="00C9561E"/>
    <w:rsid w:val="00C95C72"/>
    <w:rsid w:val="00C96CF5"/>
    <w:rsid w:val="00C970B5"/>
    <w:rsid w:val="00C97272"/>
    <w:rsid w:val="00C97412"/>
    <w:rsid w:val="00C977F2"/>
    <w:rsid w:val="00CA0AB2"/>
    <w:rsid w:val="00CA11F3"/>
    <w:rsid w:val="00CA1912"/>
    <w:rsid w:val="00CA2A87"/>
    <w:rsid w:val="00CA46F5"/>
    <w:rsid w:val="00CA5108"/>
    <w:rsid w:val="00CA63E3"/>
    <w:rsid w:val="00CA7832"/>
    <w:rsid w:val="00CB01D1"/>
    <w:rsid w:val="00CB0A60"/>
    <w:rsid w:val="00CB0D9D"/>
    <w:rsid w:val="00CB1E02"/>
    <w:rsid w:val="00CB283F"/>
    <w:rsid w:val="00CB2A87"/>
    <w:rsid w:val="00CB4D95"/>
    <w:rsid w:val="00CB4EC4"/>
    <w:rsid w:val="00CB5327"/>
    <w:rsid w:val="00CB5A4E"/>
    <w:rsid w:val="00CB680D"/>
    <w:rsid w:val="00CB7F6E"/>
    <w:rsid w:val="00CC0088"/>
    <w:rsid w:val="00CC1DA1"/>
    <w:rsid w:val="00CC24BF"/>
    <w:rsid w:val="00CC2BBD"/>
    <w:rsid w:val="00CC43B7"/>
    <w:rsid w:val="00CC4858"/>
    <w:rsid w:val="00CC4E27"/>
    <w:rsid w:val="00CC4E76"/>
    <w:rsid w:val="00CC55FF"/>
    <w:rsid w:val="00CC679B"/>
    <w:rsid w:val="00CC6985"/>
    <w:rsid w:val="00CC728A"/>
    <w:rsid w:val="00CC74FF"/>
    <w:rsid w:val="00CC7EB4"/>
    <w:rsid w:val="00CD0089"/>
    <w:rsid w:val="00CD11E9"/>
    <w:rsid w:val="00CD14A5"/>
    <w:rsid w:val="00CD17BE"/>
    <w:rsid w:val="00CD33A7"/>
    <w:rsid w:val="00CD3CCF"/>
    <w:rsid w:val="00CD4B18"/>
    <w:rsid w:val="00CD5823"/>
    <w:rsid w:val="00CD6531"/>
    <w:rsid w:val="00CD6E6A"/>
    <w:rsid w:val="00CD776F"/>
    <w:rsid w:val="00CD7C8B"/>
    <w:rsid w:val="00CD7F43"/>
    <w:rsid w:val="00CE0AC1"/>
    <w:rsid w:val="00CE0EE8"/>
    <w:rsid w:val="00CE2201"/>
    <w:rsid w:val="00CE2537"/>
    <w:rsid w:val="00CE2E36"/>
    <w:rsid w:val="00CE35E8"/>
    <w:rsid w:val="00CE3D35"/>
    <w:rsid w:val="00CE44E4"/>
    <w:rsid w:val="00CE4E8E"/>
    <w:rsid w:val="00CE59F1"/>
    <w:rsid w:val="00CE5EB2"/>
    <w:rsid w:val="00CE5FAA"/>
    <w:rsid w:val="00CE658A"/>
    <w:rsid w:val="00CE72D0"/>
    <w:rsid w:val="00CE7E60"/>
    <w:rsid w:val="00CF019C"/>
    <w:rsid w:val="00CF08FB"/>
    <w:rsid w:val="00CF0901"/>
    <w:rsid w:val="00CF0B2C"/>
    <w:rsid w:val="00CF1077"/>
    <w:rsid w:val="00CF2662"/>
    <w:rsid w:val="00CF34BB"/>
    <w:rsid w:val="00CF3FA7"/>
    <w:rsid w:val="00CF4412"/>
    <w:rsid w:val="00CF5D7C"/>
    <w:rsid w:val="00CF6049"/>
    <w:rsid w:val="00CF6896"/>
    <w:rsid w:val="00CF6989"/>
    <w:rsid w:val="00CF7E54"/>
    <w:rsid w:val="00D00A7E"/>
    <w:rsid w:val="00D02BBB"/>
    <w:rsid w:val="00D04C4A"/>
    <w:rsid w:val="00D0567F"/>
    <w:rsid w:val="00D0597C"/>
    <w:rsid w:val="00D060FB"/>
    <w:rsid w:val="00D069B0"/>
    <w:rsid w:val="00D07C3D"/>
    <w:rsid w:val="00D07D16"/>
    <w:rsid w:val="00D104C3"/>
    <w:rsid w:val="00D10DBB"/>
    <w:rsid w:val="00D114E3"/>
    <w:rsid w:val="00D11997"/>
    <w:rsid w:val="00D1222F"/>
    <w:rsid w:val="00D129D9"/>
    <w:rsid w:val="00D13B00"/>
    <w:rsid w:val="00D15E02"/>
    <w:rsid w:val="00D1614A"/>
    <w:rsid w:val="00D1617A"/>
    <w:rsid w:val="00D16334"/>
    <w:rsid w:val="00D1711E"/>
    <w:rsid w:val="00D20CEE"/>
    <w:rsid w:val="00D212C3"/>
    <w:rsid w:val="00D21557"/>
    <w:rsid w:val="00D217DB"/>
    <w:rsid w:val="00D2645F"/>
    <w:rsid w:val="00D271F2"/>
    <w:rsid w:val="00D27C4A"/>
    <w:rsid w:val="00D30B91"/>
    <w:rsid w:val="00D319BB"/>
    <w:rsid w:val="00D321FE"/>
    <w:rsid w:val="00D3225D"/>
    <w:rsid w:val="00D32BAD"/>
    <w:rsid w:val="00D3382A"/>
    <w:rsid w:val="00D339A1"/>
    <w:rsid w:val="00D33CB5"/>
    <w:rsid w:val="00D33F62"/>
    <w:rsid w:val="00D34892"/>
    <w:rsid w:val="00D35D14"/>
    <w:rsid w:val="00D365BC"/>
    <w:rsid w:val="00D36748"/>
    <w:rsid w:val="00D36B5E"/>
    <w:rsid w:val="00D36DDF"/>
    <w:rsid w:val="00D37FAD"/>
    <w:rsid w:val="00D40682"/>
    <w:rsid w:val="00D4156E"/>
    <w:rsid w:val="00D42169"/>
    <w:rsid w:val="00D424BC"/>
    <w:rsid w:val="00D4285E"/>
    <w:rsid w:val="00D42A09"/>
    <w:rsid w:val="00D42C2A"/>
    <w:rsid w:val="00D4358D"/>
    <w:rsid w:val="00D43B6D"/>
    <w:rsid w:val="00D44CDF"/>
    <w:rsid w:val="00D45306"/>
    <w:rsid w:val="00D46282"/>
    <w:rsid w:val="00D46764"/>
    <w:rsid w:val="00D47B62"/>
    <w:rsid w:val="00D5037E"/>
    <w:rsid w:val="00D50ECC"/>
    <w:rsid w:val="00D51730"/>
    <w:rsid w:val="00D51862"/>
    <w:rsid w:val="00D519AE"/>
    <w:rsid w:val="00D51A49"/>
    <w:rsid w:val="00D51F44"/>
    <w:rsid w:val="00D52D94"/>
    <w:rsid w:val="00D53601"/>
    <w:rsid w:val="00D54F40"/>
    <w:rsid w:val="00D567A9"/>
    <w:rsid w:val="00D57614"/>
    <w:rsid w:val="00D607F5"/>
    <w:rsid w:val="00D60CDD"/>
    <w:rsid w:val="00D614C4"/>
    <w:rsid w:val="00D61A42"/>
    <w:rsid w:val="00D63E23"/>
    <w:rsid w:val="00D6433E"/>
    <w:rsid w:val="00D64ACC"/>
    <w:rsid w:val="00D66C40"/>
    <w:rsid w:val="00D66E98"/>
    <w:rsid w:val="00D67B44"/>
    <w:rsid w:val="00D70539"/>
    <w:rsid w:val="00D7085B"/>
    <w:rsid w:val="00D70A25"/>
    <w:rsid w:val="00D71296"/>
    <w:rsid w:val="00D712A8"/>
    <w:rsid w:val="00D717E0"/>
    <w:rsid w:val="00D7185E"/>
    <w:rsid w:val="00D71C6A"/>
    <w:rsid w:val="00D71DD8"/>
    <w:rsid w:val="00D7204F"/>
    <w:rsid w:val="00D72274"/>
    <w:rsid w:val="00D7279F"/>
    <w:rsid w:val="00D73080"/>
    <w:rsid w:val="00D741D6"/>
    <w:rsid w:val="00D74628"/>
    <w:rsid w:val="00D74F7A"/>
    <w:rsid w:val="00D750AE"/>
    <w:rsid w:val="00D7568F"/>
    <w:rsid w:val="00D76110"/>
    <w:rsid w:val="00D76376"/>
    <w:rsid w:val="00D7722A"/>
    <w:rsid w:val="00D82762"/>
    <w:rsid w:val="00D8287B"/>
    <w:rsid w:val="00D8405F"/>
    <w:rsid w:val="00D8468E"/>
    <w:rsid w:val="00D85923"/>
    <w:rsid w:val="00D85B6C"/>
    <w:rsid w:val="00D86202"/>
    <w:rsid w:val="00D86511"/>
    <w:rsid w:val="00D869B5"/>
    <w:rsid w:val="00D8784C"/>
    <w:rsid w:val="00D87AD3"/>
    <w:rsid w:val="00D91830"/>
    <w:rsid w:val="00D918BC"/>
    <w:rsid w:val="00D92391"/>
    <w:rsid w:val="00D937A2"/>
    <w:rsid w:val="00D93FAB"/>
    <w:rsid w:val="00D94C2E"/>
    <w:rsid w:val="00D954CB"/>
    <w:rsid w:val="00D956AF"/>
    <w:rsid w:val="00D95B36"/>
    <w:rsid w:val="00D96FA9"/>
    <w:rsid w:val="00D9747E"/>
    <w:rsid w:val="00D97AD2"/>
    <w:rsid w:val="00DA0006"/>
    <w:rsid w:val="00DA07CC"/>
    <w:rsid w:val="00DA0A6D"/>
    <w:rsid w:val="00DA1750"/>
    <w:rsid w:val="00DA1F38"/>
    <w:rsid w:val="00DA1FC6"/>
    <w:rsid w:val="00DA23E5"/>
    <w:rsid w:val="00DA26FF"/>
    <w:rsid w:val="00DA2D4A"/>
    <w:rsid w:val="00DA3716"/>
    <w:rsid w:val="00DA3838"/>
    <w:rsid w:val="00DA3DD9"/>
    <w:rsid w:val="00DA52FE"/>
    <w:rsid w:val="00DA5EB9"/>
    <w:rsid w:val="00DA64D1"/>
    <w:rsid w:val="00DA7405"/>
    <w:rsid w:val="00DB067E"/>
    <w:rsid w:val="00DB11D1"/>
    <w:rsid w:val="00DB1638"/>
    <w:rsid w:val="00DB1A8F"/>
    <w:rsid w:val="00DB1E71"/>
    <w:rsid w:val="00DB2C83"/>
    <w:rsid w:val="00DB3AFE"/>
    <w:rsid w:val="00DB486B"/>
    <w:rsid w:val="00DB4C38"/>
    <w:rsid w:val="00DB4C4B"/>
    <w:rsid w:val="00DB4E60"/>
    <w:rsid w:val="00DB5A6F"/>
    <w:rsid w:val="00DB5AE1"/>
    <w:rsid w:val="00DB5CA0"/>
    <w:rsid w:val="00DB6600"/>
    <w:rsid w:val="00DB7230"/>
    <w:rsid w:val="00DC15C1"/>
    <w:rsid w:val="00DC1901"/>
    <w:rsid w:val="00DC1974"/>
    <w:rsid w:val="00DC299C"/>
    <w:rsid w:val="00DC2D5E"/>
    <w:rsid w:val="00DC33FC"/>
    <w:rsid w:val="00DC4533"/>
    <w:rsid w:val="00DC5F4B"/>
    <w:rsid w:val="00DC6E38"/>
    <w:rsid w:val="00DC7076"/>
    <w:rsid w:val="00DC7422"/>
    <w:rsid w:val="00DD0E14"/>
    <w:rsid w:val="00DD0F2A"/>
    <w:rsid w:val="00DD11D5"/>
    <w:rsid w:val="00DD2B0D"/>
    <w:rsid w:val="00DD4DDC"/>
    <w:rsid w:val="00DD60C8"/>
    <w:rsid w:val="00DD61D6"/>
    <w:rsid w:val="00DD6959"/>
    <w:rsid w:val="00DD700D"/>
    <w:rsid w:val="00DD75B6"/>
    <w:rsid w:val="00DD7C49"/>
    <w:rsid w:val="00DE04E7"/>
    <w:rsid w:val="00DE0660"/>
    <w:rsid w:val="00DE13C5"/>
    <w:rsid w:val="00DE154F"/>
    <w:rsid w:val="00DE2071"/>
    <w:rsid w:val="00DE324D"/>
    <w:rsid w:val="00DE3EB1"/>
    <w:rsid w:val="00DE47C0"/>
    <w:rsid w:val="00DE4810"/>
    <w:rsid w:val="00DE49A3"/>
    <w:rsid w:val="00DE4A93"/>
    <w:rsid w:val="00DE5E55"/>
    <w:rsid w:val="00DE68B6"/>
    <w:rsid w:val="00DE73DC"/>
    <w:rsid w:val="00DF0057"/>
    <w:rsid w:val="00DF148B"/>
    <w:rsid w:val="00DF1BAF"/>
    <w:rsid w:val="00DF2FB2"/>
    <w:rsid w:val="00DF3EDE"/>
    <w:rsid w:val="00DF4078"/>
    <w:rsid w:val="00DF4166"/>
    <w:rsid w:val="00DF41E9"/>
    <w:rsid w:val="00DF527E"/>
    <w:rsid w:val="00DF55C5"/>
    <w:rsid w:val="00DF56CD"/>
    <w:rsid w:val="00DF65C7"/>
    <w:rsid w:val="00DF6742"/>
    <w:rsid w:val="00DF68F3"/>
    <w:rsid w:val="00DF694D"/>
    <w:rsid w:val="00DF73F3"/>
    <w:rsid w:val="00E0097E"/>
    <w:rsid w:val="00E00D1D"/>
    <w:rsid w:val="00E0167A"/>
    <w:rsid w:val="00E01CC4"/>
    <w:rsid w:val="00E01D5B"/>
    <w:rsid w:val="00E02287"/>
    <w:rsid w:val="00E028C0"/>
    <w:rsid w:val="00E02CCE"/>
    <w:rsid w:val="00E03215"/>
    <w:rsid w:val="00E045A2"/>
    <w:rsid w:val="00E0506B"/>
    <w:rsid w:val="00E05785"/>
    <w:rsid w:val="00E05805"/>
    <w:rsid w:val="00E05EDE"/>
    <w:rsid w:val="00E06FEB"/>
    <w:rsid w:val="00E104C2"/>
    <w:rsid w:val="00E10BD6"/>
    <w:rsid w:val="00E1180F"/>
    <w:rsid w:val="00E13A83"/>
    <w:rsid w:val="00E13C72"/>
    <w:rsid w:val="00E1427B"/>
    <w:rsid w:val="00E1476C"/>
    <w:rsid w:val="00E14871"/>
    <w:rsid w:val="00E14BFF"/>
    <w:rsid w:val="00E161D4"/>
    <w:rsid w:val="00E163D2"/>
    <w:rsid w:val="00E1646C"/>
    <w:rsid w:val="00E17A85"/>
    <w:rsid w:val="00E17EE6"/>
    <w:rsid w:val="00E17FC3"/>
    <w:rsid w:val="00E229B7"/>
    <w:rsid w:val="00E23E2C"/>
    <w:rsid w:val="00E252C6"/>
    <w:rsid w:val="00E25A8F"/>
    <w:rsid w:val="00E25F9E"/>
    <w:rsid w:val="00E26B6B"/>
    <w:rsid w:val="00E26EBE"/>
    <w:rsid w:val="00E3144E"/>
    <w:rsid w:val="00E327E5"/>
    <w:rsid w:val="00E32A07"/>
    <w:rsid w:val="00E3363A"/>
    <w:rsid w:val="00E33C05"/>
    <w:rsid w:val="00E342A8"/>
    <w:rsid w:val="00E3435D"/>
    <w:rsid w:val="00E35320"/>
    <w:rsid w:val="00E35B1B"/>
    <w:rsid w:val="00E36298"/>
    <w:rsid w:val="00E36C0D"/>
    <w:rsid w:val="00E37767"/>
    <w:rsid w:val="00E3779A"/>
    <w:rsid w:val="00E378F7"/>
    <w:rsid w:val="00E37FAB"/>
    <w:rsid w:val="00E4019A"/>
    <w:rsid w:val="00E40BBD"/>
    <w:rsid w:val="00E4164D"/>
    <w:rsid w:val="00E4170B"/>
    <w:rsid w:val="00E41874"/>
    <w:rsid w:val="00E41FAB"/>
    <w:rsid w:val="00E4294C"/>
    <w:rsid w:val="00E435B3"/>
    <w:rsid w:val="00E43DCD"/>
    <w:rsid w:val="00E44633"/>
    <w:rsid w:val="00E44A7A"/>
    <w:rsid w:val="00E44DA9"/>
    <w:rsid w:val="00E44DED"/>
    <w:rsid w:val="00E44F32"/>
    <w:rsid w:val="00E44FB5"/>
    <w:rsid w:val="00E450A7"/>
    <w:rsid w:val="00E45658"/>
    <w:rsid w:val="00E4569C"/>
    <w:rsid w:val="00E4635F"/>
    <w:rsid w:val="00E473AD"/>
    <w:rsid w:val="00E51890"/>
    <w:rsid w:val="00E519C7"/>
    <w:rsid w:val="00E52A42"/>
    <w:rsid w:val="00E53F11"/>
    <w:rsid w:val="00E55BC8"/>
    <w:rsid w:val="00E602A6"/>
    <w:rsid w:val="00E60577"/>
    <w:rsid w:val="00E612C3"/>
    <w:rsid w:val="00E64198"/>
    <w:rsid w:val="00E65568"/>
    <w:rsid w:val="00E70251"/>
    <w:rsid w:val="00E7074C"/>
    <w:rsid w:val="00E709B3"/>
    <w:rsid w:val="00E70D21"/>
    <w:rsid w:val="00E717EC"/>
    <w:rsid w:val="00E72207"/>
    <w:rsid w:val="00E72521"/>
    <w:rsid w:val="00E73A7A"/>
    <w:rsid w:val="00E73D8D"/>
    <w:rsid w:val="00E75D07"/>
    <w:rsid w:val="00E761EA"/>
    <w:rsid w:val="00E76549"/>
    <w:rsid w:val="00E7675A"/>
    <w:rsid w:val="00E80357"/>
    <w:rsid w:val="00E80C96"/>
    <w:rsid w:val="00E812B2"/>
    <w:rsid w:val="00E8194C"/>
    <w:rsid w:val="00E81DA2"/>
    <w:rsid w:val="00E830A0"/>
    <w:rsid w:val="00E8322B"/>
    <w:rsid w:val="00E8384D"/>
    <w:rsid w:val="00E83C74"/>
    <w:rsid w:val="00E83D7C"/>
    <w:rsid w:val="00E83EDD"/>
    <w:rsid w:val="00E8558D"/>
    <w:rsid w:val="00E861C3"/>
    <w:rsid w:val="00E868C1"/>
    <w:rsid w:val="00E86A81"/>
    <w:rsid w:val="00E90C73"/>
    <w:rsid w:val="00E91682"/>
    <w:rsid w:val="00E92419"/>
    <w:rsid w:val="00E93B23"/>
    <w:rsid w:val="00E95141"/>
    <w:rsid w:val="00E95ED8"/>
    <w:rsid w:val="00E9682F"/>
    <w:rsid w:val="00E97111"/>
    <w:rsid w:val="00E97FE1"/>
    <w:rsid w:val="00EA0AF3"/>
    <w:rsid w:val="00EA17A0"/>
    <w:rsid w:val="00EA17D8"/>
    <w:rsid w:val="00EA2382"/>
    <w:rsid w:val="00EA2A60"/>
    <w:rsid w:val="00EA2D97"/>
    <w:rsid w:val="00EA42D5"/>
    <w:rsid w:val="00EA4E2F"/>
    <w:rsid w:val="00EA5650"/>
    <w:rsid w:val="00EA5653"/>
    <w:rsid w:val="00EA5D01"/>
    <w:rsid w:val="00EA63FD"/>
    <w:rsid w:val="00EA68B0"/>
    <w:rsid w:val="00EA6ADD"/>
    <w:rsid w:val="00EA724B"/>
    <w:rsid w:val="00EA756F"/>
    <w:rsid w:val="00EA7EFD"/>
    <w:rsid w:val="00EB104B"/>
    <w:rsid w:val="00EB23D0"/>
    <w:rsid w:val="00EB2AF8"/>
    <w:rsid w:val="00EB3FE2"/>
    <w:rsid w:val="00EB42B1"/>
    <w:rsid w:val="00EB44FF"/>
    <w:rsid w:val="00EB4684"/>
    <w:rsid w:val="00EB49A8"/>
    <w:rsid w:val="00EB543D"/>
    <w:rsid w:val="00EB6054"/>
    <w:rsid w:val="00EB7B52"/>
    <w:rsid w:val="00EC0190"/>
    <w:rsid w:val="00EC042C"/>
    <w:rsid w:val="00EC12A0"/>
    <w:rsid w:val="00EC414C"/>
    <w:rsid w:val="00EC5201"/>
    <w:rsid w:val="00EC5E75"/>
    <w:rsid w:val="00EC66FC"/>
    <w:rsid w:val="00EC7032"/>
    <w:rsid w:val="00ED0075"/>
    <w:rsid w:val="00ED097F"/>
    <w:rsid w:val="00ED1196"/>
    <w:rsid w:val="00ED15C8"/>
    <w:rsid w:val="00ED1660"/>
    <w:rsid w:val="00ED166A"/>
    <w:rsid w:val="00ED185E"/>
    <w:rsid w:val="00ED2248"/>
    <w:rsid w:val="00ED3BB6"/>
    <w:rsid w:val="00ED40B0"/>
    <w:rsid w:val="00ED4CF9"/>
    <w:rsid w:val="00ED4E82"/>
    <w:rsid w:val="00ED5CDD"/>
    <w:rsid w:val="00ED5DA0"/>
    <w:rsid w:val="00ED5E37"/>
    <w:rsid w:val="00ED68B1"/>
    <w:rsid w:val="00ED71FA"/>
    <w:rsid w:val="00ED7432"/>
    <w:rsid w:val="00ED7C2E"/>
    <w:rsid w:val="00EE131B"/>
    <w:rsid w:val="00EE1E24"/>
    <w:rsid w:val="00EE20E3"/>
    <w:rsid w:val="00EE430C"/>
    <w:rsid w:val="00EE5829"/>
    <w:rsid w:val="00EE596D"/>
    <w:rsid w:val="00EE5B58"/>
    <w:rsid w:val="00EE5D85"/>
    <w:rsid w:val="00EE6B16"/>
    <w:rsid w:val="00EF05E9"/>
    <w:rsid w:val="00EF12C5"/>
    <w:rsid w:val="00EF1FFC"/>
    <w:rsid w:val="00EF2015"/>
    <w:rsid w:val="00EF26B8"/>
    <w:rsid w:val="00EF2AB2"/>
    <w:rsid w:val="00EF495A"/>
    <w:rsid w:val="00EF5E5A"/>
    <w:rsid w:val="00EF7F11"/>
    <w:rsid w:val="00F01C34"/>
    <w:rsid w:val="00F035EE"/>
    <w:rsid w:val="00F05053"/>
    <w:rsid w:val="00F055C3"/>
    <w:rsid w:val="00F056C6"/>
    <w:rsid w:val="00F06B0F"/>
    <w:rsid w:val="00F06DD2"/>
    <w:rsid w:val="00F07F5B"/>
    <w:rsid w:val="00F10656"/>
    <w:rsid w:val="00F10A3F"/>
    <w:rsid w:val="00F11838"/>
    <w:rsid w:val="00F122AA"/>
    <w:rsid w:val="00F131F2"/>
    <w:rsid w:val="00F1462F"/>
    <w:rsid w:val="00F152A8"/>
    <w:rsid w:val="00F159A9"/>
    <w:rsid w:val="00F15A2C"/>
    <w:rsid w:val="00F1689C"/>
    <w:rsid w:val="00F17347"/>
    <w:rsid w:val="00F17BAC"/>
    <w:rsid w:val="00F2011C"/>
    <w:rsid w:val="00F2099B"/>
    <w:rsid w:val="00F20B2F"/>
    <w:rsid w:val="00F21646"/>
    <w:rsid w:val="00F21A1B"/>
    <w:rsid w:val="00F2257C"/>
    <w:rsid w:val="00F22F6D"/>
    <w:rsid w:val="00F237C9"/>
    <w:rsid w:val="00F2439A"/>
    <w:rsid w:val="00F24CD6"/>
    <w:rsid w:val="00F24D09"/>
    <w:rsid w:val="00F24D18"/>
    <w:rsid w:val="00F250D8"/>
    <w:rsid w:val="00F25464"/>
    <w:rsid w:val="00F25664"/>
    <w:rsid w:val="00F25BA5"/>
    <w:rsid w:val="00F26228"/>
    <w:rsid w:val="00F26348"/>
    <w:rsid w:val="00F268B6"/>
    <w:rsid w:val="00F26E27"/>
    <w:rsid w:val="00F2717E"/>
    <w:rsid w:val="00F27FEB"/>
    <w:rsid w:val="00F31A9B"/>
    <w:rsid w:val="00F3241A"/>
    <w:rsid w:val="00F325DA"/>
    <w:rsid w:val="00F349F2"/>
    <w:rsid w:val="00F34DAB"/>
    <w:rsid w:val="00F35251"/>
    <w:rsid w:val="00F35541"/>
    <w:rsid w:val="00F356E7"/>
    <w:rsid w:val="00F35810"/>
    <w:rsid w:val="00F36556"/>
    <w:rsid w:val="00F3756B"/>
    <w:rsid w:val="00F408A3"/>
    <w:rsid w:val="00F40F65"/>
    <w:rsid w:val="00F41E91"/>
    <w:rsid w:val="00F42AA3"/>
    <w:rsid w:val="00F4387A"/>
    <w:rsid w:val="00F43D84"/>
    <w:rsid w:val="00F44DD2"/>
    <w:rsid w:val="00F44F24"/>
    <w:rsid w:val="00F45354"/>
    <w:rsid w:val="00F4576E"/>
    <w:rsid w:val="00F457B4"/>
    <w:rsid w:val="00F46759"/>
    <w:rsid w:val="00F468BE"/>
    <w:rsid w:val="00F475A6"/>
    <w:rsid w:val="00F475F2"/>
    <w:rsid w:val="00F50001"/>
    <w:rsid w:val="00F5145A"/>
    <w:rsid w:val="00F52351"/>
    <w:rsid w:val="00F524E9"/>
    <w:rsid w:val="00F530DB"/>
    <w:rsid w:val="00F53119"/>
    <w:rsid w:val="00F5312F"/>
    <w:rsid w:val="00F53B45"/>
    <w:rsid w:val="00F53FBB"/>
    <w:rsid w:val="00F54296"/>
    <w:rsid w:val="00F54963"/>
    <w:rsid w:val="00F54AF5"/>
    <w:rsid w:val="00F60423"/>
    <w:rsid w:val="00F604B1"/>
    <w:rsid w:val="00F60F94"/>
    <w:rsid w:val="00F617B3"/>
    <w:rsid w:val="00F620AE"/>
    <w:rsid w:val="00F6343B"/>
    <w:rsid w:val="00F64954"/>
    <w:rsid w:val="00F664E2"/>
    <w:rsid w:val="00F66E44"/>
    <w:rsid w:val="00F67070"/>
    <w:rsid w:val="00F6784A"/>
    <w:rsid w:val="00F67897"/>
    <w:rsid w:val="00F70671"/>
    <w:rsid w:val="00F70EB8"/>
    <w:rsid w:val="00F716A8"/>
    <w:rsid w:val="00F71B62"/>
    <w:rsid w:val="00F72071"/>
    <w:rsid w:val="00F7306A"/>
    <w:rsid w:val="00F73071"/>
    <w:rsid w:val="00F73B4F"/>
    <w:rsid w:val="00F74A6B"/>
    <w:rsid w:val="00F75493"/>
    <w:rsid w:val="00F75697"/>
    <w:rsid w:val="00F75C57"/>
    <w:rsid w:val="00F75F24"/>
    <w:rsid w:val="00F76950"/>
    <w:rsid w:val="00F76BD0"/>
    <w:rsid w:val="00F7769B"/>
    <w:rsid w:val="00F77821"/>
    <w:rsid w:val="00F77BAE"/>
    <w:rsid w:val="00F8076B"/>
    <w:rsid w:val="00F807AE"/>
    <w:rsid w:val="00F80FAB"/>
    <w:rsid w:val="00F81550"/>
    <w:rsid w:val="00F82FBB"/>
    <w:rsid w:val="00F833D7"/>
    <w:rsid w:val="00F83442"/>
    <w:rsid w:val="00F83ED5"/>
    <w:rsid w:val="00F84D1C"/>
    <w:rsid w:val="00F862A6"/>
    <w:rsid w:val="00F86A6D"/>
    <w:rsid w:val="00F879E0"/>
    <w:rsid w:val="00F87F7A"/>
    <w:rsid w:val="00F900D8"/>
    <w:rsid w:val="00F90BEA"/>
    <w:rsid w:val="00F91806"/>
    <w:rsid w:val="00F91DBE"/>
    <w:rsid w:val="00F92A83"/>
    <w:rsid w:val="00F9346E"/>
    <w:rsid w:val="00F9350D"/>
    <w:rsid w:val="00F94BEC"/>
    <w:rsid w:val="00F95C70"/>
    <w:rsid w:val="00F95E38"/>
    <w:rsid w:val="00F96D88"/>
    <w:rsid w:val="00F972ED"/>
    <w:rsid w:val="00F97470"/>
    <w:rsid w:val="00F97545"/>
    <w:rsid w:val="00F9779A"/>
    <w:rsid w:val="00F97C54"/>
    <w:rsid w:val="00FA08B3"/>
    <w:rsid w:val="00FA1386"/>
    <w:rsid w:val="00FA14F7"/>
    <w:rsid w:val="00FA1823"/>
    <w:rsid w:val="00FA2359"/>
    <w:rsid w:val="00FA23EF"/>
    <w:rsid w:val="00FA37F2"/>
    <w:rsid w:val="00FA3842"/>
    <w:rsid w:val="00FA41F4"/>
    <w:rsid w:val="00FA4B3F"/>
    <w:rsid w:val="00FA51AB"/>
    <w:rsid w:val="00FA568C"/>
    <w:rsid w:val="00FA589A"/>
    <w:rsid w:val="00FA6694"/>
    <w:rsid w:val="00FA79F6"/>
    <w:rsid w:val="00FA7F31"/>
    <w:rsid w:val="00FB0B40"/>
    <w:rsid w:val="00FB1156"/>
    <w:rsid w:val="00FB115D"/>
    <w:rsid w:val="00FB12C9"/>
    <w:rsid w:val="00FB1D52"/>
    <w:rsid w:val="00FB27F0"/>
    <w:rsid w:val="00FB285C"/>
    <w:rsid w:val="00FB2A90"/>
    <w:rsid w:val="00FB31DB"/>
    <w:rsid w:val="00FB3BCA"/>
    <w:rsid w:val="00FB3BFE"/>
    <w:rsid w:val="00FB5DB6"/>
    <w:rsid w:val="00FB7A4F"/>
    <w:rsid w:val="00FC0ADC"/>
    <w:rsid w:val="00FC0FB6"/>
    <w:rsid w:val="00FC1217"/>
    <w:rsid w:val="00FC2587"/>
    <w:rsid w:val="00FC4533"/>
    <w:rsid w:val="00FC4A52"/>
    <w:rsid w:val="00FC4E33"/>
    <w:rsid w:val="00FC7228"/>
    <w:rsid w:val="00FC7250"/>
    <w:rsid w:val="00FC7397"/>
    <w:rsid w:val="00FC74AD"/>
    <w:rsid w:val="00FC76B2"/>
    <w:rsid w:val="00FC78CD"/>
    <w:rsid w:val="00FC7EC6"/>
    <w:rsid w:val="00FD044E"/>
    <w:rsid w:val="00FD1327"/>
    <w:rsid w:val="00FD35CD"/>
    <w:rsid w:val="00FD3FC4"/>
    <w:rsid w:val="00FD5095"/>
    <w:rsid w:val="00FD54AB"/>
    <w:rsid w:val="00FD5567"/>
    <w:rsid w:val="00FD654F"/>
    <w:rsid w:val="00FD6805"/>
    <w:rsid w:val="00FD71CD"/>
    <w:rsid w:val="00FD7627"/>
    <w:rsid w:val="00FE03EB"/>
    <w:rsid w:val="00FE5A11"/>
    <w:rsid w:val="00FE5E63"/>
    <w:rsid w:val="00FE702F"/>
    <w:rsid w:val="00FE7A71"/>
    <w:rsid w:val="00FE7D08"/>
    <w:rsid w:val="00FF0063"/>
    <w:rsid w:val="00FF0778"/>
    <w:rsid w:val="00FF1935"/>
    <w:rsid w:val="00FF224E"/>
    <w:rsid w:val="00FF2A4F"/>
    <w:rsid w:val="00FF315A"/>
    <w:rsid w:val="00FF3C24"/>
    <w:rsid w:val="00FF3E03"/>
    <w:rsid w:val="00FF4A39"/>
    <w:rsid w:val="00FF5BA4"/>
    <w:rsid w:val="00FF7009"/>
    <w:rsid w:val="00FF7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DE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FF"/>
    <w:pPr>
      <w:widowControl w:val="0"/>
      <w:jc w:val="both"/>
    </w:pPr>
  </w:style>
  <w:style w:type="paragraph" w:styleId="1">
    <w:name w:val="heading 1"/>
    <w:basedOn w:val="a"/>
    <w:next w:val="a"/>
    <w:link w:val="10"/>
    <w:uiPriority w:val="9"/>
    <w:qFormat/>
    <w:rsid w:val="001001F1"/>
    <w:pPr>
      <w:keepNext/>
      <w:pBdr>
        <w:top w:val="single" w:sz="18" w:space="1" w:color="000000" w:themeColor="text1"/>
        <w:bottom w:val="single" w:sz="18" w:space="1" w:color="000000" w:themeColor="text1"/>
      </w:pBdr>
      <w:spacing w:line="360" w:lineRule="exact"/>
      <w:outlineLvl w:val="0"/>
    </w:pPr>
    <w:rPr>
      <w:rFonts w:asciiTheme="majorHAnsi" w:eastAsiaTheme="majorEastAsia" w:hAnsiTheme="majorHAnsi" w:cstheme="majorBidi"/>
      <w:b/>
      <w:sz w:val="32"/>
      <w:szCs w:val="24"/>
    </w:rPr>
  </w:style>
  <w:style w:type="paragraph" w:styleId="2">
    <w:name w:val="heading 2"/>
    <w:basedOn w:val="a0"/>
    <w:next w:val="a"/>
    <w:link w:val="20"/>
    <w:uiPriority w:val="9"/>
    <w:unhideWhenUsed/>
    <w:qFormat/>
    <w:rsid w:val="00CB0A60"/>
    <w:pPr>
      <w:numPr>
        <w:numId w:val="6"/>
      </w:numPr>
    </w:pPr>
  </w:style>
  <w:style w:type="paragraph" w:styleId="3">
    <w:name w:val="heading 3"/>
    <w:basedOn w:val="a"/>
    <w:next w:val="a"/>
    <w:link w:val="30"/>
    <w:uiPriority w:val="9"/>
    <w:unhideWhenUsed/>
    <w:qFormat/>
    <w:rsid w:val="00536C34"/>
    <w:pPr>
      <w:keepNext/>
      <w:spacing w:beforeLines="25" w:before="25" w:afterLines="25" w:after="25" w:line="240" w:lineRule="exact"/>
      <w:outlineLvl w:val="2"/>
    </w:pPr>
    <w:rPr>
      <w:rFonts w:asciiTheme="majorHAnsi" w:eastAsiaTheme="majorEastAsia" w:hAnsiTheme="majorHAnsi" w:cstheme="majorBidi"/>
      <w:b/>
      <w:sz w:val="24"/>
    </w:rPr>
  </w:style>
  <w:style w:type="paragraph" w:styleId="4">
    <w:name w:val="heading 4"/>
    <w:basedOn w:val="a"/>
    <w:next w:val="a"/>
    <w:link w:val="40"/>
    <w:autoRedefine/>
    <w:qFormat/>
    <w:rsid w:val="002172FF"/>
    <w:pPr>
      <w:keepNext/>
      <w:widowControl/>
      <w:numPr>
        <w:numId w:val="3"/>
      </w:numPr>
      <w:overflowPunct w:val="0"/>
      <w:autoSpaceDE w:val="0"/>
      <w:autoSpaceDN w:val="0"/>
      <w:spacing w:beforeLines="50" w:before="180" w:line="360" w:lineRule="exact"/>
      <w:jc w:val="left"/>
      <w:outlineLvl w:val="3"/>
    </w:pPr>
    <w:rPr>
      <w:rFonts w:asciiTheme="majorHAnsi" w:eastAsiaTheme="majorHAnsi" w:hAnsiTheme="majorHAnsi" w:cs="Times New Roman"/>
      <w:b/>
      <w:bCs/>
      <w:kern w:val="0"/>
      <w:sz w:val="24"/>
      <w:szCs w:val="28"/>
    </w:rPr>
  </w:style>
  <w:style w:type="paragraph" w:styleId="5">
    <w:name w:val="heading 5"/>
    <w:basedOn w:val="a"/>
    <w:next w:val="a"/>
    <w:link w:val="50"/>
    <w:qFormat/>
    <w:rsid w:val="00D918BC"/>
    <w:pPr>
      <w:widowControl/>
      <w:numPr>
        <w:ilvl w:val="4"/>
        <w:numId w:val="1"/>
      </w:numPr>
      <w:spacing w:before="360" w:after="220"/>
      <w:jc w:val="left"/>
      <w:outlineLvl w:val="4"/>
    </w:pPr>
    <w:rPr>
      <w:rFonts w:ascii="Henderson BCG Serif" w:eastAsia="Times New Roman" w:hAnsi="Henderson BCG Serif" w:cs="Times New Roman"/>
      <w:bCs/>
      <w:iCs/>
      <w:kern w:val="0"/>
      <w:sz w:val="22"/>
      <w:szCs w:val="26"/>
    </w:rPr>
  </w:style>
  <w:style w:type="paragraph" w:styleId="6">
    <w:name w:val="heading 6"/>
    <w:basedOn w:val="a"/>
    <w:next w:val="a"/>
    <w:link w:val="60"/>
    <w:uiPriority w:val="9"/>
    <w:unhideWhenUsed/>
    <w:qFormat/>
    <w:rsid w:val="00464032"/>
    <w:pPr>
      <w:keepNext/>
      <w:pBdr>
        <w:bottom w:val="single" w:sz="12" w:space="1" w:color="auto"/>
      </w:pBdr>
      <w:spacing w:line="320" w:lineRule="exact"/>
      <w:ind w:leftChars="100" w:left="100"/>
      <w:jc w:val="left"/>
      <w:outlineLvl w:val="5"/>
    </w:pPr>
    <w:rPr>
      <w:rFonts w:eastAsiaTheme="majorEastAsia"/>
      <w:b/>
      <w:bCs/>
      <w:sz w:val="28"/>
    </w:rPr>
  </w:style>
  <w:style w:type="paragraph" w:styleId="7">
    <w:name w:val="heading 7"/>
    <w:basedOn w:val="a"/>
    <w:next w:val="a"/>
    <w:link w:val="70"/>
    <w:uiPriority w:val="9"/>
    <w:unhideWhenUsed/>
    <w:qFormat/>
    <w:rsid w:val="00DD700D"/>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paragraph" w:styleId="a8">
    <w:name w:val="List Paragraph"/>
    <w:basedOn w:val="a"/>
    <w:uiPriority w:val="34"/>
    <w:qFormat/>
    <w:rsid w:val="0064058C"/>
    <w:pPr>
      <w:ind w:leftChars="400" w:left="840"/>
    </w:pPr>
  </w:style>
  <w:style w:type="paragraph" w:styleId="a9">
    <w:name w:val="Balloon Text"/>
    <w:basedOn w:val="a"/>
    <w:link w:val="aa"/>
    <w:uiPriority w:val="99"/>
    <w:semiHidden/>
    <w:unhideWhenUsed/>
    <w:rsid w:val="00AE417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E4175"/>
    <w:rPr>
      <w:rFonts w:asciiTheme="majorHAnsi" w:eastAsiaTheme="majorEastAsia" w:hAnsiTheme="majorHAnsi" w:cstheme="majorBidi"/>
      <w:sz w:val="18"/>
      <w:szCs w:val="18"/>
    </w:rPr>
  </w:style>
  <w:style w:type="character" w:customStyle="1" w:styleId="40">
    <w:name w:val="見出し 4 (文字)"/>
    <w:basedOn w:val="a1"/>
    <w:link w:val="4"/>
    <w:rsid w:val="002172FF"/>
    <w:rPr>
      <w:rFonts w:asciiTheme="majorHAnsi" w:eastAsiaTheme="majorHAnsi" w:hAnsiTheme="majorHAnsi" w:cs="Times New Roman"/>
      <w:b/>
      <w:bCs/>
      <w:kern w:val="0"/>
      <w:sz w:val="24"/>
      <w:szCs w:val="28"/>
    </w:rPr>
  </w:style>
  <w:style w:type="character" w:customStyle="1" w:styleId="50">
    <w:name w:val="見出し 5 (文字)"/>
    <w:basedOn w:val="a1"/>
    <w:link w:val="5"/>
    <w:rsid w:val="00D918BC"/>
    <w:rPr>
      <w:rFonts w:ascii="Henderson BCG Serif" w:eastAsia="Times New Roman" w:hAnsi="Henderson BCG Serif" w:cs="Times New Roman"/>
      <w:bCs/>
      <w:iCs/>
      <w:kern w:val="0"/>
      <w:sz w:val="22"/>
      <w:szCs w:val="26"/>
    </w:rPr>
  </w:style>
  <w:style w:type="character" w:styleId="ab">
    <w:name w:val="annotation reference"/>
    <w:basedOn w:val="a1"/>
    <w:uiPriority w:val="99"/>
    <w:semiHidden/>
    <w:unhideWhenUsed/>
    <w:rsid w:val="0006374C"/>
    <w:rPr>
      <w:sz w:val="18"/>
      <w:szCs w:val="18"/>
    </w:rPr>
  </w:style>
  <w:style w:type="paragraph" w:styleId="ac">
    <w:name w:val="annotation text"/>
    <w:basedOn w:val="a"/>
    <w:link w:val="ad"/>
    <w:uiPriority w:val="99"/>
    <w:unhideWhenUsed/>
    <w:rsid w:val="0006374C"/>
    <w:pPr>
      <w:jc w:val="left"/>
    </w:pPr>
  </w:style>
  <w:style w:type="character" w:customStyle="1" w:styleId="ad">
    <w:name w:val="コメント文字列 (文字)"/>
    <w:basedOn w:val="a1"/>
    <w:link w:val="ac"/>
    <w:uiPriority w:val="99"/>
    <w:rsid w:val="0006374C"/>
  </w:style>
  <w:style w:type="paragraph" w:styleId="ae">
    <w:name w:val="annotation subject"/>
    <w:basedOn w:val="ac"/>
    <w:next w:val="ac"/>
    <w:link w:val="af"/>
    <w:uiPriority w:val="99"/>
    <w:semiHidden/>
    <w:unhideWhenUsed/>
    <w:rsid w:val="0006374C"/>
    <w:rPr>
      <w:b/>
      <w:bCs/>
    </w:rPr>
  </w:style>
  <w:style w:type="character" w:customStyle="1" w:styleId="af">
    <w:name w:val="コメント内容 (文字)"/>
    <w:basedOn w:val="ad"/>
    <w:link w:val="ae"/>
    <w:uiPriority w:val="99"/>
    <w:semiHidden/>
    <w:rsid w:val="0006374C"/>
    <w:rPr>
      <w:b/>
      <w:bCs/>
    </w:rPr>
  </w:style>
  <w:style w:type="character" w:styleId="af0">
    <w:name w:val="Hyperlink"/>
    <w:basedOn w:val="a1"/>
    <w:uiPriority w:val="99"/>
    <w:unhideWhenUsed/>
    <w:rsid w:val="00E73D8D"/>
    <w:rPr>
      <w:color w:val="0000FF"/>
      <w:u w:val="single"/>
    </w:rPr>
  </w:style>
  <w:style w:type="paragraph" w:styleId="Web">
    <w:name w:val="Normal (Web)"/>
    <w:basedOn w:val="a"/>
    <w:uiPriority w:val="99"/>
    <w:unhideWhenUsed/>
    <w:rsid w:val="00E73D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073858"/>
  </w:style>
  <w:style w:type="character" w:customStyle="1" w:styleId="af2">
    <w:name w:val="日付 (文字)"/>
    <w:basedOn w:val="a1"/>
    <w:link w:val="af1"/>
    <w:uiPriority w:val="99"/>
    <w:semiHidden/>
    <w:rsid w:val="00073858"/>
  </w:style>
  <w:style w:type="character" w:styleId="af3">
    <w:name w:val="Strong"/>
    <w:basedOn w:val="a1"/>
    <w:uiPriority w:val="22"/>
    <w:qFormat/>
    <w:rsid w:val="00ED5E37"/>
    <w:rPr>
      <w:b/>
      <w:bCs/>
    </w:rPr>
  </w:style>
  <w:style w:type="paragraph" w:styleId="af4">
    <w:name w:val="footnote text"/>
    <w:basedOn w:val="a"/>
    <w:link w:val="af5"/>
    <w:uiPriority w:val="99"/>
    <w:unhideWhenUsed/>
    <w:rsid w:val="006F0CE1"/>
    <w:pPr>
      <w:snapToGrid w:val="0"/>
      <w:jc w:val="left"/>
    </w:pPr>
  </w:style>
  <w:style w:type="character" w:customStyle="1" w:styleId="af5">
    <w:name w:val="脚注文字列 (文字)"/>
    <w:basedOn w:val="a1"/>
    <w:link w:val="af4"/>
    <w:uiPriority w:val="99"/>
    <w:rsid w:val="006F0CE1"/>
  </w:style>
  <w:style w:type="character" w:styleId="af6">
    <w:name w:val="footnote reference"/>
    <w:basedOn w:val="a1"/>
    <w:uiPriority w:val="99"/>
    <w:unhideWhenUsed/>
    <w:rsid w:val="006F0CE1"/>
    <w:rPr>
      <w:vertAlign w:val="superscript"/>
    </w:rPr>
  </w:style>
  <w:style w:type="paragraph" w:styleId="af7">
    <w:name w:val="endnote text"/>
    <w:basedOn w:val="a"/>
    <w:link w:val="af8"/>
    <w:uiPriority w:val="99"/>
    <w:semiHidden/>
    <w:unhideWhenUsed/>
    <w:rsid w:val="00B7126E"/>
    <w:pPr>
      <w:snapToGrid w:val="0"/>
      <w:jc w:val="left"/>
    </w:pPr>
  </w:style>
  <w:style w:type="character" w:customStyle="1" w:styleId="af8">
    <w:name w:val="文末脚注文字列 (文字)"/>
    <w:basedOn w:val="a1"/>
    <w:link w:val="af7"/>
    <w:uiPriority w:val="99"/>
    <w:semiHidden/>
    <w:rsid w:val="00B7126E"/>
  </w:style>
  <w:style w:type="character" w:styleId="af9">
    <w:name w:val="endnote reference"/>
    <w:basedOn w:val="a1"/>
    <w:uiPriority w:val="99"/>
    <w:semiHidden/>
    <w:unhideWhenUsed/>
    <w:rsid w:val="00B7126E"/>
    <w:rPr>
      <w:vertAlign w:val="superscript"/>
    </w:rPr>
  </w:style>
  <w:style w:type="table" w:styleId="afa">
    <w:name w:val="Table Grid"/>
    <w:basedOn w:val="a2"/>
    <w:uiPriority w:val="39"/>
    <w:rsid w:val="00A6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CB0A60"/>
    <w:rPr>
      <w:rFonts w:ascii="ＭＳ ゴシック" w:eastAsia="ＭＳ ゴシック" w:hAnsi="ＭＳ ゴシック"/>
      <w:b/>
      <w:bCs/>
      <w:sz w:val="24"/>
      <w:szCs w:val="22"/>
    </w:rPr>
  </w:style>
  <w:style w:type="paragraph" w:styleId="afb">
    <w:name w:val="Quote"/>
    <w:basedOn w:val="a"/>
    <w:next w:val="a"/>
    <w:link w:val="afc"/>
    <w:uiPriority w:val="29"/>
    <w:qFormat/>
    <w:rsid w:val="0013740C"/>
    <w:pPr>
      <w:pBdr>
        <w:top w:val="single" w:sz="4" w:space="1" w:color="auto"/>
        <w:left w:val="single" w:sz="4" w:space="4" w:color="auto"/>
        <w:bottom w:val="single" w:sz="4" w:space="1" w:color="auto"/>
        <w:right w:val="single" w:sz="4" w:space="4" w:color="auto"/>
      </w:pBdr>
      <w:jc w:val="left"/>
    </w:pPr>
    <w:rPr>
      <w:iCs/>
      <w:sz w:val="24"/>
    </w:rPr>
  </w:style>
  <w:style w:type="character" w:customStyle="1" w:styleId="afc">
    <w:name w:val="引用文 (文字)"/>
    <w:basedOn w:val="a1"/>
    <w:link w:val="afb"/>
    <w:uiPriority w:val="29"/>
    <w:rsid w:val="0013740C"/>
    <w:rPr>
      <w:iCs/>
      <w:sz w:val="24"/>
    </w:rPr>
  </w:style>
  <w:style w:type="character" w:customStyle="1" w:styleId="10">
    <w:name w:val="見出し 1 (文字)"/>
    <w:basedOn w:val="a1"/>
    <w:link w:val="1"/>
    <w:uiPriority w:val="9"/>
    <w:rsid w:val="001001F1"/>
    <w:rPr>
      <w:rFonts w:asciiTheme="majorHAnsi" w:eastAsiaTheme="majorEastAsia" w:hAnsiTheme="majorHAnsi" w:cstheme="majorBidi"/>
      <w:b/>
      <w:sz w:val="32"/>
      <w:szCs w:val="24"/>
    </w:rPr>
  </w:style>
  <w:style w:type="paragraph" w:styleId="afd">
    <w:name w:val="TOC Heading"/>
    <w:basedOn w:val="1"/>
    <w:next w:val="a"/>
    <w:uiPriority w:val="39"/>
    <w:unhideWhenUsed/>
    <w:qFormat/>
    <w:rsid w:val="00BD5E3F"/>
    <w:pPr>
      <w:keepLines/>
      <w:widowControl/>
      <w:pBdr>
        <w:top w:val="none" w:sz="0" w:space="0" w:color="auto"/>
        <w:bottom w:val="none" w:sz="0" w:space="0" w:color="auto"/>
      </w:pBdr>
      <w:spacing w:before="240" w:line="259" w:lineRule="auto"/>
      <w:jc w:val="left"/>
      <w:outlineLvl w:val="9"/>
    </w:pPr>
    <w:rPr>
      <w:color w:val="365F91" w:themeColor="accent1" w:themeShade="BF"/>
      <w:kern w:val="0"/>
      <w:szCs w:val="32"/>
    </w:rPr>
  </w:style>
  <w:style w:type="paragraph" w:styleId="11">
    <w:name w:val="toc 1"/>
    <w:basedOn w:val="a"/>
    <w:next w:val="a"/>
    <w:autoRedefine/>
    <w:uiPriority w:val="39"/>
    <w:unhideWhenUsed/>
    <w:rsid w:val="000A7AAB"/>
    <w:pPr>
      <w:tabs>
        <w:tab w:val="right" w:leader="dot" w:pos="9060"/>
      </w:tabs>
    </w:pPr>
    <w:rPr>
      <w:rFonts w:asciiTheme="majorEastAsia" w:eastAsiaTheme="majorEastAsia" w:hAnsiTheme="majorEastAsia"/>
      <w:b/>
      <w:noProof/>
    </w:rPr>
  </w:style>
  <w:style w:type="paragraph" w:styleId="21">
    <w:name w:val="toc 2"/>
    <w:basedOn w:val="a"/>
    <w:next w:val="a"/>
    <w:autoRedefine/>
    <w:uiPriority w:val="39"/>
    <w:unhideWhenUsed/>
    <w:rsid w:val="0060634C"/>
    <w:pPr>
      <w:tabs>
        <w:tab w:val="left" w:pos="840"/>
        <w:tab w:val="right" w:leader="dot" w:pos="9060"/>
      </w:tabs>
    </w:pPr>
    <w:rPr>
      <w:rFonts w:asciiTheme="majorEastAsia" w:eastAsiaTheme="majorEastAsia" w:hAnsiTheme="majorEastAsia"/>
      <w:b/>
      <w:noProof/>
      <w:color w:val="000000" w:themeColor="text1"/>
    </w:rPr>
  </w:style>
  <w:style w:type="paragraph" w:styleId="22">
    <w:name w:val="Intense Quote"/>
    <w:basedOn w:val="a"/>
    <w:next w:val="a"/>
    <w:link w:val="23"/>
    <w:uiPriority w:val="30"/>
    <w:qFormat/>
    <w:rsid w:val="00CD14A5"/>
    <w:pPr>
      <w:pBdr>
        <w:top w:val="dashed" w:sz="4" w:space="10" w:color="000000" w:themeColor="text1"/>
        <w:left w:val="dashed" w:sz="4" w:space="4" w:color="000000" w:themeColor="text1"/>
        <w:bottom w:val="dashed" w:sz="4" w:space="10" w:color="000000" w:themeColor="text1"/>
        <w:right w:val="dashed" w:sz="4" w:space="4" w:color="000000" w:themeColor="text1"/>
      </w:pBdr>
      <w:spacing w:before="360" w:after="360"/>
      <w:ind w:left="864" w:right="864"/>
      <w:jc w:val="left"/>
    </w:pPr>
    <w:rPr>
      <w:i/>
      <w:iCs/>
      <w:color w:val="000000" w:themeColor="text1"/>
      <w:sz w:val="24"/>
    </w:rPr>
  </w:style>
  <w:style w:type="character" w:customStyle="1" w:styleId="23">
    <w:name w:val="引用文 2 (文字)"/>
    <w:basedOn w:val="a1"/>
    <w:link w:val="22"/>
    <w:uiPriority w:val="30"/>
    <w:rsid w:val="00CD14A5"/>
    <w:rPr>
      <w:i/>
      <w:iCs/>
      <w:color w:val="000000" w:themeColor="text1"/>
      <w:sz w:val="24"/>
    </w:rPr>
  </w:style>
  <w:style w:type="character" w:customStyle="1" w:styleId="60">
    <w:name w:val="見出し 6 (文字)"/>
    <w:basedOn w:val="a1"/>
    <w:link w:val="6"/>
    <w:uiPriority w:val="9"/>
    <w:rsid w:val="00464032"/>
    <w:rPr>
      <w:rFonts w:eastAsiaTheme="majorEastAsia"/>
      <w:b/>
      <w:bCs/>
      <w:sz w:val="28"/>
    </w:rPr>
  </w:style>
  <w:style w:type="table" w:styleId="afe">
    <w:name w:val="Grid Table Light"/>
    <w:basedOn w:val="a2"/>
    <w:uiPriority w:val="40"/>
    <w:rsid w:val="004B20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70">
    <w:name w:val="見出し 7 (文字)"/>
    <w:basedOn w:val="a1"/>
    <w:link w:val="7"/>
    <w:uiPriority w:val="9"/>
    <w:rsid w:val="00DD700D"/>
  </w:style>
  <w:style w:type="character" w:customStyle="1" w:styleId="30">
    <w:name w:val="見出し 3 (文字)"/>
    <w:basedOn w:val="a1"/>
    <w:link w:val="3"/>
    <w:uiPriority w:val="9"/>
    <w:rsid w:val="00536C34"/>
    <w:rPr>
      <w:rFonts w:asciiTheme="majorHAnsi" w:eastAsiaTheme="majorEastAsia" w:hAnsiTheme="majorHAnsi" w:cstheme="majorBidi"/>
      <w:b/>
      <w:sz w:val="24"/>
    </w:rPr>
  </w:style>
  <w:style w:type="paragraph" w:styleId="31">
    <w:name w:val="toc 3"/>
    <w:basedOn w:val="a"/>
    <w:next w:val="a"/>
    <w:autoRedefine/>
    <w:uiPriority w:val="39"/>
    <w:unhideWhenUsed/>
    <w:rsid w:val="0060634C"/>
    <w:pPr>
      <w:tabs>
        <w:tab w:val="left" w:pos="630"/>
        <w:tab w:val="right" w:leader="dot" w:pos="9060"/>
      </w:tabs>
      <w:overflowPunct w:val="0"/>
      <w:autoSpaceDE w:val="0"/>
      <w:autoSpaceDN w:val="0"/>
      <w:ind w:leftChars="300" w:left="900" w:rightChars="250" w:right="250" w:hangingChars="600" w:hanging="600"/>
    </w:pPr>
    <w:rPr>
      <w:rFonts w:asciiTheme="majorEastAsia" w:eastAsiaTheme="majorEastAsia" w:hAnsiTheme="majorEastAsia"/>
      <w:b/>
      <w:noProof/>
      <w:color w:val="000000" w:themeColor="text1"/>
    </w:rPr>
  </w:style>
  <w:style w:type="paragraph" w:styleId="41">
    <w:name w:val="toc 4"/>
    <w:basedOn w:val="a"/>
    <w:next w:val="a"/>
    <w:autoRedefine/>
    <w:uiPriority w:val="39"/>
    <w:unhideWhenUsed/>
    <w:rsid w:val="00A80A58"/>
    <w:pPr>
      <w:tabs>
        <w:tab w:val="left" w:pos="1470"/>
        <w:tab w:val="right" w:leader="dot" w:pos="9060"/>
      </w:tabs>
      <w:ind w:leftChars="300" w:left="1050" w:rightChars="200" w:right="420" w:hangingChars="200" w:hanging="420"/>
    </w:pPr>
    <w:rPr>
      <w:rFonts w:asciiTheme="majorEastAsia" w:eastAsiaTheme="majorEastAsia"/>
      <w:b/>
    </w:rPr>
  </w:style>
  <w:style w:type="paragraph" w:styleId="aff">
    <w:name w:val="Revision"/>
    <w:hidden/>
    <w:uiPriority w:val="99"/>
    <w:semiHidden/>
    <w:rsid w:val="00567D5B"/>
  </w:style>
  <w:style w:type="character" w:styleId="aff0">
    <w:name w:val="line number"/>
    <w:basedOn w:val="a1"/>
    <w:uiPriority w:val="99"/>
    <w:semiHidden/>
    <w:unhideWhenUsed/>
    <w:rsid w:val="00D74F7A"/>
  </w:style>
  <w:style w:type="paragraph" w:styleId="aff1">
    <w:name w:val="Plain Text"/>
    <w:basedOn w:val="a"/>
    <w:link w:val="aff2"/>
    <w:uiPriority w:val="99"/>
    <w:unhideWhenUsed/>
    <w:rsid w:val="001E3B67"/>
    <w:pPr>
      <w:jc w:val="left"/>
    </w:pPr>
    <w:rPr>
      <w:rFonts w:ascii="Meiryo UI" w:eastAsia="Meiryo UI" w:hAnsi="Courier New" w:cs="Courier New"/>
      <w:sz w:val="18"/>
    </w:rPr>
  </w:style>
  <w:style w:type="character" w:customStyle="1" w:styleId="aff2">
    <w:name w:val="書式なし (文字)"/>
    <w:basedOn w:val="a1"/>
    <w:link w:val="aff1"/>
    <w:uiPriority w:val="99"/>
    <w:rsid w:val="001E3B67"/>
    <w:rPr>
      <w:rFonts w:ascii="Meiryo UI" w:eastAsia="Meiryo UI" w:hAnsi="Courier New" w:cs="Courier New"/>
      <w:sz w:val="18"/>
      <w:szCs w:val="21"/>
    </w:rPr>
  </w:style>
  <w:style w:type="paragraph" w:styleId="12">
    <w:name w:val="index 1"/>
    <w:basedOn w:val="a"/>
    <w:next w:val="a"/>
    <w:autoRedefine/>
    <w:uiPriority w:val="99"/>
    <w:unhideWhenUsed/>
    <w:rsid w:val="00B44282"/>
    <w:pPr>
      <w:tabs>
        <w:tab w:val="right" w:leader="dot" w:pos="9070"/>
      </w:tabs>
      <w:overflowPunct w:val="0"/>
      <w:autoSpaceDE w:val="0"/>
      <w:autoSpaceDN w:val="0"/>
      <w:ind w:left="709" w:rightChars="100" w:right="210" w:hanging="210"/>
      <w:jc w:val="left"/>
    </w:pPr>
    <w:rPr>
      <w:rFonts w:ascii="ＭＳ ゴシック" w:eastAsia="ＭＳ ゴシック" w:hAnsi="ＭＳ ゴシック" w:cs="ＭＳ ゴシック"/>
      <w:b/>
      <w:noProof/>
      <w:sz w:val="18"/>
      <w:szCs w:val="18"/>
    </w:rPr>
  </w:style>
  <w:style w:type="paragraph" w:styleId="24">
    <w:name w:val="index 2"/>
    <w:basedOn w:val="a"/>
    <w:next w:val="a"/>
    <w:autoRedefine/>
    <w:uiPriority w:val="99"/>
    <w:unhideWhenUsed/>
    <w:rsid w:val="003D7348"/>
    <w:pPr>
      <w:ind w:left="420" w:hanging="210"/>
      <w:jc w:val="left"/>
    </w:pPr>
    <w:rPr>
      <w:rFonts w:eastAsiaTheme="minorHAnsi"/>
      <w:sz w:val="18"/>
      <w:szCs w:val="18"/>
    </w:rPr>
  </w:style>
  <w:style w:type="paragraph" w:styleId="32">
    <w:name w:val="index 3"/>
    <w:basedOn w:val="a"/>
    <w:next w:val="a"/>
    <w:autoRedefine/>
    <w:uiPriority w:val="99"/>
    <w:unhideWhenUsed/>
    <w:rsid w:val="003D7348"/>
    <w:pPr>
      <w:ind w:left="630" w:hanging="210"/>
      <w:jc w:val="left"/>
    </w:pPr>
    <w:rPr>
      <w:rFonts w:eastAsiaTheme="minorHAnsi"/>
      <w:sz w:val="18"/>
      <w:szCs w:val="18"/>
    </w:rPr>
  </w:style>
  <w:style w:type="paragraph" w:styleId="42">
    <w:name w:val="index 4"/>
    <w:basedOn w:val="a"/>
    <w:next w:val="a"/>
    <w:autoRedefine/>
    <w:uiPriority w:val="99"/>
    <w:unhideWhenUsed/>
    <w:rsid w:val="003D7348"/>
    <w:pPr>
      <w:ind w:left="840" w:hanging="210"/>
      <w:jc w:val="left"/>
    </w:pPr>
    <w:rPr>
      <w:rFonts w:eastAsiaTheme="minorHAnsi"/>
      <w:sz w:val="18"/>
      <w:szCs w:val="18"/>
    </w:rPr>
  </w:style>
  <w:style w:type="paragraph" w:styleId="51">
    <w:name w:val="index 5"/>
    <w:basedOn w:val="a"/>
    <w:next w:val="a"/>
    <w:autoRedefine/>
    <w:uiPriority w:val="99"/>
    <w:unhideWhenUsed/>
    <w:rsid w:val="003D7348"/>
    <w:pPr>
      <w:ind w:left="1050" w:hanging="210"/>
      <w:jc w:val="left"/>
    </w:pPr>
    <w:rPr>
      <w:rFonts w:eastAsiaTheme="minorHAnsi"/>
      <w:sz w:val="18"/>
      <w:szCs w:val="18"/>
    </w:rPr>
  </w:style>
  <w:style w:type="paragraph" w:styleId="61">
    <w:name w:val="index 6"/>
    <w:basedOn w:val="a"/>
    <w:next w:val="a"/>
    <w:autoRedefine/>
    <w:uiPriority w:val="99"/>
    <w:unhideWhenUsed/>
    <w:rsid w:val="003D7348"/>
    <w:pPr>
      <w:ind w:left="1260" w:hanging="210"/>
      <w:jc w:val="left"/>
    </w:pPr>
    <w:rPr>
      <w:rFonts w:eastAsiaTheme="minorHAnsi"/>
      <w:sz w:val="18"/>
      <w:szCs w:val="18"/>
    </w:rPr>
  </w:style>
  <w:style w:type="paragraph" w:styleId="71">
    <w:name w:val="index 7"/>
    <w:basedOn w:val="a"/>
    <w:next w:val="a"/>
    <w:autoRedefine/>
    <w:uiPriority w:val="99"/>
    <w:unhideWhenUsed/>
    <w:rsid w:val="003D7348"/>
    <w:pPr>
      <w:ind w:left="1470" w:hanging="210"/>
      <w:jc w:val="left"/>
    </w:pPr>
    <w:rPr>
      <w:rFonts w:eastAsiaTheme="minorHAnsi"/>
      <w:sz w:val="18"/>
      <w:szCs w:val="18"/>
    </w:rPr>
  </w:style>
  <w:style w:type="paragraph" w:styleId="8">
    <w:name w:val="index 8"/>
    <w:basedOn w:val="a"/>
    <w:next w:val="a"/>
    <w:autoRedefine/>
    <w:uiPriority w:val="99"/>
    <w:unhideWhenUsed/>
    <w:rsid w:val="003D7348"/>
    <w:pPr>
      <w:ind w:left="1680" w:hanging="210"/>
      <w:jc w:val="left"/>
    </w:pPr>
    <w:rPr>
      <w:rFonts w:eastAsiaTheme="minorHAnsi"/>
      <w:sz w:val="18"/>
      <w:szCs w:val="18"/>
    </w:rPr>
  </w:style>
  <w:style w:type="paragraph" w:styleId="9">
    <w:name w:val="index 9"/>
    <w:basedOn w:val="a"/>
    <w:next w:val="a"/>
    <w:autoRedefine/>
    <w:uiPriority w:val="99"/>
    <w:unhideWhenUsed/>
    <w:rsid w:val="003D7348"/>
    <w:pPr>
      <w:ind w:left="1890" w:hanging="210"/>
      <w:jc w:val="left"/>
    </w:pPr>
    <w:rPr>
      <w:rFonts w:eastAsiaTheme="minorHAnsi"/>
      <w:sz w:val="18"/>
      <w:szCs w:val="18"/>
    </w:rPr>
  </w:style>
  <w:style w:type="paragraph" w:styleId="aff3">
    <w:name w:val="index heading"/>
    <w:basedOn w:val="a"/>
    <w:next w:val="12"/>
    <w:uiPriority w:val="99"/>
    <w:unhideWhenUsed/>
    <w:rsid w:val="003D7348"/>
    <w:pPr>
      <w:spacing w:before="240" w:after="120"/>
      <w:ind w:left="140"/>
      <w:jc w:val="left"/>
    </w:pPr>
    <w:rPr>
      <w:rFonts w:asciiTheme="majorHAnsi" w:eastAsiaTheme="majorHAnsi"/>
      <w:b/>
      <w:bCs/>
      <w:sz w:val="28"/>
      <w:szCs w:val="28"/>
    </w:rPr>
  </w:style>
  <w:style w:type="paragraph" w:styleId="52">
    <w:name w:val="toc 5"/>
    <w:basedOn w:val="a"/>
    <w:next w:val="a"/>
    <w:autoRedefine/>
    <w:uiPriority w:val="39"/>
    <w:unhideWhenUsed/>
    <w:rsid w:val="00C622C4"/>
    <w:pPr>
      <w:ind w:leftChars="400" w:left="840"/>
    </w:pPr>
  </w:style>
  <w:style w:type="paragraph" w:styleId="62">
    <w:name w:val="toc 6"/>
    <w:basedOn w:val="a"/>
    <w:next w:val="a"/>
    <w:autoRedefine/>
    <w:uiPriority w:val="39"/>
    <w:unhideWhenUsed/>
    <w:rsid w:val="00C622C4"/>
    <w:pPr>
      <w:ind w:leftChars="500" w:left="1050"/>
    </w:pPr>
  </w:style>
  <w:style w:type="paragraph" w:styleId="72">
    <w:name w:val="toc 7"/>
    <w:basedOn w:val="a"/>
    <w:next w:val="a"/>
    <w:autoRedefine/>
    <w:uiPriority w:val="39"/>
    <w:unhideWhenUsed/>
    <w:rsid w:val="00C622C4"/>
    <w:pPr>
      <w:ind w:leftChars="600" w:left="1260"/>
    </w:pPr>
  </w:style>
  <w:style w:type="paragraph" w:styleId="80">
    <w:name w:val="toc 8"/>
    <w:basedOn w:val="a"/>
    <w:next w:val="a"/>
    <w:autoRedefine/>
    <w:uiPriority w:val="39"/>
    <w:unhideWhenUsed/>
    <w:rsid w:val="00C622C4"/>
    <w:pPr>
      <w:ind w:leftChars="700" w:left="1470"/>
    </w:pPr>
  </w:style>
  <w:style w:type="paragraph" w:styleId="90">
    <w:name w:val="toc 9"/>
    <w:basedOn w:val="a"/>
    <w:next w:val="a"/>
    <w:autoRedefine/>
    <w:uiPriority w:val="39"/>
    <w:unhideWhenUsed/>
    <w:rsid w:val="00C622C4"/>
    <w:pPr>
      <w:ind w:leftChars="800" w:left="1680"/>
    </w:pPr>
  </w:style>
  <w:style w:type="character" w:styleId="aff4">
    <w:name w:val="FollowedHyperlink"/>
    <w:basedOn w:val="a1"/>
    <w:uiPriority w:val="99"/>
    <w:semiHidden/>
    <w:unhideWhenUsed/>
    <w:rsid w:val="00C622C4"/>
    <w:rPr>
      <w:color w:val="800080" w:themeColor="followedHyperlink"/>
      <w:u w:val="single"/>
    </w:rPr>
  </w:style>
  <w:style w:type="paragraph" w:customStyle="1" w:styleId="aff5">
    <w:name w:val="ラベル_インフラ"/>
    <w:basedOn w:val="a"/>
    <w:link w:val="aff6"/>
    <w:qFormat/>
    <w:rsid w:val="00A600EC"/>
    <w:pPr>
      <w:spacing w:line="120" w:lineRule="exact"/>
      <w:jc w:val="center"/>
    </w:pPr>
    <w:rPr>
      <w:rFonts w:asciiTheme="majorEastAsia" w:eastAsiaTheme="majorEastAsia" w:hAnsiTheme="majorEastAsia"/>
      <w:b/>
      <w:color w:val="000000" w:themeColor="text1"/>
      <w:sz w:val="12"/>
    </w:rPr>
  </w:style>
  <w:style w:type="character" w:customStyle="1" w:styleId="aff6">
    <w:name w:val="ラベル_インフラ (文字)"/>
    <w:basedOn w:val="a1"/>
    <w:link w:val="aff5"/>
    <w:rsid w:val="00A600EC"/>
    <w:rPr>
      <w:rFonts w:asciiTheme="majorEastAsia" w:eastAsiaTheme="majorEastAsia" w:hAnsiTheme="majorEastAsia"/>
      <w:b/>
      <w:color w:val="000000" w:themeColor="text1"/>
      <w:sz w:val="12"/>
    </w:rPr>
  </w:style>
  <w:style w:type="paragraph" w:customStyle="1" w:styleId="aff7">
    <w:name w:val="本文（１）（２）（３）"/>
    <w:basedOn w:val="a"/>
    <w:link w:val="aff8"/>
    <w:qFormat/>
    <w:rsid w:val="00033387"/>
    <w:pPr>
      <w:widowControl/>
      <w:spacing w:line="320" w:lineRule="exact"/>
      <w:ind w:leftChars="200" w:left="200" w:firstLineChars="100" w:firstLine="100"/>
    </w:pPr>
    <w:rPr>
      <w:rFonts w:ascii="ＭＳ 明朝" w:eastAsia="ＭＳ 明朝" w:hAnsi="ＭＳ 明朝"/>
      <w:sz w:val="24"/>
      <w:szCs w:val="22"/>
    </w:rPr>
  </w:style>
  <w:style w:type="character" w:customStyle="1" w:styleId="aff8">
    <w:name w:val="本文（１）（２）（３） (文字)"/>
    <w:basedOn w:val="a1"/>
    <w:link w:val="aff7"/>
    <w:rsid w:val="00033387"/>
    <w:rPr>
      <w:rFonts w:ascii="ＭＳ 明朝" w:eastAsia="ＭＳ 明朝" w:hAnsi="ＭＳ 明朝"/>
      <w:sz w:val="24"/>
      <w:szCs w:val="22"/>
    </w:rPr>
  </w:style>
  <w:style w:type="paragraph" w:customStyle="1" w:styleId="a0">
    <w:name w:val="見出し（施策集）"/>
    <w:basedOn w:val="aff7"/>
    <w:link w:val="aff9"/>
    <w:qFormat/>
    <w:rsid w:val="00E95ED8"/>
    <w:pPr>
      <w:ind w:leftChars="0" w:left="0" w:firstLineChars="0" w:firstLine="0"/>
      <w:outlineLvl w:val="1"/>
    </w:pPr>
    <w:rPr>
      <w:rFonts w:ascii="ＭＳ ゴシック" w:eastAsia="ＭＳ ゴシック" w:hAnsi="ＭＳ ゴシック"/>
      <w:b/>
      <w:bCs/>
    </w:rPr>
  </w:style>
  <w:style w:type="character" w:customStyle="1" w:styleId="aff9">
    <w:name w:val="見出し（施策集） (文字)"/>
    <w:basedOn w:val="aff8"/>
    <w:link w:val="a0"/>
    <w:rsid w:val="00E95ED8"/>
    <w:rPr>
      <w:rFonts w:ascii="ＭＳ ゴシック" w:eastAsia="ＭＳ ゴシック" w:hAnsi="ＭＳ ゴシック"/>
      <w:b/>
      <w:bCs/>
      <w:sz w:val="24"/>
      <w:szCs w:val="22"/>
    </w:rPr>
  </w:style>
  <w:style w:type="character" w:styleId="affa">
    <w:name w:val="Unresolved Mention"/>
    <w:basedOn w:val="a1"/>
    <w:uiPriority w:val="99"/>
    <w:semiHidden/>
    <w:unhideWhenUsed/>
    <w:rsid w:val="00536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7461">
      <w:bodyDiv w:val="1"/>
      <w:marLeft w:val="0"/>
      <w:marRight w:val="0"/>
      <w:marTop w:val="0"/>
      <w:marBottom w:val="0"/>
      <w:divBdr>
        <w:top w:val="none" w:sz="0" w:space="0" w:color="auto"/>
        <w:left w:val="none" w:sz="0" w:space="0" w:color="auto"/>
        <w:bottom w:val="none" w:sz="0" w:space="0" w:color="auto"/>
        <w:right w:val="none" w:sz="0" w:space="0" w:color="auto"/>
      </w:divBdr>
      <w:divsChild>
        <w:div w:id="1999916818">
          <w:marLeft w:val="0"/>
          <w:marRight w:val="0"/>
          <w:marTop w:val="0"/>
          <w:marBottom w:val="0"/>
          <w:divBdr>
            <w:top w:val="none" w:sz="0" w:space="0" w:color="auto"/>
            <w:left w:val="none" w:sz="0" w:space="0" w:color="auto"/>
            <w:bottom w:val="none" w:sz="0" w:space="0" w:color="auto"/>
            <w:right w:val="none" w:sz="0" w:space="0" w:color="auto"/>
          </w:divBdr>
          <w:divsChild>
            <w:div w:id="1509560267">
              <w:marLeft w:val="0"/>
              <w:marRight w:val="0"/>
              <w:marTop w:val="0"/>
              <w:marBottom w:val="0"/>
              <w:divBdr>
                <w:top w:val="none" w:sz="0" w:space="0" w:color="auto"/>
                <w:left w:val="none" w:sz="0" w:space="0" w:color="auto"/>
                <w:bottom w:val="none" w:sz="0" w:space="0" w:color="auto"/>
                <w:right w:val="none" w:sz="0" w:space="0" w:color="auto"/>
              </w:divBdr>
              <w:divsChild>
                <w:div w:id="15485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619">
      <w:bodyDiv w:val="1"/>
      <w:marLeft w:val="0"/>
      <w:marRight w:val="0"/>
      <w:marTop w:val="0"/>
      <w:marBottom w:val="0"/>
      <w:divBdr>
        <w:top w:val="none" w:sz="0" w:space="0" w:color="auto"/>
        <w:left w:val="none" w:sz="0" w:space="0" w:color="auto"/>
        <w:bottom w:val="none" w:sz="0" w:space="0" w:color="auto"/>
        <w:right w:val="none" w:sz="0" w:space="0" w:color="auto"/>
      </w:divBdr>
    </w:div>
    <w:div w:id="354309026">
      <w:bodyDiv w:val="1"/>
      <w:marLeft w:val="0"/>
      <w:marRight w:val="0"/>
      <w:marTop w:val="0"/>
      <w:marBottom w:val="0"/>
      <w:divBdr>
        <w:top w:val="none" w:sz="0" w:space="0" w:color="auto"/>
        <w:left w:val="none" w:sz="0" w:space="0" w:color="auto"/>
        <w:bottom w:val="none" w:sz="0" w:space="0" w:color="auto"/>
        <w:right w:val="none" w:sz="0" w:space="0" w:color="auto"/>
      </w:divBdr>
      <w:divsChild>
        <w:div w:id="1105806378">
          <w:marLeft w:val="720"/>
          <w:marRight w:val="0"/>
          <w:marTop w:val="0"/>
          <w:marBottom w:val="0"/>
          <w:divBdr>
            <w:top w:val="none" w:sz="0" w:space="0" w:color="auto"/>
            <w:left w:val="none" w:sz="0" w:space="0" w:color="auto"/>
            <w:bottom w:val="none" w:sz="0" w:space="0" w:color="auto"/>
            <w:right w:val="none" w:sz="0" w:space="0" w:color="auto"/>
          </w:divBdr>
          <w:divsChild>
            <w:div w:id="1550266063">
              <w:marLeft w:val="-22200"/>
              <w:marRight w:val="-22200"/>
              <w:marTop w:val="0"/>
              <w:marBottom w:val="0"/>
              <w:divBdr>
                <w:top w:val="none" w:sz="0" w:space="0" w:color="auto"/>
                <w:left w:val="none" w:sz="0" w:space="0" w:color="auto"/>
                <w:bottom w:val="none" w:sz="0" w:space="0" w:color="auto"/>
                <w:right w:val="none" w:sz="0" w:space="0" w:color="auto"/>
              </w:divBdr>
              <w:divsChild>
                <w:div w:id="913319868">
                  <w:marLeft w:val="0"/>
                  <w:marRight w:val="0"/>
                  <w:marTop w:val="0"/>
                  <w:marBottom w:val="0"/>
                  <w:divBdr>
                    <w:top w:val="single" w:sz="6" w:space="0" w:color="C2C7D0"/>
                    <w:left w:val="single" w:sz="6" w:space="0" w:color="C2C7D0"/>
                    <w:bottom w:val="single" w:sz="6" w:space="0" w:color="C2C7D0"/>
                    <w:right w:val="single" w:sz="6" w:space="0" w:color="C2C7D0"/>
                  </w:divBdr>
                  <w:divsChild>
                    <w:div w:id="1943494007">
                      <w:marLeft w:val="0"/>
                      <w:marRight w:val="0"/>
                      <w:marTop w:val="0"/>
                      <w:marBottom w:val="0"/>
                      <w:divBdr>
                        <w:top w:val="none" w:sz="0" w:space="0" w:color="auto"/>
                        <w:left w:val="none" w:sz="0" w:space="0" w:color="auto"/>
                        <w:bottom w:val="none" w:sz="0" w:space="0" w:color="auto"/>
                        <w:right w:val="none" w:sz="0" w:space="0" w:color="auto"/>
                      </w:divBdr>
                      <w:divsChild>
                        <w:div w:id="144395442">
                          <w:marLeft w:val="0"/>
                          <w:marRight w:val="0"/>
                          <w:marTop w:val="0"/>
                          <w:marBottom w:val="0"/>
                          <w:divBdr>
                            <w:top w:val="none" w:sz="0" w:space="0" w:color="auto"/>
                            <w:left w:val="none" w:sz="0" w:space="0" w:color="auto"/>
                            <w:bottom w:val="none" w:sz="0" w:space="0" w:color="auto"/>
                            <w:right w:val="none" w:sz="0" w:space="0" w:color="auto"/>
                          </w:divBdr>
                        </w:div>
                        <w:div w:id="1793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26628">
      <w:bodyDiv w:val="1"/>
      <w:marLeft w:val="0"/>
      <w:marRight w:val="0"/>
      <w:marTop w:val="0"/>
      <w:marBottom w:val="0"/>
      <w:divBdr>
        <w:top w:val="none" w:sz="0" w:space="0" w:color="auto"/>
        <w:left w:val="none" w:sz="0" w:space="0" w:color="auto"/>
        <w:bottom w:val="none" w:sz="0" w:space="0" w:color="auto"/>
        <w:right w:val="none" w:sz="0" w:space="0" w:color="auto"/>
      </w:divBdr>
      <w:divsChild>
        <w:div w:id="1028798228">
          <w:marLeft w:val="720"/>
          <w:marRight w:val="0"/>
          <w:marTop w:val="0"/>
          <w:marBottom w:val="0"/>
          <w:divBdr>
            <w:top w:val="none" w:sz="0" w:space="0" w:color="auto"/>
            <w:left w:val="none" w:sz="0" w:space="0" w:color="auto"/>
            <w:bottom w:val="none" w:sz="0" w:space="0" w:color="auto"/>
            <w:right w:val="none" w:sz="0" w:space="0" w:color="auto"/>
          </w:divBdr>
          <w:divsChild>
            <w:div w:id="1147622444">
              <w:marLeft w:val="0"/>
              <w:marRight w:val="0"/>
              <w:marTop w:val="0"/>
              <w:marBottom w:val="0"/>
              <w:divBdr>
                <w:top w:val="single" w:sz="6" w:space="0" w:color="C2C7D0"/>
                <w:left w:val="single" w:sz="6" w:space="0" w:color="C2C7D0"/>
                <w:bottom w:val="single" w:sz="6" w:space="0" w:color="C2C7D0"/>
                <w:right w:val="single" w:sz="6" w:space="0" w:color="C2C7D0"/>
              </w:divBdr>
              <w:divsChild>
                <w:div w:id="1291982918">
                  <w:marLeft w:val="0"/>
                  <w:marRight w:val="0"/>
                  <w:marTop w:val="0"/>
                  <w:marBottom w:val="0"/>
                  <w:divBdr>
                    <w:top w:val="none" w:sz="0" w:space="0" w:color="auto"/>
                    <w:left w:val="none" w:sz="0" w:space="0" w:color="auto"/>
                    <w:bottom w:val="none" w:sz="0" w:space="0" w:color="auto"/>
                    <w:right w:val="none" w:sz="0" w:space="0" w:color="auto"/>
                  </w:divBdr>
                  <w:divsChild>
                    <w:div w:id="353195204">
                      <w:marLeft w:val="0"/>
                      <w:marRight w:val="0"/>
                      <w:marTop w:val="0"/>
                      <w:marBottom w:val="0"/>
                      <w:divBdr>
                        <w:top w:val="none" w:sz="0" w:space="0" w:color="auto"/>
                        <w:left w:val="none" w:sz="0" w:space="0" w:color="auto"/>
                        <w:bottom w:val="none" w:sz="0" w:space="0" w:color="auto"/>
                        <w:right w:val="none" w:sz="0" w:space="0" w:color="auto"/>
                      </w:divBdr>
                    </w:div>
                    <w:div w:id="19057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7854">
      <w:bodyDiv w:val="1"/>
      <w:marLeft w:val="0"/>
      <w:marRight w:val="0"/>
      <w:marTop w:val="0"/>
      <w:marBottom w:val="0"/>
      <w:divBdr>
        <w:top w:val="none" w:sz="0" w:space="0" w:color="auto"/>
        <w:left w:val="none" w:sz="0" w:space="0" w:color="auto"/>
        <w:bottom w:val="none" w:sz="0" w:space="0" w:color="auto"/>
        <w:right w:val="none" w:sz="0" w:space="0" w:color="auto"/>
      </w:divBdr>
      <w:divsChild>
        <w:div w:id="608968170">
          <w:marLeft w:val="720"/>
          <w:marRight w:val="0"/>
          <w:marTop w:val="0"/>
          <w:marBottom w:val="0"/>
          <w:divBdr>
            <w:top w:val="none" w:sz="0" w:space="0" w:color="auto"/>
            <w:left w:val="none" w:sz="0" w:space="0" w:color="auto"/>
            <w:bottom w:val="none" w:sz="0" w:space="0" w:color="auto"/>
            <w:right w:val="none" w:sz="0" w:space="0" w:color="auto"/>
          </w:divBdr>
          <w:divsChild>
            <w:div w:id="1049232879">
              <w:marLeft w:val="-22200"/>
              <w:marRight w:val="-22200"/>
              <w:marTop w:val="0"/>
              <w:marBottom w:val="0"/>
              <w:divBdr>
                <w:top w:val="none" w:sz="0" w:space="0" w:color="auto"/>
                <w:left w:val="none" w:sz="0" w:space="0" w:color="auto"/>
                <w:bottom w:val="none" w:sz="0" w:space="0" w:color="auto"/>
                <w:right w:val="none" w:sz="0" w:space="0" w:color="auto"/>
              </w:divBdr>
              <w:divsChild>
                <w:div w:id="1717002211">
                  <w:marLeft w:val="0"/>
                  <w:marRight w:val="0"/>
                  <w:marTop w:val="0"/>
                  <w:marBottom w:val="0"/>
                  <w:divBdr>
                    <w:top w:val="single" w:sz="6" w:space="0" w:color="C2C7D0"/>
                    <w:left w:val="single" w:sz="6" w:space="0" w:color="C2C7D0"/>
                    <w:bottom w:val="single" w:sz="6" w:space="0" w:color="C2C7D0"/>
                    <w:right w:val="single" w:sz="6" w:space="0" w:color="C2C7D0"/>
                  </w:divBdr>
                  <w:divsChild>
                    <w:div w:id="481048986">
                      <w:marLeft w:val="0"/>
                      <w:marRight w:val="0"/>
                      <w:marTop w:val="0"/>
                      <w:marBottom w:val="0"/>
                      <w:divBdr>
                        <w:top w:val="none" w:sz="0" w:space="0" w:color="auto"/>
                        <w:left w:val="none" w:sz="0" w:space="0" w:color="auto"/>
                        <w:bottom w:val="none" w:sz="0" w:space="0" w:color="auto"/>
                        <w:right w:val="none" w:sz="0" w:space="0" w:color="auto"/>
                      </w:divBdr>
                      <w:divsChild>
                        <w:div w:id="1597904791">
                          <w:marLeft w:val="0"/>
                          <w:marRight w:val="0"/>
                          <w:marTop w:val="0"/>
                          <w:marBottom w:val="0"/>
                          <w:divBdr>
                            <w:top w:val="none" w:sz="0" w:space="0" w:color="auto"/>
                            <w:left w:val="none" w:sz="0" w:space="0" w:color="auto"/>
                            <w:bottom w:val="none" w:sz="0" w:space="0" w:color="auto"/>
                            <w:right w:val="none" w:sz="0" w:space="0" w:color="auto"/>
                          </w:divBdr>
                        </w:div>
                        <w:div w:id="21377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635476">
      <w:bodyDiv w:val="1"/>
      <w:marLeft w:val="0"/>
      <w:marRight w:val="0"/>
      <w:marTop w:val="0"/>
      <w:marBottom w:val="0"/>
      <w:divBdr>
        <w:top w:val="none" w:sz="0" w:space="0" w:color="auto"/>
        <w:left w:val="none" w:sz="0" w:space="0" w:color="auto"/>
        <w:bottom w:val="none" w:sz="0" w:space="0" w:color="auto"/>
        <w:right w:val="none" w:sz="0" w:space="0" w:color="auto"/>
      </w:divBdr>
    </w:div>
    <w:div w:id="493110010">
      <w:bodyDiv w:val="1"/>
      <w:marLeft w:val="0"/>
      <w:marRight w:val="0"/>
      <w:marTop w:val="0"/>
      <w:marBottom w:val="0"/>
      <w:divBdr>
        <w:top w:val="none" w:sz="0" w:space="0" w:color="auto"/>
        <w:left w:val="none" w:sz="0" w:space="0" w:color="auto"/>
        <w:bottom w:val="none" w:sz="0" w:space="0" w:color="auto"/>
        <w:right w:val="none" w:sz="0" w:space="0" w:color="auto"/>
      </w:divBdr>
      <w:divsChild>
        <w:div w:id="306786088">
          <w:marLeft w:val="0"/>
          <w:marRight w:val="0"/>
          <w:marTop w:val="0"/>
          <w:marBottom w:val="0"/>
          <w:divBdr>
            <w:top w:val="none" w:sz="0" w:space="0" w:color="auto"/>
            <w:left w:val="none" w:sz="0" w:space="0" w:color="auto"/>
            <w:bottom w:val="none" w:sz="0" w:space="0" w:color="auto"/>
            <w:right w:val="none" w:sz="0" w:space="0" w:color="auto"/>
          </w:divBdr>
          <w:divsChild>
            <w:div w:id="125046328">
              <w:marLeft w:val="0"/>
              <w:marRight w:val="0"/>
              <w:marTop w:val="0"/>
              <w:marBottom w:val="0"/>
              <w:divBdr>
                <w:top w:val="none" w:sz="0" w:space="0" w:color="auto"/>
                <w:left w:val="none" w:sz="0" w:space="0" w:color="auto"/>
                <w:bottom w:val="none" w:sz="0" w:space="0" w:color="auto"/>
                <w:right w:val="none" w:sz="0" w:space="0" w:color="auto"/>
              </w:divBdr>
              <w:divsChild>
                <w:div w:id="1829059261">
                  <w:marLeft w:val="0"/>
                  <w:marRight w:val="0"/>
                  <w:marTop w:val="0"/>
                  <w:marBottom w:val="0"/>
                  <w:divBdr>
                    <w:top w:val="none" w:sz="0" w:space="0" w:color="auto"/>
                    <w:left w:val="none" w:sz="0" w:space="0" w:color="auto"/>
                    <w:bottom w:val="single" w:sz="6" w:space="31" w:color="E3E3E3"/>
                    <w:right w:val="none" w:sz="0" w:space="0" w:color="auto"/>
                  </w:divBdr>
                  <w:divsChild>
                    <w:div w:id="469133469">
                      <w:marLeft w:val="0"/>
                      <w:marRight w:val="0"/>
                      <w:marTop w:val="0"/>
                      <w:marBottom w:val="0"/>
                      <w:divBdr>
                        <w:top w:val="none" w:sz="0" w:space="0" w:color="auto"/>
                        <w:left w:val="none" w:sz="0" w:space="0" w:color="auto"/>
                        <w:bottom w:val="none" w:sz="0" w:space="0" w:color="auto"/>
                        <w:right w:val="none" w:sz="0" w:space="0" w:color="auto"/>
                      </w:divBdr>
                      <w:divsChild>
                        <w:div w:id="627903573">
                          <w:marLeft w:val="0"/>
                          <w:marRight w:val="0"/>
                          <w:marTop w:val="0"/>
                          <w:marBottom w:val="0"/>
                          <w:divBdr>
                            <w:top w:val="none" w:sz="0" w:space="0" w:color="auto"/>
                            <w:left w:val="none" w:sz="0" w:space="0" w:color="auto"/>
                            <w:bottom w:val="none" w:sz="0" w:space="0" w:color="auto"/>
                            <w:right w:val="none" w:sz="0" w:space="0" w:color="auto"/>
                          </w:divBdr>
                          <w:divsChild>
                            <w:div w:id="2100365740">
                              <w:marLeft w:val="0"/>
                              <w:marRight w:val="0"/>
                              <w:marTop w:val="450"/>
                              <w:marBottom w:val="450"/>
                              <w:divBdr>
                                <w:top w:val="none" w:sz="0" w:space="0" w:color="auto"/>
                                <w:left w:val="none" w:sz="0" w:space="0" w:color="auto"/>
                                <w:bottom w:val="none" w:sz="0" w:space="0" w:color="auto"/>
                                <w:right w:val="none" w:sz="0" w:space="0" w:color="auto"/>
                              </w:divBdr>
                              <w:divsChild>
                                <w:div w:id="5551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33854">
      <w:bodyDiv w:val="1"/>
      <w:marLeft w:val="0"/>
      <w:marRight w:val="0"/>
      <w:marTop w:val="0"/>
      <w:marBottom w:val="0"/>
      <w:divBdr>
        <w:top w:val="none" w:sz="0" w:space="0" w:color="auto"/>
        <w:left w:val="none" w:sz="0" w:space="0" w:color="auto"/>
        <w:bottom w:val="none" w:sz="0" w:space="0" w:color="auto"/>
        <w:right w:val="none" w:sz="0" w:space="0" w:color="auto"/>
      </w:divBdr>
    </w:div>
    <w:div w:id="578057043">
      <w:bodyDiv w:val="1"/>
      <w:marLeft w:val="0"/>
      <w:marRight w:val="0"/>
      <w:marTop w:val="0"/>
      <w:marBottom w:val="0"/>
      <w:divBdr>
        <w:top w:val="none" w:sz="0" w:space="0" w:color="auto"/>
        <w:left w:val="none" w:sz="0" w:space="0" w:color="auto"/>
        <w:bottom w:val="none" w:sz="0" w:space="0" w:color="auto"/>
        <w:right w:val="none" w:sz="0" w:space="0" w:color="auto"/>
      </w:divBdr>
    </w:div>
    <w:div w:id="611673574">
      <w:bodyDiv w:val="1"/>
      <w:marLeft w:val="0"/>
      <w:marRight w:val="0"/>
      <w:marTop w:val="0"/>
      <w:marBottom w:val="0"/>
      <w:divBdr>
        <w:top w:val="none" w:sz="0" w:space="0" w:color="auto"/>
        <w:left w:val="none" w:sz="0" w:space="0" w:color="auto"/>
        <w:bottom w:val="none" w:sz="0" w:space="0" w:color="auto"/>
        <w:right w:val="none" w:sz="0" w:space="0" w:color="auto"/>
      </w:divBdr>
      <w:divsChild>
        <w:div w:id="1026254939">
          <w:marLeft w:val="720"/>
          <w:marRight w:val="0"/>
          <w:marTop w:val="0"/>
          <w:marBottom w:val="0"/>
          <w:divBdr>
            <w:top w:val="none" w:sz="0" w:space="0" w:color="auto"/>
            <w:left w:val="none" w:sz="0" w:space="0" w:color="auto"/>
            <w:bottom w:val="none" w:sz="0" w:space="0" w:color="auto"/>
            <w:right w:val="none" w:sz="0" w:space="0" w:color="auto"/>
          </w:divBdr>
          <w:divsChild>
            <w:div w:id="442456866">
              <w:marLeft w:val="-22200"/>
              <w:marRight w:val="-22200"/>
              <w:marTop w:val="0"/>
              <w:marBottom w:val="0"/>
              <w:divBdr>
                <w:top w:val="none" w:sz="0" w:space="0" w:color="auto"/>
                <w:left w:val="none" w:sz="0" w:space="0" w:color="auto"/>
                <w:bottom w:val="none" w:sz="0" w:space="0" w:color="auto"/>
                <w:right w:val="none" w:sz="0" w:space="0" w:color="auto"/>
              </w:divBdr>
              <w:divsChild>
                <w:div w:id="1157844861">
                  <w:marLeft w:val="0"/>
                  <w:marRight w:val="0"/>
                  <w:marTop w:val="0"/>
                  <w:marBottom w:val="0"/>
                  <w:divBdr>
                    <w:top w:val="single" w:sz="6" w:space="0" w:color="C2C7D0"/>
                    <w:left w:val="single" w:sz="6" w:space="0" w:color="C2C7D0"/>
                    <w:bottom w:val="single" w:sz="6" w:space="0" w:color="C2C7D0"/>
                    <w:right w:val="single" w:sz="6" w:space="0" w:color="C2C7D0"/>
                  </w:divBdr>
                  <w:divsChild>
                    <w:div w:id="541792750">
                      <w:marLeft w:val="0"/>
                      <w:marRight w:val="0"/>
                      <w:marTop w:val="0"/>
                      <w:marBottom w:val="0"/>
                      <w:divBdr>
                        <w:top w:val="none" w:sz="0" w:space="0" w:color="auto"/>
                        <w:left w:val="none" w:sz="0" w:space="0" w:color="auto"/>
                        <w:bottom w:val="none" w:sz="0" w:space="0" w:color="auto"/>
                        <w:right w:val="none" w:sz="0" w:space="0" w:color="auto"/>
                      </w:divBdr>
                      <w:divsChild>
                        <w:div w:id="503739614">
                          <w:marLeft w:val="0"/>
                          <w:marRight w:val="0"/>
                          <w:marTop w:val="0"/>
                          <w:marBottom w:val="0"/>
                          <w:divBdr>
                            <w:top w:val="none" w:sz="0" w:space="0" w:color="auto"/>
                            <w:left w:val="none" w:sz="0" w:space="0" w:color="auto"/>
                            <w:bottom w:val="none" w:sz="0" w:space="0" w:color="auto"/>
                            <w:right w:val="none" w:sz="0" w:space="0" w:color="auto"/>
                          </w:divBdr>
                        </w:div>
                        <w:div w:id="8677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444957">
      <w:bodyDiv w:val="1"/>
      <w:marLeft w:val="0"/>
      <w:marRight w:val="0"/>
      <w:marTop w:val="0"/>
      <w:marBottom w:val="0"/>
      <w:divBdr>
        <w:top w:val="none" w:sz="0" w:space="0" w:color="auto"/>
        <w:left w:val="none" w:sz="0" w:space="0" w:color="auto"/>
        <w:bottom w:val="none" w:sz="0" w:space="0" w:color="auto"/>
        <w:right w:val="none" w:sz="0" w:space="0" w:color="auto"/>
      </w:divBdr>
    </w:div>
    <w:div w:id="855577743">
      <w:bodyDiv w:val="1"/>
      <w:marLeft w:val="0"/>
      <w:marRight w:val="0"/>
      <w:marTop w:val="0"/>
      <w:marBottom w:val="0"/>
      <w:divBdr>
        <w:top w:val="none" w:sz="0" w:space="0" w:color="auto"/>
        <w:left w:val="none" w:sz="0" w:space="0" w:color="auto"/>
        <w:bottom w:val="none" w:sz="0" w:space="0" w:color="auto"/>
        <w:right w:val="none" w:sz="0" w:space="0" w:color="auto"/>
      </w:divBdr>
      <w:divsChild>
        <w:div w:id="1985432062">
          <w:marLeft w:val="0"/>
          <w:marRight w:val="0"/>
          <w:marTop w:val="0"/>
          <w:marBottom w:val="0"/>
          <w:divBdr>
            <w:top w:val="none" w:sz="0" w:space="0" w:color="auto"/>
            <w:left w:val="none" w:sz="0" w:space="0" w:color="auto"/>
            <w:bottom w:val="none" w:sz="0" w:space="0" w:color="auto"/>
            <w:right w:val="none" w:sz="0" w:space="0" w:color="auto"/>
          </w:divBdr>
        </w:div>
      </w:divsChild>
    </w:div>
    <w:div w:id="1073772285">
      <w:bodyDiv w:val="1"/>
      <w:marLeft w:val="0"/>
      <w:marRight w:val="0"/>
      <w:marTop w:val="0"/>
      <w:marBottom w:val="0"/>
      <w:divBdr>
        <w:top w:val="none" w:sz="0" w:space="0" w:color="auto"/>
        <w:left w:val="none" w:sz="0" w:space="0" w:color="auto"/>
        <w:bottom w:val="none" w:sz="0" w:space="0" w:color="auto"/>
        <w:right w:val="none" w:sz="0" w:space="0" w:color="auto"/>
      </w:divBdr>
    </w:div>
    <w:div w:id="1081223612">
      <w:bodyDiv w:val="1"/>
      <w:marLeft w:val="0"/>
      <w:marRight w:val="0"/>
      <w:marTop w:val="0"/>
      <w:marBottom w:val="0"/>
      <w:divBdr>
        <w:top w:val="none" w:sz="0" w:space="0" w:color="auto"/>
        <w:left w:val="none" w:sz="0" w:space="0" w:color="auto"/>
        <w:bottom w:val="none" w:sz="0" w:space="0" w:color="auto"/>
        <w:right w:val="none" w:sz="0" w:space="0" w:color="auto"/>
      </w:divBdr>
      <w:divsChild>
        <w:div w:id="1816221554">
          <w:marLeft w:val="720"/>
          <w:marRight w:val="0"/>
          <w:marTop w:val="0"/>
          <w:marBottom w:val="0"/>
          <w:divBdr>
            <w:top w:val="none" w:sz="0" w:space="0" w:color="auto"/>
            <w:left w:val="none" w:sz="0" w:space="0" w:color="auto"/>
            <w:bottom w:val="none" w:sz="0" w:space="0" w:color="auto"/>
            <w:right w:val="none" w:sz="0" w:space="0" w:color="auto"/>
          </w:divBdr>
          <w:divsChild>
            <w:div w:id="957444197">
              <w:marLeft w:val="0"/>
              <w:marRight w:val="0"/>
              <w:marTop w:val="0"/>
              <w:marBottom w:val="0"/>
              <w:divBdr>
                <w:top w:val="single" w:sz="6" w:space="0" w:color="C2C7D0"/>
                <w:left w:val="single" w:sz="6" w:space="0" w:color="C2C7D0"/>
                <w:bottom w:val="single" w:sz="6" w:space="0" w:color="C2C7D0"/>
                <w:right w:val="single" w:sz="6" w:space="0" w:color="C2C7D0"/>
              </w:divBdr>
              <w:divsChild>
                <w:div w:id="828709281">
                  <w:marLeft w:val="0"/>
                  <w:marRight w:val="0"/>
                  <w:marTop w:val="0"/>
                  <w:marBottom w:val="0"/>
                  <w:divBdr>
                    <w:top w:val="none" w:sz="0" w:space="0" w:color="auto"/>
                    <w:left w:val="none" w:sz="0" w:space="0" w:color="auto"/>
                    <w:bottom w:val="none" w:sz="0" w:space="0" w:color="auto"/>
                    <w:right w:val="none" w:sz="0" w:space="0" w:color="auto"/>
                  </w:divBdr>
                  <w:divsChild>
                    <w:div w:id="283511235">
                      <w:marLeft w:val="0"/>
                      <w:marRight w:val="0"/>
                      <w:marTop w:val="0"/>
                      <w:marBottom w:val="0"/>
                      <w:divBdr>
                        <w:top w:val="none" w:sz="0" w:space="0" w:color="auto"/>
                        <w:left w:val="none" w:sz="0" w:space="0" w:color="auto"/>
                        <w:bottom w:val="none" w:sz="0" w:space="0" w:color="auto"/>
                        <w:right w:val="none" w:sz="0" w:space="0" w:color="auto"/>
                      </w:divBdr>
                    </w:div>
                    <w:div w:id="437138353">
                      <w:marLeft w:val="0"/>
                      <w:marRight w:val="0"/>
                      <w:marTop w:val="0"/>
                      <w:marBottom w:val="0"/>
                      <w:divBdr>
                        <w:top w:val="none" w:sz="0" w:space="0" w:color="auto"/>
                        <w:left w:val="none" w:sz="0" w:space="0" w:color="auto"/>
                        <w:bottom w:val="none" w:sz="0" w:space="0" w:color="auto"/>
                        <w:right w:val="none" w:sz="0" w:space="0" w:color="auto"/>
                      </w:divBdr>
                    </w:div>
                    <w:div w:id="817844122">
                      <w:marLeft w:val="0"/>
                      <w:marRight w:val="0"/>
                      <w:marTop w:val="0"/>
                      <w:marBottom w:val="0"/>
                      <w:divBdr>
                        <w:top w:val="none" w:sz="0" w:space="0" w:color="auto"/>
                        <w:left w:val="none" w:sz="0" w:space="0" w:color="auto"/>
                        <w:bottom w:val="none" w:sz="0" w:space="0" w:color="auto"/>
                        <w:right w:val="none" w:sz="0" w:space="0" w:color="auto"/>
                      </w:divBdr>
                    </w:div>
                    <w:div w:id="1691756156">
                      <w:marLeft w:val="0"/>
                      <w:marRight w:val="0"/>
                      <w:marTop w:val="0"/>
                      <w:marBottom w:val="0"/>
                      <w:divBdr>
                        <w:top w:val="none" w:sz="0" w:space="0" w:color="auto"/>
                        <w:left w:val="none" w:sz="0" w:space="0" w:color="auto"/>
                        <w:bottom w:val="none" w:sz="0" w:space="0" w:color="auto"/>
                        <w:right w:val="none" w:sz="0" w:space="0" w:color="auto"/>
                      </w:divBdr>
                    </w:div>
                    <w:div w:id="1801453932">
                      <w:marLeft w:val="0"/>
                      <w:marRight w:val="0"/>
                      <w:marTop w:val="0"/>
                      <w:marBottom w:val="0"/>
                      <w:divBdr>
                        <w:top w:val="none" w:sz="0" w:space="0" w:color="auto"/>
                        <w:left w:val="none" w:sz="0" w:space="0" w:color="auto"/>
                        <w:bottom w:val="none" w:sz="0" w:space="0" w:color="auto"/>
                        <w:right w:val="none" w:sz="0" w:space="0" w:color="auto"/>
                      </w:divBdr>
                    </w:div>
                    <w:div w:id="2023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232402">
      <w:bodyDiv w:val="1"/>
      <w:marLeft w:val="0"/>
      <w:marRight w:val="0"/>
      <w:marTop w:val="0"/>
      <w:marBottom w:val="0"/>
      <w:divBdr>
        <w:top w:val="none" w:sz="0" w:space="0" w:color="auto"/>
        <w:left w:val="none" w:sz="0" w:space="0" w:color="auto"/>
        <w:bottom w:val="none" w:sz="0" w:space="0" w:color="auto"/>
        <w:right w:val="none" w:sz="0" w:space="0" w:color="auto"/>
      </w:divBdr>
    </w:div>
    <w:div w:id="1195850219">
      <w:bodyDiv w:val="1"/>
      <w:marLeft w:val="0"/>
      <w:marRight w:val="0"/>
      <w:marTop w:val="0"/>
      <w:marBottom w:val="0"/>
      <w:divBdr>
        <w:top w:val="none" w:sz="0" w:space="0" w:color="auto"/>
        <w:left w:val="none" w:sz="0" w:space="0" w:color="auto"/>
        <w:bottom w:val="none" w:sz="0" w:space="0" w:color="auto"/>
        <w:right w:val="none" w:sz="0" w:space="0" w:color="auto"/>
      </w:divBdr>
      <w:divsChild>
        <w:div w:id="1968319239">
          <w:marLeft w:val="0"/>
          <w:marRight w:val="0"/>
          <w:marTop w:val="0"/>
          <w:marBottom w:val="0"/>
          <w:divBdr>
            <w:top w:val="none" w:sz="0" w:space="0" w:color="auto"/>
            <w:left w:val="none" w:sz="0" w:space="0" w:color="auto"/>
            <w:bottom w:val="none" w:sz="0" w:space="0" w:color="auto"/>
            <w:right w:val="none" w:sz="0" w:space="0" w:color="auto"/>
          </w:divBdr>
          <w:divsChild>
            <w:div w:id="1156729574">
              <w:marLeft w:val="0"/>
              <w:marRight w:val="0"/>
              <w:marTop w:val="0"/>
              <w:marBottom w:val="0"/>
              <w:divBdr>
                <w:top w:val="none" w:sz="0" w:space="0" w:color="auto"/>
                <w:left w:val="none" w:sz="0" w:space="0" w:color="auto"/>
                <w:bottom w:val="none" w:sz="0" w:space="0" w:color="auto"/>
                <w:right w:val="none" w:sz="0" w:space="0" w:color="auto"/>
              </w:divBdr>
              <w:divsChild>
                <w:div w:id="9845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2324">
      <w:bodyDiv w:val="1"/>
      <w:marLeft w:val="0"/>
      <w:marRight w:val="0"/>
      <w:marTop w:val="0"/>
      <w:marBottom w:val="0"/>
      <w:divBdr>
        <w:top w:val="none" w:sz="0" w:space="0" w:color="auto"/>
        <w:left w:val="none" w:sz="0" w:space="0" w:color="auto"/>
        <w:bottom w:val="none" w:sz="0" w:space="0" w:color="auto"/>
        <w:right w:val="none" w:sz="0" w:space="0" w:color="auto"/>
      </w:divBdr>
    </w:div>
    <w:div w:id="1447964116">
      <w:bodyDiv w:val="1"/>
      <w:marLeft w:val="0"/>
      <w:marRight w:val="0"/>
      <w:marTop w:val="0"/>
      <w:marBottom w:val="0"/>
      <w:divBdr>
        <w:top w:val="none" w:sz="0" w:space="0" w:color="auto"/>
        <w:left w:val="none" w:sz="0" w:space="0" w:color="auto"/>
        <w:bottom w:val="none" w:sz="0" w:space="0" w:color="auto"/>
        <w:right w:val="none" w:sz="0" w:space="0" w:color="auto"/>
      </w:divBdr>
      <w:divsChild>
        <w:div w:id="625046445">
          <w:marLeft w:val="0"/>
          <w:marRight w:val="0"/>
          <w:marTop w:val="0"/>
          <w:marBottom w:val="0"/>
          <w:divBdr>
            <w:top w:val="none" w:sz="0" w:space="0" w:color="auto"/>
            <w:left w:val="none" w:sz="0" w:space="0" w:color="auto"/>
            <w:bottom w:val="none" w:sz="0" w:space="0" w:color="auto"/>
            <w:right w:val="none" w:sz="0" w:space="0" w:color="auto"/>
          </w:divBdr>
          <w:divsChild>
            <w:div w:id="826089795">
              <w:marLeft w:val="0"/>
              <w:marRight w:val="0"/>
              <w:marTop w:val="0"/>
              <w:marBottom w:val="0"/>
              <w:divBdr>
                <w:top w:val="none" w:sz="0" w:space="0" w:color="auto"/>
                <w:left w:val="none" w:sz="0" w:space="0" w:color="auto"/>
                <w:bottom w:val="none" w:sz="0" w:space="0" w:color="auto"/>
                <w:right w:val="none" w:sz="0" w:space="0" w:color="auto"/>
              </w:divBdr>
              <w:divsChild>
                <w:div w:id="4875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51040">
      <w:bodyDiv w:val="1"/>
      <w:marLeft w:val="0"/>
      <w:marRight w:val="0"/>
      <w:marTop w:val="0"/>
      <w:marBottom w:val="0"/>
      <w:divBdr>
        <w:top w:val="none" w:sz="0" w:space="0" w:color="auto"/>
        <w:left w:val="none" w:sz="0" w:space="0" w:color="auto"/>
        <w:bottom w:val="none" w:sz="0" w:space="0" w:color="auto"/>
        <w:right w:val="none" w:sz="0" w:space="0" w:color="auto"/>
      </w:divBdr>
      <w:divsChild>
        <w:div w:id="1927958553">
          <w:marLeft w:val="0"/>
          <w:marRight w:val="0"/>
          <w:marTop w:val="0"/>
          <w:marBottom w:val="0"/>
          <w:divBdr>
            <w:top w:val="none" w:sz="0" w:space="0" w:color="auto"/>
            <w:left w:val="none" w:sz="0" w:space="0" w:color="auto"/>
            <w:bottom w:val="none" w:sz="0" w:space="0" w:color="auto"/>
            <w:right w:val="none" w:sz="0" w:space="0" w:color="auto"/>
          </w:divBdr>
        </w:div>
      </w:divsChild>
    </w:div>
    <w:div w:id="1498643341">
      <w:bodyDiv w:val="1"/>
      <w:marLeft w:val="0"/>
      <w:marRight w:val="0"/>
      <w:marTop w:val="0"/>
      <w:marBottom w:val="0"/>
      <w:divBdr>
        <w:top w:val="none" w:sz="0" w:space="0" w:color="auto"/>
        <w:left w:val="none" w:sz="0" w:space="0" w:color="auto"/>
        <w:bottom w:val="none" w:sz="0" w:space="0" w:color="auto"/>
        <w:right w:val="none" w:sz="0" w:space="0" w:color="auto"/>
      </w:divBdr>
    </w:div>
    <w:div w:id="1502964743">
      <w:bodyDiv w:val="1"/>
      <w:marLeft w:val="0"/>
      <w:marRight w:val="0"/>
      <w:marTop w:val="0"/>
      <w:marBottom w:val="0"/>
      <w:divBdr>
        <w:top w:val="none" w:sz="0" w:space="0" w:color="auto"/>
        <w:left w:val="none" w:sz="0" w:space="0" w:color="auto"/>
        <w:bottom w:val="none" w:sz="0" w:space="0" w:color="auto"/>
        <w:right w:val="none" w:sz="0" w:space="0" w:color="auto"/>
      </w:divBdr>
    </w:div>
    <w:div w:id="1537083827">
      <w:bodyDiv w:val="1"/>
      <w:marLeft w:val="0"/>
      <w:marRight w:val="0"/>
      <w:marTop w:val="0"/>
      <w:marBottom w:val="0"/>
      <w:divBdr>
        <w:top w:val="none" w:sz="0" w:space="0" w:color="auto"/>
        <w:left w:val="none" w:sz="0" w:space="0" w:color="auto"/>
        <w:bottom w:val="none" w:sz="0" w:space="0" w:color="auto"/>
        <w:right w:val="none" w:sz="0" w:space="0" w:color="auto"/>
      </w:divBdr>
      <w:divsChild>
        <w:div w:id="1901403107">
          <w:marLeft w:val="0"/>
          <w:marRight w:val="0"/>
          <w:marTop w:val="0"/>
          <w:marBottom w:val="0"/>
          <w:divBdr>
            <w:top w:val="none" w:sz="0" w:space="0" w:color="auto"/>
            <w:left w:val="none" w:sz="0" w:space="0" w:color="auto"/>
            <w:bottom w:val="none" w:sz="0" w:space="0" w:color="auto"/>
            <w:right w:val="none" w:sz="0" w:space="0" w:color="auto"/>
          </w:divBdr>
        </w:div>
      </w:divsChild>
    </w:div>
    <w:div w:id="1590457214">
      <w:bodyDiv w:val="1"/>
      <w:marLeft w:val="0"/>
      <w:marRight w:val="0"/>
      <w:marTop w:val="0"/>
      <w:marBottom w:val="0"/>
      <w:divBdr>
        <w:top w:val="none" w:sz="0" w:space="0" w:color="auto"/>
        <w:left w:val="none" w:sz="0" w:space="0" w:color="auto"/>
        <w:bottom w:val="none" w:sz="0" w:space="0" w:color="auto"/>
        <w:right w:val="none" w:sz="0" w:space="0" w:color="auto"/>
      </w:divBdr>
    </w:div>
    <w:div w:id="189886028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55">
          <w:marLeft w:val="0"/>
          <w:marRight w:val="0"/>
          <w:marTop w:val="0"/>
          <w:marBottom w:val="0"/>
          <w:divBdr>
            <w:top w:val="none" w:sz="0" w:space="0" w:color="auto"/>
            <w:left w:val="none" w:sz="0" w:space="0" w:color="auto"/>
            <w:bottom w:val="none" w:sz="0" w:space="0" w:color="auto"/>
            <w:right w:val="none" w:sz="0" w:space="0" w:color="auto"/>
          </w:divBdr>
          <w:divsChild>
            <w:div w:id="424569471">
              <w:marLeft w:val="0"/>
              <w:marRight w:val="0"/>
              <w:marTop w:val="0"/>
              <w:marBottom w:val="0"/>
              <w:divBdr>
                <w:top w:val="none" w:sz="0" w:space="0" w:color="auto"/>
                <w:left w:val="none" w:sz="0" w:space="0" w:color="auto"/>
                <w:bottom w:val="none" w:sz="0" w:space="0" w:color="auto"/>
                <w:right w:val="none" w:sz="0" w:space="0" w:color="auto"/>
              </w:divBdr>
              <w:divsChild>
                <w:div w:id="9021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1317">
      <w:bodyDiv w:val="1"/>
      <w:marLeft w:val="0"/>
      <w:marRight w:val="0"/>
      <w:marTop w:val="0"/>
      <w:marBottom w:val="0"/>
      <w:divBdr>
        <w:top w:val="none" w:sz="0" w:space="0" w:color="auto"/>
        <w:left w:val="none" w:sz="0" w:space="0" w:color="auto"/>
        <w:bottom w:val="none" w:sz="0" w:space="0" w:color="auto"/>
        <w:right w:val="none" w:sz="0" w:space="0" w:color="auto"/>
      </w:divBdr>
      <w:divsChild>
        <w:div w:id="465046024">
          <w:marLeft w:val="720"/>
          <w:marRight w:val="0"/>
          <w:marTop w:val="0"/>
          <w:marBottom w:val="0"/>
          <w:divBdr>
            <w:top w:val="none" w:sz="0" w:space="0" w:color="auto"/>
            <w:left w:val="none" w:sz="0" w:space="0" w:color="auto"/>
            <w:bottom w:val="none" w:sz="0" w:space="0" w:color="auto"/>
            <w:right w:val="none" w:sz="0" w:space="0" w:color="auto"/>
          </w:divBdr>
          <w:divsChild>
            <w:div w:id="195896547">
              <w:marLeft w:val="0"/>
              <w:marRight w:val="0"/>
              <w:marTop w:val="0"/>
              <w:marBottom w:val="0"/>
              <w:divBdr>
                <w:top w:val="single" w:sz="6" w:space="0" w:color="C2C7D0"/>
                <w:left w:val="single" w:sz="6" w:space="0" w:color="C2C7D0"/>
                <w:bottom w:val="single" w:sz="6" w:space="0" w:color="C2C7D0"/>
                <w:right w:val="single" w:sz="6" w:space="0" w:color="C2C7D0"/>
              </w:divBdr>
              <w:divsChild>
                <w:div w:id="1559245357">
                  <w:marLeft w:val="0"/>
                  <w:marRight w:val="0"/>
                  <w:marTop w:val="0"/>
                  <w:marBottom w:val="0"/>
                  <w:divBdr>
                    <w:top w:val="none" w:sz="0" w:space="0" w:color="auto"/>
                    <w:left w:val="none" w:sz="0" w:space="0" w:color="auto"/>
                    <w:bottom w:val="none" w:sz="0" w:space="0" w:color="auto"/>
                    <w:right w:val="none" w:sz="0" w:space="0" w:color="auto"/>
                  </w:divBdr>
                  <w:divsChild>
                    <w:div w:id="1123160715">
                      <w:marLeft w:val="0"/>
                      <w:marRight w:val="0"/>
                      <w:marTop w:val="0"/>
                      <w:marBottom w:val="0"/>
                      <w:divBdr>
                        <w:top w:val="none" w:sz="0" w:space="0" w:color="auto"/>
                        <w:left w:val="none" w:sz="0" w:space="0" w:color="auto"/>
                        <w:bottom w:val="none" w:sz="0" w:space="0" w:color="auto"/>
                        <w:right w:val="none" w:sz="0" w:space="0" w:color="auto"/>
                      </w:divBdr>
                    </w:div>
                    <w:div w:id="2090341584">
                      <w:marLeft w:val="0"/>
                      <w:marRight w:val="0"/>
                      <w:marTop w:val="0"/>
                      <w:marBottom w:val="0"/>
                      <w:divBdr>
                        <w:top w:val="none" w:sz="0" w:space="0" w:color="auto"/>
                        <w:left w:val="none" w:sz="0" w:space="0" w:color="auto"/>
                        <w:bottom w:val="none" w:sz="0" w:space="0" w:color="auto"/>
                        <w:right w:val="none" w:sz="0" w:space="0" w:color="auto"/>
                      </w:divBdr>
                    </w:div>
                    <w:div w:id="21161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58584">
      <w:bodyDiv w:val="1"/>
      <w:marLeft w:val="0"/>
      <w:marRight w:val="0"/>
      <w:marTop w:val="0"/>
      <w:marBottom w:val="0"/>
      <w:divBdr>
        <w:top w:val="none" w:sz="0" w:space="0" w:color="auto"/>
        <w:left w:val="none" w:sz="0" w:space="0" w:color="auto"/>
        <w:bottom w:val="none" w:sz="0" w:space="0" w:color="auto"/>
        <w:right w:val="none" w:sz="0" w:space="0" w:color="auto"/>
      </w:divBdr>
      <w:divsChild>
        <w:div w:id="1349990123">
          <w:marLeft w:val="720"/>
          <w:marRight w:val="0"/>
          <w:marTop w:val="0"/>
          <w:marBottom w:val="0"/>
          <w:divBdr>
            <w:top w:val="none" w:sz="0" w:space="0" w:color="auto"/>
            <w:left w:val="none" w:sz="0" w:space="0" w:color="auto"/>
            <w:bottom w:val="none" w:sz="0" w:space="0" w:color="auto"/>
            <w:right w:val="none" w:sz="0" w:space="0" w:color="auto"/>
          </w:divBdr>
          <w:divsChild>
            <w:div w:id="1330596768">
              <w:marLeft w:val="0"/>
              <w:marRight w:val="0"/>
              <w:marTop w:val="0"/>
              <w:marBottom w:val="0"/>
              <w:divBdr>
                <w:top w:val="single" w:sz="6" w:space="0" w:color="C2C7D0"/>
                <w:left w:val="single" w:sz="6" w:space="0" w:color="C2C7D0"/>
                <w:bottom w:val="single" w:sz="6" w:space="0" w:color="C2C7D0"/>
                <w:right w:val="single" w:sz="6" w:space="0" w:color="C2C7D0"/>
              </w:divBdr>
              <w:divsChild>
                <w:div w:id="677197006">
                  <w:marLeft w:val="0"/>
                  <w:marRight w:val="0"/>
                  <w:marTop w:val="0"/>
                  <w:marBottom w:val="0"/>
                  <w:divBdr>
                    <w:top w:val="none" w:sz="0" w:space="0" w:color="auto"/>
                    <w:left w:val="none" w:sz="0" w:space="0" w:color="auto"/>
                    <w:bottom w:val="none" w:sz="0" w:space="0" w:color="auto"/>
                    <w:right w:val="none" w:sz="0" w:space="0" w:color="auto"/>
                  </w:divBdr>
                  <w:divsChild>
                    <w:div w:id="501510643">
                      <w:marLeft w:val="0"/>
                      <w:marRight w:val="0"/>
                      <w:marTop w:val="0"/>
                      <w:marBottom w:val="0"/>
                      <w:divBdr>
                        <w:top w:val="none" w:sz="0" w:space="0" w:color="auto"/>
                        <w:left w:val="none" w:sz="0" w:space="0" w:color="auto"/>
                        <w:bottom w:val="none" w:sz="0" w:space="0" w:color="auto"/>
                        <w:right w:val="none" w:sz="0" w:space="0" w:color="auto"/>
                      </w:divBdr>
                    </w:div>
                    <w:div w:id="917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3" ma:contentTypeDescription="新しいドキュメントを作成します。" ma:contentTypeScope="" ma:versionID="51202850dabc88a637e01ece842b7588">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1a45b712a39053c6cc2b4e0cac594673"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d9888db-c08f-4880-8c8f-9300fabbe8b3" xsi:nil="true"/>
    <MediaLengthInSeconds xmlns="01154edc-d128-4cc9-8ba8-0a52feda84e1" xsi:nil="true"/>
    <lcf76f155ced4ddcb4097134ff3c332f xmlns="01154edc-d128-4cc9-8ba8-0a52feda8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5514A-0A61-4BA7-9EE6-511DA69FA8F4}">
  <ds:schemaRefs>
    <ds:schemaRef ds:uri="http://schemas.microsoft.com/sharepoint/v3/contenttype/forms"/>
  </ds:schemaRefs>
</ds:datastoreItem>
</file>

<file path=customXml/itemProps2.xml><?xml version="1.0" encoding="utf-8"?>
<ds:datastoreItem xmlns:ds="http://schemas.openxmlformats.org/officeDocument/2006/customXml" ds:itemID="{ED079BEC-3D51-41ED-838F-BFA5BF5EFB86}"/>
</file>

<file path=customXml/itemProps3.xml><?xml version="1.0" encoding="utf-8"?>
<ds:datastoreItem xmlns:ds="http://schemas.openxmlformats.org/officeDocument/2006/customXml" ds:itemID="{A1E71374-8F3B-4FC3-9829-B43F6EDBCBEE}">
  <ds:schemaRefs>
    <ds:schemaRef ds:uri="http://schemas.openxmlformats.org/officeDocument/2006/bibliography"/>
  </ds:schemaRefs>
</ds:datastoreItem>
</file>

<file path=customXml/itemProps4.xml><?xml version="1.0" encoding="utf-8"?>
<ds:datastoreItem xmlns:ds="http://schemas.openxmlformats.org/officeDocument/2006/customXml" ds:itemID="{9ED56DB8-C7D3-451F-B3B7-9BC265865B52}">
  <ds:schemaRefs>
    <ds:schemaRef ds:uri="http://schemas.microsoft.com/office/infopath/2007/PartnerControls"/>
    <ds:schemaRef ds:uri="ed9888db-c08f-4880-8c8f-9300fabbe8b3"/>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2d609ba0-53da-4e65-9012-19e3b8f6f30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15113</Words>
  <Characters>86145</Characters>
  <DocSecurity>0</DocSecurity>
  <Lines>717</Lines>
  <Paragraphs>202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101056</CharactersWithSpaces>
  <SharedDoc>false</SharedDoc>
  <HLinks>
    <vt:vector size="990" baseType="variant">
      <vt:variant>
        <vt:i4>1376310</vt:i4>
      </vt:variant>
      <vt:variant>
        <vt:i4>983</vt:i4>
      </vt:variant>
      <vt:variant>
        <vt:i4>0</vt:i4>
      </vt:variant>
      <vt:variant>
        <vt:i4>5</vt:i4>
      </vt:variant>
      <vt:variant>
        <vt:lpwstr/>
      </vt:variant>
      <vt:variant>
        <vt:lpwstr>_Toc136284975</vt:lpwstr>
      </vt:variant>
      <vt:variant>
        <vt:i4>1376310</vt:i4>
      </vt:variant>
      <vt:variant>
        <vt:i4>977</vt:i4>
      </vt:variant>
      <vt:variant>
        <vt:i4>0</vt:i4>
      </vt:variant>
      <vt:variant>
        <vt:i4>5</vt:i4>
      </vt:variant>
      <vt:variant>
        <vt:lpwstr/>
      </vt:variant>
      <vt:variant>
        <vt:lpwstr>_Toc136284974</vt:lpwstr>
      </vt:variant>
      <vt:variant>
        <vt:i4>1376310</vt:i4>
      </vt:variant>
      <vt:variant>
        <vt:i4>971</vt:i4>
      </vt:variant>
      <vt:variant>
        <vt:i4>0</vt:i4>
      </vt:variant>
      <vt:variant>
        <vt:i4>5</vt:i4>
      </vt:variant>
      <vt:variant>
        <vt:lpwstr/>
      </vt:variant>
      <vt:variant>
        <vt:lpwstr>_Toc136284973</vt:lpwstr>
      </vt:variant>
      <vt:variant>
        <vt:i4>1376310</vt:i4>
      </vt:variant>
      <vt:variant>
        <vt:i4>965</vt:i4>
      </vt:variant>
      <vt:variant>
        <vt:i4>0</vt:i4>
      </vt:variant>
      <vt:variant>
        <vt:i4>5</vt:i4>
      </vt:variant>
      <vt:variant>
        <vt:lpwstr/>
      </vt:variant>
      <vt:variant>
        <vt:lpwstr>_Toc136284972</vt:lpwstr>
      </vt:variant>
      <vt:variant>
        <vt:i4>1376310</vt:i4>
      </vt:variant>
      <vt:variant>
        <vt:i4>959</vt:i4>
      </vt:variant>
      <vt:variant>
        <vt:i4>0</vt:i4>
      </vt:variant>
      <vt:variant>
        <vt:i4>5</vt:i4>
      </vt:variant>
      <vt:variant>
        <vt:lpwstr/>
      </vt:variant>
      <vt:variant>
        <vt:lpwstr>_Toc136284971</vt:lpwstr>
      </vt:variant>
      <vt:variant>
        <vt:i4>1376310</vt:i4>
      </vt:variant>
      <vt:variant>
        <vt:i4>953</vt:i4>
      </vt:variant>
      <vt:variant>
        <vt:i4>0</vt:i4>
      </vt:variant>
      <vt:variant>
        <vt:i4>5</vt:i4>
      </vt:variant>
      <vt:variant>
        <vt:lpwstr/>
      </vt:variant>
      <vt:variant>
        <vt:lpwstr>_Toc136284970</vt:lpwstr>
      </vt:variant>
      <vt:variant>
        <vt:i4>1310774</vt:i4>
      </vt:variant>
      <vt:variant>
        <vt:i4>947</vt:i4>
      </vt:variant>
      <vt:variant>
        <vt:i4>0</vt:i4>
      </vt:variant>
      <vt:variant>
        <vt:i4>5</vt:i4>
      </vt:variant>
      <vt:variant>
        <vt:lpwstr/>
      </vt:variant>
      <vt:variant>
        <vt:lpwstr>_Toc136284969</vt:lpwstr>
      </vt:variant>
      <vt:variant>
        <vt:i4>1310774</vt:i4>
      </vt:variant>
      <vt:variant>
        <vt:i4>941</vt:i4>
      </vt:variant>
      <vt:variant>
        <vt:i4>0</vt:i4>
      </vt:variant>
      <vt:variant>
        <vt:i4>5</vt:i4>
      </vt:variant>
      <vt:variant>
        <vt:lpwstr/>
      </vt:variant>
      <vt:variant>
        <vt:lpwstr>_Toc136284968</vt:lpwstr>
      </vt:variant>
      <vt:variant>
        <vt:i4>1310774</vt:i4>
      </vt:variant>
      <vt:variant>
        <vt:i4>935</vt:i4>
      </vt:variant>
      <vt:variant>
        <vt:i4>0</vt:i4>
      </vt:variant>
      <vt:variant>
        <vt:i4>5</vt:i4>
      </vt:variant>
      <vt:variant>
        <vt:lpwstr/>
      </vt:variant>
      <vt:variant>
        <vt:lpwstr>_Toc136284967</vt:lpwstr>
      </vt:variant>
      <vt:variant>
        <vt:i4>1310774</vt:i4>
      </vt:variant>
      <vt:variant>
        <vt:i4>929</vt:i4>
      </vt:variant>
      <vt:variant>
        <vt:i4>0</vt:i4>
      </vt:variant>
      <vt:variant>
        <vt:i4>5</vt:i4>
      </vt:variant>
      <vt:variant>
        <vt:lpwstr/>
      </vt:variant>
      <vt:variant>
        <vt:lpwstr>_Toc136284966</vt:lpwstr>
      </vt:variant>
      <vt:variant>
        <vt:i4>1310774</vt:i4>
      </vt:variant>
      <vt:variant>
        <vt:i4>923</vt:i4>
      </vt:variant>
      <vt:variant>
        <vt:i4>0</vt:i4>
      </vt:variant>
      <vt:variant>
        <vt:i4>5</vt:i4>
      </vt:variant>
      <vt:variant>
        <vt:lpwstr/>
      </vt:variant>
      <vt:variant>
        <vt:lpwstr>_Toc136284965</vt:lpwstr>
      </vt:variant>
      <vt:variant>
        <vt:i4>1310774</vt:i4>
      </vt:variant>
      <vt:variant>
        <vt:i4>917</vt:i4>
      </vt:variant>
      <vt:variant>
        <vt:i4>0</vt:i4>
      </vt:variant>
      <vt:variant>
        <vt:i4>5</vt:i4>
      </vt:variant>
      <vt:variant>
        <vt:lpwstr/>
      </vt:variant>
      <vt:variant>
        <vt:lpwstr>_Toc136284964</vt:lpwstr>
      </vt:variant>
      <vt:variant>
        <vt:i4>1310774</vt:i4>
      </vt:variant>
      <vt:variant>
        <vt:i4>911</vt:i4>
      </vt:variant>
      <vt:variant>
        <vt:i4>0</vt:i4>
      </vt:variant>
      <vt:variant>
        <vt:i4>5</vt:i4>
      </vt:variant>
      <vt:variant>
        <vt:lpwstr/>
      </vt:variant>
      <vt:variant>
        <vt:lpwstr>_Toc136284963</vt:lpwstr>
      </vt:variant>
      <vt:variant>
        <vt:i4>1310774</vt:i4>
      </vt:variant>
      <vt:variant>
        <vt:i4>905</vt:i4>
      </vt:variant>
      <vt:variant>
        <vt:i4>0</vt:i4>
      </vt:variant>
      <vt:variant>
        <vt:i4>5</vt:i4>
      </vt:variant>
      <vt:variant>
        <vt:lpwstr/>
      </vt:variant>
      <vt:variant>
        <vt:lpwstr>_Toc136284962</vt:lpwstr>
      </vt:variant>
      <vt:variant>
        <vt:i4>1310774</vt:i4>
      </vt:variant>
      <vt:variant>
        <vt:i4>899</vt:i4>
      </vt:variant>
      <vt:variant>
        <vt:i4>0</vt:i4>
      </vt:variant>
      <vt:variant>
        <vt:i4>5</vt:i4>
      </vt:variant>
      <vt:variant>
        <vt:lpwstr/>
      </vt:variant>
      <vt:variant>
        <vt:lpwstr>_Toc136284961</vt:lpwstr>
      </vt:variant>
      <vt:variant>
        <vt:i4>1310774</vt:i4>
      </vt:variant>
      <vt:variant>
        <vt:i4>893</vt:i4>
      </vt:variant>
      <vt:variant>
        <vt:i4>0</vt:i4>
      </vt:variant>
      <vt:variant>
        <vt:i4>5</vt:i4>
      </vt:variant>
      <vt:variant>
        <vt:lpwstr/>
      </vt:variant>
      <vt:variant>
        <vt:lpwstr>_Toc136284960</vt:lpwstr>
      </vt:variant>
      <vt:variant>
        <vt:i4>1507382</vt:i4>
      </vt:variant>
      <vt:variant>
        <vt:i4>887</vt:i4>
      </vt:variant>
      <vt:variant>
        <vt:i4>0</vt:i4>
      </vt:variant>
      <vt:variant>
        <vt:i4>5</vt:i4>
      </vt:variant>
      <vt:variant>
        <vt:lpwstr/>
      </vt:variant>
      <vt:variant>
        <vt:lpwstr>_Toc136284959</vt:lpwstr>
      </vt:variant>
      <vt:variant>
        <vt:i4>1507382</vt:i4>
      </vt:variant>
      <vt:variant>
        <vt:i4>881</vt:i4>
      </vt:variant>
      <vt:variant>
        <vt:i4>0</vt:i4>
      </vt:variant>
      <vt:variant>
        <vt:i4>5</vt:i4>
      </vt:variant>
      <vt:variant>
        <vt:lpwstr/>
      </vt:variant>
      <vt:variant>
        <vt:lpwstr>_Toc136284958</vt:lpwstr>
      </vt:variant>
      <vt:variant>
        <vt:i4>1507382</vt:i4>
      </vt:variant>
      <vt:variant>
        <vt:i4>875</vt:i4>
      </vt:variant>
      <vt:variant>
        <vt:i4>0</vt:i4>
      </vt:variant>
      <vt:variant>
        <vt:i4>5</vt:i4>
      </vt:variant>
      <vt:variant>
        <vt:lpwstr/>
      </vt:variant>
      <vt:variant>
        <vt:lpwstr>_Toc136284957</vt:lpwstr>
      </vt:variant>
      <vt:variant>
        <vt:i4>1507382</vt:i4>
      </vt:variant>
      <vt:variant>
        <vt:i4>869</vt:i4>
      </vt:variant>
      <vt:variant>
        <vt:i4>0</vt:i4>
      </vt:variant>
      <vt:variant>
        <vt:i4>5</vt:i4>
      </vt:variant>
      <vt:variant>
        <vt:lpwstr/>
      </vt:variant>
      <vt:variant>
        <vt:lpwstr>_Toc136284956</vt:lpwstr>
      </vt:variant>
      <vt:variant>
        <vt:i4>1507382</vt:i4>
      </vt:variant>
      <vt:variant>
        <vt:i4>863</vt:i4>
      </vt:variant>
      <vt:variant>
        <vt:i4>0</vt:i4>
      </vt:variant>
      <vt:variant>
        <vt:i4>5</vt:i4>
      </vt:variant>
      <vt:variant>
        <vt:lpwstr/>
      </vt:variant>
      <vt:variant>
        <vt:lpwstr>_Toc136284955</vt:lpwstr>
      </vt:variant>
      <vt:variant>
        <vt:i4>1507382</vt:i4>
      </vt:variant>
      <vt:variant>
        <vt:i4>857</vt:i4>
      </vt:variant>
      <vt:variant>
        <vt:i4>0</vt:i4>
      </vt:variant>
      <vt:variant>
        <vt:i4>5</vt:i4>
      </vt:variant>
      <vt:variant>
        <vt:lpwstr/>
      </vt:variant>
      <vt:variant>
        <vt:lpwstr>_Toc136284954</vt:lpwstr>
      </vt:variant>
      <vt:variant>
        <vt:i4>1507382</vt:i4>
      </vt:variant>
      <vt:variant>
        <vt:i4>851</vt:i4>
      </vt:variant>
      <vt:variant>
        <vt:i4>0</vt:i4>
      </vt:variant>
      <vt:variant>
        <vt:i4>5</vt:i4>
      </vt:variant>
      <vt:variant>
        <vt:lpwstr/>
      </vt:variant>
      <vt:variant>
        <vt:lpwstr>_Toc136284953</vt:lpwstr>
      </vt:variant>
      <vt:variant>
        <vt:i4>1507382</vt:i4>
      </vt:variant>
      <vt:variant>
        <vt:i4>845</vt:i4>
      </vt:variant>
      <vt:variant>
        <vt:i4>0</vt:i4>
      </vt:variant>
      <vt:variant>
        <vt:i4>5</vt:i4>
      </vt:variant>
      <vt:variant>
        <vt:lpwstr/>
      </vt:variant>
      <vt:variant>
        <vt:lpwstr>_Toc136284952</vt:lpwstr>
      </vt:variant>
      <vt:variant>
        <vt:i4>1507382</vt:i4>
      </vt:variant>
      <vt:variant>
        <vt:i4>839</vt:i4>
      </vt:variant>
      <vt:variant>
        <vt:i4>0</vt:i4>
      </vt:variant>
      <vt:variant>
        <vt:i4>5</vt:i4>
      </vt:variant>
      <vt:variant>
        <vt:lpwstr/>
      </vt:variant>
      <vt:variant>
        <vt:lpwstr>_Toc136284951</vt:lpwstr>
      </vt:variant>
      <vt:variant>
        <vt:i4>1507382</vt:i4>
      </vt:variant>
      <vt:variant>
        <vt:i4>833</vt:i4>
      </vt:variant>
      <vt:variant>
        <vt:i4>0</vt:i4>
      </vt:variant>
      <vt:variant>
        <vt:i4>5</vt:i4>
      </vt:variant>
      <vt:variant>
        <vt:lpwstr/>
      </vt:variant>
      <vt:variant>
        <vt:lpwstr>_Toc136284950</vt:lpwstr>
      </vt:variant>
      <vt:variant>
        <vt:i4>1441846</vt:i4>
      </vt:variant>
      <vt:variant>
        <vt:i4>827</vt:i4>
      </vt:variant>
      <vt:variant>
        <vt:i4>0</vt:i4>
      </vt:variant>
      <vt:variant>
        <vt:i4>5</vt:i4>
      </vt:variant>
      <vt:variant>
        <vt:lpwstr/>
      </vt:variant>
      <vt:variant>
        <vt:lpwstr>_Toc136284949</vt:lpwstr>
      </vt:variant>
      <vt:variant>
        <vt:i4>1441846</vt:i4>
      </vt:variant>
      <vt:variant>
        <vt:i4>821</vt:i4>
      </vt:variant>
      <vt:variant>
        <vt:i4>0</vt:i4>
      </vt:variant>
      <vt:variant>
        <vt:i4>5</vt:i4>
      </vt:variant>
      <vt:variant>
        <vt:lpwstr/>
      </vt:variant>
      <vt:variant>
        <vt:lpwstr>_Toc136284948</vt:lpwstr>
      </vt:variant>
      <vt:variant>
        <vt:i4>1441846</vt:i4>
      </vt:variant>
      <vt:variant>
        <vt:i4>815</vt:i4>
      </vt:variant>
      <vt:variant>
        <vt:i4>0</vt:i4>
      </vt:variant>
      <vt:variant>
        <vt:i4>5</vt:i4>
      </vt:variant>
      <vt:variant>
        <vt:lpwstr/>
      </vt:variant>
      <vt:variant>
        <vt:lpwstr>_Toc136284947</vt:lpwstr>
      </vt:variant>
      <vt:variant>
        <vt:i4>1441846</vt:i4>
      </vt:variant>
      <vt:variant>
        <vt:i4>809</vt:i4>
      </vt:variant>
      <vt:variant>
        <vt:i4>0</vt:i4>
      </vt:variant>
      <vt:variant>
        <vt:i4>5</vt:i4>
      </vt:variant>
      <vt:variant>
        <vt:lpwstr/>
      </vt:variant>
      <vt:variant>
        <vt:lpwstr>_Toc136284946</vt:lpwstr>
      </vt:variant>
      <vt:variant>
        <vt:i4>1441846</vt:i4>
      </vt:variant>
      <vt:variant>
        <vt:i4>803</vt:i4>
      </vt:variant>
      <vt:variant>
        <vt:i4>0</vt:i4>
      </vt:variant>
      <vt:variant>
        <vt:i4>5</vt:i4>
      </vt:variant>
      <vt:variant>
        <vt:lpwstr/>
      </vt:variant>
      <vt:variant>
        <vt:lpwstr>_Toc136284945</vt:lpwstr>
      </vt:variant>
      <vt:variant>
        <vt:i4>1441846</vt:i4>
      </vt:variant>
      <vt:variant>
        <vt:i4>797</vt:i4>
      </vt:variant>
      <vt:variant>
        <vt:i4>0</vt:i4>
      </vt:variant>
      <vt:variant>
        <vt:i4>5</vt:i4>
      </vt:variant>
      <vt:variant>
        <vt:lpwstr/>
      </vt:variant>
      <vt:variant>
        <vt:lpwstr>_Toc136284944</vt:lpwstr>
      </vt:variant>
      <vt:variant>
        <vt:i4>1441846</vt:i4>
      </vt:variant>
      <vt:variant>
        <vt:i4>791</vt:i4>
      </vt:variant>
      <vt:variant>
        <vt:i4>0</vt:i4>
      </vt:variant>
      <vt:variant>
        <vt:i4>5</vt:i4>
      </vt:variant>
      <vt:variant>
        <vt:lpwstr/>
      </vt:variant>
      <vt:variant>
        <vt:lpwstr>_Toc136284943</vt:lpwstr>
      </vt:variant>
      <vt:variant>
        <vt:i4>1441846</vt:i4>
      </vt:variant>
      <vt:variant>
        <vt:i4>785</vt:i4>
      </vt:variant>
      <vt:variant>
        <vt:i4>0</vt:i4>
      </vt:variant>
      <vt:variant>
        <vt:i4>5</vt:i4>
      </vt:variant>
      <vt:variant>
        <vt:lpwstr/>
      </vt:variant>
      <vt:variant>
        <vt:lpwstr>_Toc136284942</vt:lpwstr>
      </vt:variant>
      <vt:variant>
        <vt:i4>1441846</vt:i4>
      </vt:variant>
      <vt:variant>
        <vt:i4>779</vt:i4>
      </vt:variant>
      <vt:variant>
        <vt:i4>0</vt:i4>
      </vt:variant>
      <vt:variant>
        <vt:i4>5</vt:i4>
      </vt:variant>
      <vt:variant>
        <vt:lpwstr/>
      </vt:variant>
      <vt:variant>
        <vt:lpwstr>_Toc136284941</vt:lpwstr>
      </vt:variant>
      <vt:variant>
        <vt:i4>1441846</vt:i4>
      </vt:variant>
      <vt:variant>
        <vt:i4>773</vt:i4>
      </vt:variant>
      <vt:variant>
        <vt:i4>0</vt:i4>
      </vt:variant>
      <vt:variant>
        <vt:i4>5</vt:i4>
      </vt:variant>
      <vt:variant>
        <vt:lpwstr/>
      </vt:variant>
      <vt:variant>
        <vt:lpwstr>_Toc136284940</vt:lpwstr>
      </vt:variant>
      <vt:variant>
        <vt:i4>1114166</vt:i4>
      </vt:variant>
      <vt:variant>
        <vt:i4>767</vt:i4>
      </vt:variant>
      <vt:variant>
        <vt:i4>0</vt:i4>
      </vt:variant>
      <vt:variant>
        <vt:i4>5</vt:i4>
      </vt:variant>
      <vt:variant>
        <vt:lpwstr/>
      </vt:variant>
      <vt:variant>
        <vt:lpwstr>_Toc136284939</vt:lpwstr>
      </vt:variant>
      <vt:variant>
        <vt:i4>1114166</vt:i4>
      </vt:variant>
      <vt:variant>
        <vt:i4>761</vt:i4>
      </vt:variant>
      <vt:variant>
        <vt:i4>0</vt:i4>
      </vt:variant>
      <vt:variant>
        <vt:i4>5</vt:i4>
      </vt:variant>
      <vt:variant>
        <vt:lpwstr/>
      </vt:variant>
      <vt:variant>
        <vt:lpwstr>_Toc136284938</vt:lpwstr>
      </vt:variant>
      <vt:variant>
        <vt:i4>1114166</vt:i4>
      </vt:variant>
      <vt:variant>
        <vt:i4>755</vt:i4>
      </vt:variant>
      <vt:variant>
        <vt:i4>0</vt:i4>
      </vt:variant>
      <vt:variant>
        <vt:i4>5</vt:i4>
      </vt:variant>
      <vt:variant>
        <vt:lpwstr/>
      </vt:variant>
      <vt:variant>
        <vt:lpwstr>_Toc136284937</vt:lpwstr>
      </vt:variant>
      <vt:variant>
        <vt:i4>1114166</vt:i4>
      </vt:variant>
      <vt:variant>
        <vt:i4>749</vt:i4>
      </vt:variant>
      <vt:variant>
        <vt:i4>0</vt:i4>
      </vt:variant>
      <vt:variant>
        <vt:i4>5</vt:i4>
      </vt:variant>
      <vt:variant>
        <vt:lpwstr/>
      </vt:variant>
      <vt:variant>
        <vt:lpwstr>_Toc136284936</vt:lpwstr>
      </vt:variant>
      <vt:variant>
        <vt:i4>1114166</vt:i4>
      </vt:variant>
      <vt:variant>
        <vt:i4>743</vt:i4>
      </vt:variant>
      <vt:variant>
        <vt:i4>0</vt:i4>
      </vt:variant>
      <vt:variant>
        <vt:i4>5</vt:i4>
      </vt:variant>
      <vt:variant>
        <vt:lpwstr/>
      </vt:variant>
      <vt:variant>
        <vt:lpwstr>_Toc136284935</vt:lpwstr>
      </vt:variant>
      <vt:variant>
        <vt:i4>1114166</vt:i4>
      </vt:variant>
      <vt:variant>
        <vt:i4>737</vt:i4>
      </vt:variant>
      <vt:variant>
        <vt:i4>0</vt:i4>
      </vt:variant>
      <vt:variant>
        <vt:i4>5</vt:i4>
      </vt:variant>
      <vt:variant>
        <vt:lpwstr/>
      </vt:variant>
      <vt:variant>
        <vt:lpwstr>_Toc136284934</vt:lpwstr>
      </vt:variant>
      <vt:variant>
        <vt:i4>1114166</vt:i4>
      </vt:variant>
      <vt:variant>
        <vt:i4>731</vt:i4>
      </vt:variant>
      <vt:variant>
        <vt:i4>0</vt:i4>
      </vt:variant>
      <vt:variant>
        <vt:i4>5</vt:i4>
      </vt:variant>
      <vt:variant>
        <vt:lpwstr/>
      </vt:variant>
      <vt:variant>
        <vt:lpwstr>_Toc136284933</vt:lpwstr>
      </vt:variant>
      <vt:variant>
        <vt:i4>1114166</vt:i4>
      </vt:variant>
      <vt:variant>
        <vt:i4>725</vt:i4>
      </vt:variant>
      <vt:variant>
        <vt:i4>0</vt:i4>
      </vt:variant>
      <vt:variant>
        <vt:i4>5</vt:i4>
      </vt:variant>
      <vt:variant>
        <vt:lpwstr/>
      </vt:variant>
      <vt:variant>
        <vt:lpwstr>_Toc136284932</vt:lpwstr>
      </vt:variant>
      <vt:variant>
        <vt:i4>1114166</vt:i4>
      </vt:variant>
      <vt:variant>
        <vt:i4>719</vt:i4>
      </vt:variant>
      <vt:variant>
        <vt:i4>0</vt:i4>
      </vt:variant>
      <vt:variant>
        <vt:i4>5</vt:i4>
      </vt:variant>
      <vt:variant>
        <vt:lpwstr/>
      </vt:variant>
      <vt:variant>
        <vt:lpwstr>_Toc136284931</vt:lpwstr>
      </vt:variant>
      <vt:variant>
        <vt:i4>1114166</vt:i4>
      </vt:variant>
      <vt:variant>
        <vt:i4>713</vt:i4>
      </vt:variant>
      <vt:variant>
        <vt:i4>0</vt:i4>
      </vt:variant>
      <vt:variant>
        <vt:i4>5</vt:i4>
      </vt:variant>
      <vt:variant>
        <vt:lpwstr/>
      </vt:variant>
      <vt:variant>
        <vt:lpwstr>_Toc136284930</vt:lpwstr>
      </vt:variant>
      <vt:variant>
        <vt:i4>1048630</vt:i4>
      </vt:variant>
      <vt:variant>
        <vt:i4>707</vt:i4>
      </vt:variant>
      <vt:variant>
        <vt:i4>0</vt:i4>
      </vt:variant>
      <vt:variant>
        <vt:i4>5</vt:i4>
      </vt:variant>
      <vt:variant>
        <vt:lpwstr/>
      </vt:variant>
      <vt:variant>
        <vt:lpwstr>_Toc136284929</vt:lpwstr>
      </vt:variant>
      <vt:variant>
        <vt:i4>1048630</vt:i4>
      </vt:variant>
      <vt:variant>
        <vt:i4>701</vt:i4>
      </vt:variant>
      <vt:variant>
        <vt:i4>0</vt:i4>
      </vt:variant>
      <vt:variant>
        <vt:i4>5</vt:i4>
      </vt:variant>
      <vt:variant>
        <vt:lpwstr/>
      </vt:variant>
      <vt:variant>
        <vt:lpwstr>_Toc136284928</vt:lpwstr>
      </vt:variant>
      <vt:variant>
        <vt:i4>1048630</vt:i4>
      </vt:variant>
      <vt:variant>
        <vt:i4>695</vt:i4>
      </vt:variant>
      <vt:variant>
        <vt:i4>0</vt:i4>
      </vt:variant>
      <vt:variant>
        <vt:i4>5</vt:i4>
      </vt:variant>
      <vt:variant>
        <vt:lpwstr/>
      </vt:variant>
      <vt:variant>
        <vt:lpwstr>_Toc136284927</vt:lpwstr>
      </vt:variant>
      <vt:variant>
        <vt:i4>1048630</vt:i4>
      </vt:variant>
      <vt:variant>
        <vt:i4>689</vt:i4>
      </vt:variant>
      <vt:variant>
        <vt:i4>0</vt:i4>
      </vt:variant>
      <vt:variant>
        <vt:i4>5</vt:i4>
      </vt:variant>
      <vt:variant>
        <vt:lpwstr/>
      </vt:variant>
      <vt:variant>
        <vt:lpwstr>_Toc136284926</vt:lpwstr>
      </vt:variant>
      <vt:variant>
        <vt:i4>1048630</vt:i4>
      </vt:variant>
      <vt:variant>
        <vt:i4>683</vt:i4>
      </vt:variant>
      <vt:variant>
        <vt:i4>0</vt:i4>
      </vt:variant>
      <vt:variant>
        <vt:i4>5</vt:i4>
      </vt:variant>
      <vt:variant>
        <vt:lpwstr/>
      </vt:variant>
      <vt:variant>
        <vt:lpwstr>_Toc136284925</vt:lpwstr>
      </vt:variant>
      <vt:variant>
        <vt:i4>1048630</vt:i4>
      </vt:variant>
      <vt:variant>
        <vt:i4>677</vt:i4>
      </vt:variant>
      <vt:variant>
        <vt:i4>0</vt:i4>
      </vt:variant>
      <vt:variant>
        <vt:i4>5</vt:i4>
      </vt:variant>
      <vt:variant>
        <vt:lpwstr/>
      </vt:variant>
      <vt:variant>
        <vt:lpwstr>_Toc136284924</vt:lpwstr>
      </vt:variant>
      <vt:variant>
        <vt:i4>1048630</vt:i4>
      </vt:variant>
      <vt:variant>
        <vt:i4>671</vt:i4>
      </vt:variant>
      <vt:variant>
        <vt:i4>0</vt:i4>
      </vt:variant>
      <vt:variant>
        <vt:i4>5</vt:i4>
      </vt:variant>
      <vt:variant>
        <vt:lpwstr/>
      </vt:variant>
      <vt:variant>
        <vt:lpwstr>_Toc136284923</vt:lpwstr>
      </vt:variant>
      <vt:variant>
        <vt:i4>1048630</vt:i4>
      </vt:variant>
      <vt:variant>
        <vt:i4>665</vt:i4>
      </vt:variant>
      <vt:variant>
        <vt:i4>0</vt:i4>
      </vt:variant>
      <vt:variant>
        <vt:i4>5</vt:i4>
      </vt:variant>
      <vt:variant>
        <vt:lpwstr/>
      </vt:variant>
      <vt:variant>
        <vt:lpwstr>_Toc136284922</vt:lpwstr>
      </vt:variant>
      <vt:variant>
        <vt:i4>1048630</vt:i4>
      </vt:variant>
      <vt:variant>
        <vt:i4>659</vt:i4>
      </vt:variant>
      <vt:variant>
        <vt:i4>0</vt:i4>
      </vt:variant>
      <vt:variant>
        <vt:i4>5</vt:i4>
      </vt:variant>
      <vt:variant>
        <vt:lpwstr/>
      </vt:variant>
      <vt:variant>
        <vt:lpwstr>_Toc136284921</vt:lpwstr>
      </vt:variant>
      <vt:variant>
        <vt:i4>1048630</vt:i4>
      </vt:variant>
      <vt:variant>
        <vt:i4>653</vt:i4>
      </vt:variant>
      <vt:variant>
        <vt:i4>0</vt:i4>
      </vt:variant>
      <vt:variant>
        <vt:i4>5</vt:i4>
      </vt:variant>
      <vt:variant>
        <vt:lpwstr/>
      </vt:variant>
      <vt:variant>
        <vt:lpwstr>_Toc136284920</vt:lpwstr>
      </vt:variant>
      <vt:variant>
        <vt:i4>1245238</vt:i4>
      </vt:variant>
      <vt:variant>
        <vt:i4>647</vt:i4>
      </vt:variant>
      <vt:variant>
        <vt:i4>0</vt:i4>
      </vt:variant>
      <vt:variant>
        <vt:i4>5</vt:i4>
      </vt:variant>
      <vt:variant>
        <vt:lpwstr/>
      </vt:variant>
      <vt:variant>
        <vt:lpwstr>_Toc136284919</vt:lpwstr>
      </vt:variant>
      <vt:variant>
        <vt:i4>1245238</vt:i4>
      </vt:variant>
      <vt:variant>
        <vt:i4>641</vt:i4>
      </vt:variant>
      <vt:variant>
        <vt:i4>0</vt:i4>
      </vt:variant>
      <vt:variant>
        <vt:i4>5</vt:i4>
      </vt:variant>
      <vt:variant>
        <vt:lpwstr/>
      </vt:variant>
      <vt:variant>
        <vt:lpwstr>_Toc136284918</vt:lpwstr>
      </vt:variant>
      <vt:variant>
        <vt:i4>1245238</vt:i4>
      </vt:variant>
      <vt:variant>
        <vt:i4>635</vt:i4>
      </vt:variant>
      <vt:variant>
        <vt:i4>0</vt:i4>
      </vt:variant>
      <vt:variant>
        <vt:i4>5</vt:i4>
      </vt:variant>
      <vt:variant>
        <vt:lpwstr/>
      </vt:variant>
      <vt:variant>
        <vt:lpwstr>_Toc136284916</vt:lpwstr>
      </vt:variant>
      <vt:variant>
        <vt:i4>1245238</vt:i4>
      </vt:variant>
      <vt:variant>
        <vt:i4>629</vt:i4>
      </vt:variant>
      <vt:variant>
        <vt:i4>0</vt:i4>
      </vt:variant>
      <vt:variant>
        <vt:i4>5</vt:i4>
      </vt:variant>
      <vt:variant>
        <vt:lpwstr/>
      </vt:variant>
      <vt:variant>
        <vt:lpwstr>_Toc136284917</vt:lpwstr>
      </vt:variant>
      <vt:variant>
        <vt:i4>1245238</vt:i4>
      </vt:variant>
      <vt:variant>
        <vt:i4>623</vt:i4>
      </vt:variant>
      <vt:variant>
        <vt:i4>0</vt:i4>
      </vt:variant>
      <vt:variant>
        <vt:i4>5</vt:i4>
      </vt:variant>
      <vt:variant>
        <vt:lpwstr/>
      </vt:variant>
      <vt:variant>
        <vt:lpwstr>_Toc136284915</vt:lpwstr>
      </vt:variant>
      <vt:variant>
        <vt:i4>1245238</vt:i4>
      </vt:variant>
      <vt:variant>
        <vt:i4>617</vt:i4>
      </vt:variant>
      <vt:variant>
        <vt:i4>0</vt:i4>
      </vt:variant>
      <vt:variant>
        <vt:i4>5</vt:i4>
      </vt:variant>
      <vt:variant>
        <vt:lpwstr/>
      </vt:variant>
      <vt:variant>
        <vt:lpwstr>_Toc136284914</vt:lpwstr>
      </vt:variant>
      <vt:variant>
        <vt:i4>1245238</vt:i4>
      </vt:variant>
      <vt:variant>
        <vt:i4>611</vt:i4>
      </vt:variant>
      <vt:variant>
        <vt:i4>0</vt:i4>
      </vt:variant>
      <vt:variant>
        <vt:i4>5</vt:i4>
      </vt:variant>
      <vt:variant>
        <vt:lpwstr/>
      </vt:variant>
      <vt:variant>
        <vt:lpwstr>_Toc136284913</vt:lpwstr>
      </vt:variant>
      <vt:variant>
        <vt:i4>1245238</vt:i4>
      </vt:variant>
      <vt:variant>
        <vt:i4>605</vt:i4>
      </vt:variant>
      <vt:variant>
        <vt:i4>0</vt:i4>
      </vt:variant>
      <vt:variant>
        <vt:i4>5</vt:i4>
      </vt:variant>
      <vt:variant>
        <vt:lpwstr/>
      </vt:variant>
      <vt:variant>
        <vt:lpwstr>_Toc136284912</vt:lpwstr>
      </vt:variant>
      <vt:variant>
        <vt:i4>1245238</vt:i4>
      </vt:variant>
      <vt:variant>
        <vt:i4>599</vt:i4>
      </vt:variant>
      <vt:variant>
        <vt:i4>0</vt:i4>
      </vt:variant>
      <vt:variant>
        <vt:i4>5</vt:i4>
      </vt:variant>
      <vt:variant>
        <vt:lpwstr/>
      </vt:variant>
      <vt:variant>
        <vt:lpwstr>_Toc136284911</vt:lpwstr>
      </vt:variant>
      <vt:variant>
        <vt:i4>1245238</vt:i4>
      </vt:variant>
      <vt:variant>
        <vt:i4>593</vt:i4>
      </vt:variant>
      <vt:variant>
        <vt:i4>0</vt:i4>
      </vt:variant>
      <vt:variant>
        <vt:i4>5</vt:i4>
      </vt:variant>
      <vt:variant>
        <vt:lpwstr/>
      </vt:variant>
      <vt:variant>
        <vt:lpwstr>_Toc136284910</vt:lpwstr>
      </vt:variant>
      <vt:variant>
        <vt:i4>1179702</vt:i4>
      </vt:variant>
      <vt:variant>
        <vt:i4>587</vt:i4>
      </vt:variant>
      <vt:variant>
        <vt:i4>0</vt:i4>
      </vt:variant>
      <vt:variant>
        <vt:i4>5</vt:i4>
      </vt:variant>
      <vt:variant>
        <vt:lpwstr/>
      </vt:variant>
      <vt:variant>
        <vt:lpwstr>_Toc136284908</vt:lpwstr>
      </vt:variant>
      <vt:variant>
        <vt:i4>1179702</vt:i4>
      </vt:variant>
      <vt:variant>
        <vt:i4>581</vt:i4>
      </vt:variant>
      <vt:variant>
        <vt:i4>0</vt:i4>
      </vt:variant>
      <vt:variant>
        <vt:i4>5</vt:i4>
      </vt:variant>
      <vt:variant>
        <vt:lpwstr/>
      </vt:variant>
      <vt:variant>
        <vt:lpwstr>_Toc136284909</vt:lpwstr>
      </vt:variant>
      <vt:variant>
        <vt:i4>1179702</vt:i4>
      </vt:variant>
      <vt:variant>
        <vt:i4>575</vt:i4>
      </vt:variant>
      <vt:variant>
        <vt:i4>0</vt:i4>
      </vt:variant>
      <vt:variant>
        <vt:i4>5</vt:i4>
      </vt:variant>
      <vt:variant>
        <vt:lpwstr/>
      </vt:variant>
      <vt:variant>
        <vt:lpwstr>_Toc136284907</vt:lpwstr>
      </vt:variant>
      <vt:variant>
        <vt:i4>1179702</vt:i4>
      </vt:variant>
      <vt:variant>
        <vt:i4>569</vt:i4>
      </vt:variant>
      <vt:variant>
        <vt:i4>0</vt:i4>
      </vt:variant>
      <vt:variant>
        <vt:i4>5</vt:i4>
      </vt:variant>
      <vt:variant>
        <vt:lpwstr/>
      </vt:variant>
      <vt:variant>
        <vt:lpwstr>_Toc136284906</vt:lpwstr>
      </vt:variant>
      <vt:variant>
        <vt:i4>1179702</vt:i4>
      </vt:variant>
      <vt:variant>
        <vt:i4>563</vt:i4>
      </vt:variant>
      <vt:variant>
        <vt:i4>0</vt:i4>
      </vt:variant>
      <vt:variant>
        <vt:i4>5</vt:i4>
      </vt:variant>
      <vt:variant>
        <vt:lpwstr/>
      </vt:variant>
      <vt:variant>
        <vt:lpwstr>_Toc136284905</vt:lpwstr>
      </vt:variant>
      <vt:variant>
        <vt:i4>1179702</vt:i4>
      </vt:variant>
      <vt:variant>
        <vt:i4>557</vt:i4>
      </vt:variant>
      <vt:variant>
        <vt:i4>0</vt:i4>
      </vt:variant>
      <vt:variant>
        <vt:i4>5</vt:i4>
      </vt:variant>
      <vt:variant>
        <vt:lpwstr/>
      </vt:variant>
      <vt:variant>
        <vt:lpwstr>_Toc136284904</vt:lpwstr>
      </vt:variant>
      <vt:variant>
        <vt:i4>1179702</vt:i4>
      </vt:variant>
      <vt:variant>
        <vt:i4>551</vt:i4>
      </vt:variant>
      <vt:variant>
        <vt:i4>0</vt:i4>
      </vt:variant>
      <vt:variant>
        <vt:i4>5</vt:i4>
      </vt:variant>
      <vt:variant>
        <vt:lpwstr/>
      </vt:variant>
      <vt:variant>
        <vt:lpwstr>_Toc136284903</vt:lpwstr>
      </vt:variant>
      <vt:variant>
        <vt:i4>1179702</vt:i4>
      </vt:variant>
      <vt:variant>
        <vt:i4>545</vt:i4>
      </vt:variant>
      <vt:variant>
        <vt:i4>0</vt:i4>
      </vt:variant>
      <vt:variant>
        <vt:i4>5</vt:i4>
      </vt:variant>
      <vt:variant>
        <vt:lpwstr/>
      </vt:variant>
      <vt:variant>
        <vt:lpwstr>_Toc136284902</vt:lpwstr>
      </vt:variant>
      <vt:variant>
        <vt:i4>1179702</vt:i4>
      </vt:variant>
      <vt:variant>
        <vt:i4>539</vt:i4>
      </vt:variant>
      <vt:variant>
        <vt:i4>0</vt:i4>
      </vt:variant>
      <vt:variant>
        <vt:i4>5</vt:i4>
      </vt:variant>
      <vt:variant>
        <vt:lpwstr/>
      </vt:variant>
      <vt:variant>
        <vt:lpwstr>_Toc136284900</vt:lpwstr>
      </vt:variant>
      <vt:variant>
        <vt:i4>1179702</vt:i4>
      </vt:variant>
      <vt:variant>
        <vt:i4>533</vt:i4>
      </vt:variant>
      <vt:variant>
        <vt:i4>0</vt:i4>
      </vt:variant>
      <vt:variant>
        <vt:i4>5</vt:i4>
      </vt:variant>
      <vt:variant>
        <vt:lpwstr/>
      </vt:variant>
      <vt:variant>
        <vt:lpwstr>_Toc136284901</vt:lpwstr>
      </vt:variant>
      <vt:variant>
        <vt:i4>1769527</vt:i4>
      </vt:variant>
      <vt:variant>
        <vt:i4>527</vt:i4>
      </vt:variant>
      <vt:variant>
        <vt:i4>0</vt:i4>
      </vt:variant>
      <vt:variant>
        <vt:i4>5</vt:i4>
      </vt:variant>
      <vt:variant>
        <vt:lpwstr/>
      </vt:variant>
      <vt:variant>
        <vt:lpwstr>_Toc136284899</vt:lpwstr>
      </vt:variant>
      <vt:variant>
        <vt:i4>1769527</vt:i4>
      </vt:variant>
      <vt:variant>
        <vt:i4>521</vt:i4>
      </vt:variant>
      <vt:variant>
        <vt:i4>0</vt:i4>
      </vt:variant>
      <vt:variant>
        <vt:i4>5</vt:i4>
      </vt:variant>
      <vt:variant>
        <vt:lpwstr/>
      </vt:variant>
      <vt:variant>
        <vt:lpwstr>_Toc136284898</vt:lpwstr>
      </vt:variant>
      <vt:variant>
        <vt:i4>1769527</vt:i4>
      </vt:variant>
      <vt:variant>
        <vt:i4>515</vt:i4>
      </vt:variant>
      <vt:variant>
        <vt:i4>0</vt:i4>
      </vt:variant>
      <vt:variant>
        <vt:i4>5</vt:i4>
      </vt:variant>
      <vt:variant>
        <vt:lpwstr/>
      </vt:variant>
      <vt:variant>
        <vt:lpwstr>_Toc136284897</vt:lpwstr>
      </vt:variant>
      <vt:variant>
        <vt:i4>1769527</vt:i4>
      </vt:variant>
      <vt:variant>
        <vt:i4>509</vt:i4>
      </vt:variant>
      <vt:variant>
        <vt:i4>0</vt:i4>
      </vt:variant>
      <vt:variant>
        <vt:i4>5</vt:i4>
      </vt:variant>
      <vt:variant>
        <vt:lpwstr/>
      </vt:variant>
      <vt:variant>
        <vt:lpwstr>_Toc136284896</vt:lpwstr>
      </vt:variant>
      <vt:variant>
        <vt:i4>1769527</vt:i4>
      </vt:variant>
      <vt:variant>
        <vt:i4>503</vt:i4>
      </vt:variant>
      <vt:variant>
        <vt:i4>0</vt:i4>
      </vt:variant>
      <vt:variant>
        <vt:i4>5</vt:i4>
      </vt:variant>
      <vt:variant>
        <vt:lpwstr/>
      </vt:variant>
      <vt:variant>
        <vt:lpwstr>_Toc136284895</vt:lpwstr>
      </vt:variant>
      <vt:variant>
        <vt:i4>1769527</vt:i4>
      </vt:variant>
      <vt:variant>
        <vt:i4>497</vt:i4>
      </vt:variant>
      <vt:variant>
        <vt:i4>0</vt:i4>
      </vt:variant>
      <vt:variant>
        <vt:i4>5</vt:i4>
      </vt:variant>
      <vt:variant>
        <vt:lpwstr/>
      </vt:variant>
      <vt:variant>
        <vt:lpwstr>_Toc136284894</vt:lpwstr>
      </vt:variant>
      <vt:variant>
        <vt:i4>1769527</vt:i4>
      </vt:variant>
      <vt:variant>
        <vt:i4>491</vt:i4>
      </vt:variant>
      <vt:variant>
        <vt:i4>0</vt:i4>
      </vt:variant>
      <vt:variant>
        <vt:i4>5</vt:i4>
      </vt:variant>
      <vt:variant>
        <vt:lpwstr/>
      </vt:variant>
      <vt:variant>
        <vt:lpwstr>_Toc136284893</vt:lpwstr>
      </vt:variant>
      <vt:variant>
        <vt:i4>1769527</vt:i4>
      </vt:variant>
      <vt:variant>
        <vt:i4>485</vt:i4>
      </vt:variant>
      <vt:variant>
        <vt:i4>0</vt:i4>
      </vt:variant>
      <vt:variant>
        <vt:i4>5</vt:i4>
      </vt:variant>
      <vt:variant>
        <vt:lpwstr/>
      </vt:variant>
      <vt:variant>
        <vt:lpwstr>_Toc136284892</vt:lpwstr>
      </vt:variant>
      <vt:variant>
        <vt:i4>1769527</vt:i4>
      </vt:variant>
      <vt:variant>
        <vt:i4>479</vt:i4>
      </vt:variant>
      <vt:variant>
        <vt:i4>0</vt:i4>
      </vt:variant>
      <vt:variant>
        <vt:i4>5</vt:i4>
      </vt:variant>
      <vt:variant>
        <vt:lpwstr/>
      </vt:variant>
      <vt:variant>
        <vt:lpwstr>_Toc136284891</vt:lpwstr>
      </vt:variant>
      <vt:variant>
        <vt:i4>1769527</vt:i4>
      </vt:variant>
      <vt:variant>
        <vt:i4>473</vt:i4>
      </vt:variant>
      <vt:variant>
        <vt:i4>0</vt:i4>
      </vt:variant>
      <vt:variant>
        <vt:i4>5</vt:i4>
      </vt:variant>
      <vt:variant>
        <vt:lpwstr/>
      </vt:variant>
      <vt:variant>
        <vt:lpwstr>_Toc136284890</vt:lpwstr>
      </vt:variant>
      <vt:variant>
        <vt:i4>1703991</vt:i4>
      </vt:variant>
      <vt:variant>
        <vt:i4>467</vt:i4>
      </vt:variant>
      <vt:variant>
        <vt:i4>0</vt:i4>
      </vt:variant>
      <vt:variant>
        <vt:i4>5</vt:i4>
      </vt:variant>
      <vt:variant>
        <vt:lpwstr/>
      </vt:variant>
      <vt:variant>
        <vt:lpwstr>_Toc136284889</vt:lpwstr>
      </vt:variant>
      <vt:variant>
        <vt:i4>1703991</vt:i4>
      </vt:variant>
      <vt:variant>
        <vt:i4>461</vt:i4>
      </vt:variant>
      <vt:variant>
        <vt:i4>0</vt:i4>
      </vt:variant>
      <vt:variant>
        <vt:i4>5</vt:i4>
      </vt:variant>
      <vt:variant>
        <vt:lpwstr/>
      </vt:variant>
      <vt:variant>
        <vt:lpwstr>_Toc136284888</vt:lpwstr>
      </vt:variant>
      <vt:variant>
        <vt:i4>1703991</vt:i4>
      </vt:variant>
      <vt:variant>
        <vt:i4>455</vt:i4>
      </vt:variant>
      <vt:variant>
        <vt:i4>0</vt:i4>
      </vt:variant>
      <vt:variant>
        <vt:i4>5</vt:i4>
      </vt:variant>
      <vt:variant>
        <vt:lpwstr/>
      </vt:variant>
      <vt:variant>
        <vt:lpwstr>_Toc136284887</vt:lpwstr>
      </vt:variant>
      <vt:variant>
        <vt:i4>1703991</vt:i4>
      </vt:variant>
      <vt:variant>
        <vt:i4>449</vt:i4>
      </vt:variant>
      <vt:variant>
        <vt:i4>0</vt:i4>
      </vt:variant>
      <vt:variant>
        <vt:i4>5</vt:i4>
      </vt:variant>
      <vt:variant>
        <vt:lpwstr/>
      </vt:variant>
      <vt:variant>
        <vt:lpwstr>_Toc136284886</vt:lpwstr>
      </vt:variant>
      <vt:variant>
        <vt:i4>1703991</vt:i4>
      </vt:variant>
      <vt:variant>
        <vt:i4>443</vt:i4>
      </vt:variant>
      <vt:variant>
        <vt:i4>0</vt:i4>
      </vt:variant>
      <vt:variant>
        <vt:i4>5</vt:i4>
      </vt:variant>
      <vt:variant>
        <vt:lpwstr/>
      </vt:variant>
      <vt:variant>
        <vt:lpwstr>_Toc136284885</vt:lpwstr>
      </vt:variant>
      <vt:variant>
        <vt:i4>1703991</vt:i4>
      </vt:variant>
      <vt:variant>
        <vt:i4>437</vt:i4>
      </vt:variant>
      <vt:variant>
        <vt:i4>0</vt:i4>
      </vt:variant>
      <vt:variant>
        <vt:i4>5</vt:i4>
      </vt:variant>
      <vt:variant>
        <vt:lpwstr/>
      </vt:variant>
      <vt:variant>
        <vt:lpwstr>_Toc136284884</vt:lpwstr>
      </vt:variant>
      <vt:variant>
        <vt:i4>1703991</vt:i4>
      </vt:variant>
      <vt:variant>
        <vt:i4>431</vt:i4>
      </vt:variant>
      <vt:variant>
        <vt:i4>0</vt:i4>
      </vt:variant>
      <vt:variant>
        <vt:i4>5</vt:i4>
      </vt:variant>
      <vt:variant>
        <vt:lpwstr/>
      </vt:variant>
      <vt:variant>
        <vt:lpwstr>_Toc136284883</vt:lpwstr>
      </vt:variant>
      <vt:variant>
        <vt:i4>1703991</vt:i4>
      </vt:variant>
      <vt:variant>
        <vt:i4>425</vt:i4>
      </vt:variant>
      <vt:variant>
        <vt:i4>0</vt:i4>
      </vt:variant>
      <vt:variant>
        <vt:i4>5</vt:i4>
      </vt:variant>
      <vt:variant>
        <vt:lpwstr/>
      </vt:variant>
      <vt:variant>
        <vt:lpwstr>_Toc136284882</vt:lpwstr>
      </vt:variant>
      <vt:variant>
        <vt:i4>1703991</vt:i4>
      </vt:variant>
      <vt:variant>
        <vt:i4>419</vt:i4>
      </vt:variant>
      <vt:variant>
        <vt:i4>0</vt:i4>
      </vt:variant>
      <vt:variant>
        <vt:i4>5</vt:i4>
      </vt:variant>
      <vt:variant>
        <vt:lpwstr/>
      </vt:variant>
      <vt:variant>
        <vt:lpwstr>_Toc136284881</vt:lpwstr>
      </vt:variant>
      <vt:variant>
        <vt:i4>1703991</vt:i4>
      </vt:variant>
      <vt:variant>
        <vt:i4>413</vt:i4>
      </vt:variant>
      <vt:variant>
        <vt:i4>0</vt:i4>
      </vt:variant>
      <vt:variant>
        <vt:i4>5</vt:i4>
      </vt:variant>
      <vt:variant>
        <vt:lpwstr/>
      </vt:variant>
      <vt:variant>
        <vt:lpwstr>_Toc136284880</vt:lpwstr>
      </vt:variant>
      <vt:variant>
        <vt:i4>1376311</vt:i4>
      </vt:variant>
      <vt:variant>
        <vt:i4>407</vt:i4>
      </vt:variant>
      <vt:variant>
        <vt:i4>0</vt:i4>
      </vt:variant>
      <vt:variant>
        <vt:i4>5</vt:i4>
      </vt:variant>
      <vt:variant>
        <vt:lpwstr/>
      </vt:variant>
      <vt:variant>
        <vt:lpwstr>_Toc136284879</vt:lpwstr>
      </vt:variant>
      <vt:variant>
        <vt:i4>1376311</vt:i4>
      </vt:variant>
      <vt:variant>
        <vt:i4>401</vt:i4>
      </vt:variant>
      <vt:variant>
        <vt:i4>0</vt:i4>
      </vt:variant>
      <vt:variant>
        <vt:i4>5</vt:i4>
      </vt:variant>
      <vt:variant>
        <vt:lpwstr/>
      </vt:variant>
      <vt:variant>
        <vt:lpwstr>_Toc136284878</vt:lpwstr>
      </vt:variant>
      <vt:variant>
        <vt:i4>1376311</vt:i4>
      </vt:variant>
      <vt:variant>
        <vt:i4>395</vt:i4>
      </vt:variant>
      <vt:variant>
        <vt:i4>0</vt:i4>
      </vt:variant>
      <vt:variant>
        <vt:i4>5</vt:i4>
      </vt:variant>
      <vt:variant>
        <vt:lpwstr/>
      </vt:variant>
      <vt:variant>
        <vt:lpwstr>_Toc136284877</vt:lpwstr>
      </vt:variant>
      <vt:variant>
        <vt:i4>1376311</vt:i4>
      </vt:variant>
      <vt:variant>
        <vt:i4>389</vt:i4>
      </vt:variant>
      <vt:variant>
        <vt:i4>0</vt:i4>
      </vt:variant>
      <vt:variant>
        <vt:i4>5</vt:i4>
      </vt:variant>
      <vt:variant>
        <vt:lpwstr/>
      </vt:variant>
      <vt:variant>
        <vt:lpwstr>_Toc136284876</vt:lpwstr>
      </vt:variant>
      <vt:variant>
        <vt:i4>1376311</vt:i4>
      </vt:variant>
      <vt:variant>
        <vt:i4>383</vt:i4>
      </vt:variant>
      <vt:variant>
        <vt:i4>0</vt:i4>
      </vt:variant>
      <vt:variant>
        <vt:i4>5</vt:i4>
      </vt:variant>
      <vt:variant>
        <vt:lpwstr/>
      </vt:variant>
      <vt:variant>
        <vt:lpwstr>_Toc136284875</vt:lpwstr>
      </vt:variant>
      <vt:variant>
        <vt:i4>1376311</vt:i4>
      </vt:variant>
      <vt:variant>
        <vt:i4>377</vt:i4>
      </vt:variant>
      <vt:variant>
        <vt:i4>0</vt:i4>
      </vt:variant>
      <vt:variant>
        <vt:i4>5</vt:i4>
      </vt:variant>
      <vt:variant>
        <vt:lpwstr/>
      </vt:variant>
      <vt:variant>
        <vt:lpwstr>_Toc136284874</vt:lpwstr>
      </vt:variant>
      <vt:variant>
        <vt:i4>1376311</vt:i4>
      </vt:variant>
      <vt:variant>
        <vt:i4>371</vt:i4>
      </vt:variant>
      <vt:variant>
        <vt:i4>0</vt:i4>
      </vt:variant>
      <vt:variant>
        <vt:i4>5</vt:i4>
      </vt:variant>
      <vt:variant>
        <vt:lpwstr/>
      </vt:variant>
      <vt:variant>
        <vt:lpwstr>_Toc136284873</vt:lpwstr>
      </vt:variant>
      <vt:variant>
        <vt:i4>1376311</vt:i4>
      </vt:variant>
      <vt:variant>
        <vt:i4>365</vt:i4>
      </vt:variant>
      <vt:variant>
        <vt:i4>0</vt:i4>
      </vt:variant>
      <vt:variant>
        <vt:i4>5</vt:i4>
      </vt:variant>
      <vt:variant>
        <vt:lpwstr/>
      </vt:variant>
      <vt:variant>
        <vt:lpwstr>_Toc136284872</vt:lpwstr>
      </vt:variant>
      <vt:variant>
        <vt:i4>1376311</vt:i4>
      </vt:variant>
      <vt:variant>
        <vt:i4>359</vt:i4>
      </vt:variant>
      <vt:variant>
        <vt:i4>0</vt:i4>
      </vt:variant>
      <vt:variant>
        <vt:i4>5</vt:i4>
      </vt:variant>
      <vt:variant>
        <vt:lpwstr/>
      </vt:variant>
      <vt:variant>
        <vt:lpwstr>_Toc136284871</vt:lpwstr>
      </vt:variant>
      <vt:variant>
        <vt:i4>1376311</vt:i4>
      </vt:variant>
      <vt:variant>
        <vt:i4>353</vt:i4>
      </vt:variant>
      <vt:variant>
        <vt:i4>0</vt:i4>
      </vt:variant>
      <vt:variant>
        <vt:i4>5</vt:i4>
      </vt:variant>
      <vt:variant>
        <vt:lpwstr/>
      </vt:variant>
      <vt:variant>
        <vt:lpwstr>_Toc136284870</vt:lpwstr>
      </vt:variant>
      <vt:variant>
        <vt:i4>1310775</vt:i4>
      </vt:variant>
      <vt:variant>
        <vt:i4>347</vt:i4>
      </vt:variant>
      <vt:variant>
        <vt:i4>0</vt:i4>
      </vt:variant>
      <vt:variant>
        <vt:i4>5</vt:i4>
      </vt:variant>
      <vt:variant>
        <vt:lpwstr/>
      </vt:variant>
      <vt:variant>
        <vt:lpwstr>_Toc136284869</vt:lpwstr>
      </vt:variant>
      <vt:variant>
        <vt:i4>1310775</vt:i4>
      </vt:variant>
      <vt:variant>
        <vt:i4>341</vt:i4>
      </vt:variant>
      <vt:variant>
        <vt:i4>0</vt:i4>
      </vt:variant>
      <vt:variant>
        <vt:i4>5</vt:i4>
      </vt:variant>
      <vt:variant>
        <vt:lpwstr/>
      </vt:variant>
      <vt:variant>
        <vt:lpwstr>_Toc136284868</vt:lpwstr>
      </vt:variant>
      <vt:variant>
        <vt:i4>1310775</vt:i4>
      </vt:variant>
      <vt:variant>
        <vt:i4>335</vt:i4>
      </vt:variant>
      <vt:variant>
        <vt:i4>0</vt:i4>
      </vt:variant>
      <vt:variant>
        <vt:i4>5</vt:i4>
      </vt:variant>
      <vt:variant>
        <vt:lpwstr/>
      </vt:variant>
      <vt:variant>
        <vt:lpwstr>_Toc136284867</vt:lpwstr>
      </vt:variant>
      <vt:variant>
        <vt:i4>1310775</vt:i4>
      </vt:variant>
      <vt:variant>
        <vt:i4>329</vt:i4>
      </vt:variant>
      <vt:variant>
        <vt:i4>0</vt:i4>
      </vt:variant>
      <vt:variant>
        <vt:i4>5</vt:i4>
      </vt:variant>
      <vt:variant>
        <vt:lpwstr/>
      </vt:variant>
      <vt:variant>
        <vt:lpwstr>_Toc136284866</vt:lpwstr>
      </vt:variant>
      <vt:variant>
        <vt:i4>1310775</vt:i4>
      </vt:variant>
      <vt:variant>
        <vt:i4>323</vt:i4>
      </vt:variant>
      <vt:variant>
        <vt:i4>0</vt:i4>
      </vt:variant>
      <vt:variant>
        <vt:i4>5</vt:i4>
      </vt:variant>
      <vt:variant>
        <vt:lpwstr/>
      </vt:variant>
      <vt:variant>
        <vt:lpwstr>_Toc136284865</vt:lpwstr>
      </vt:variant>
      <vt:variant>
        <vt:i4>1310775</vt:i4>
      </vt:variant>
      <vt:variant>
        <vt:i4>317</vt:i4>
      </vt:variant>
      <vt:variant>
        <vt:i4>0</vt:i4>
      </vt:variant>
      <vt:variant>
        <vt:i4>5</vt:i4>
      </vt:variant>
      <vt:variant>
        <vt:lpwstr/>
      </vt:variant>
      <vt:variant>
        <vt:lpwstr>_Toc136284864</vt:lpwstr>
      </vt:variant>
      <vt:variant>
        <vt:i4>1310775</vt:i4>
      </vt:variant>
      <vt:variant>
        <vt:i4>311</vt:i4>
      </vt:variant>
      <vt:variant>
        <vt:i4>0</vt:i4>
      </vt:variant>
      <vt:variant>
        <vt:i4>5</vt:i4>
      </vt:variant>
      <vt:variant>
        <vt:lpwstr/>
      </vt:variant>
      <vt:variant>
        <vt:lpwstr>_Toc136284863</vt:lpwstr>
      </vt:variant>
      <vt:variant>
        <vt:i4>1310775</vt:i4>
      </vt:variant>
      <vt:variant>
        <vt:i4>305</vt:i4>
      </vt:variant>
      <vt:variant>
        <vt:i4>0</vt:i4>
      </vt:variant>
      <vt:variant>
        <vt:i4>5</vt:i4>
      </vt:variant>
      <vt:variant>
        <vt:lpwstr/>
      </vt:variant>
      <vt:variant>
        <vt:lpwstr>_Toc136284862</vt:lpwstr>
      </vt:variant>
      <vt:variant>
        <vt:i4>1310775</vt:i4>
      </vt:variant>
      <vt:variant>
        <vt:i4>299</vt:i4>
      </vt:variant>
      <vt:variant>
        <vt:i4>0</vt:i4>
      </vt:variant>
      <vt:variant>
        <vt:i4>5</vt:i4>
      </vt:variant>
      <vt:variant>
        <vt:lpwstr/>
      </vt:variant>
      <vt:variant>
        <vt:lpwstr>_Toc136284861</vt:lpwstr>
      </vt:variant>
      <vt:variant>
        <vt:i4>1310775</vt:i4>
      </vt:variant>
      <vt:variant>
        <vt:i4>293</vt:i4>
      </vt:variant>
      <vt:variant>
        <vt:i4>0</vt:i4>
      </vt:variant>
      <vt:variant>
        <vt:i4>5</vt:i4>
      </vt:variant>
      <vt:variant>
        <vt:lpwstr/>
      </vt:variant>
      <vt:variant>
        <vt:lpwstr>_Toc136284860</vt:lpwstr>
      </vt:variant>
      <vt:variant>
        <vt:i4>1507383</vt:i4>
      </vt:variant>
      <vt:variant>
        <vt:i4>287</vt:i4>
      </vt:variant>
      <vt:variant>
        <vt:i4>0</vt:i4>
      </vt:variant>
      <vt:variant>
        <vt:i4>5</vt:i4>
      </vt:variant>
      <vt:variant>
        <vt:lpwstr/>
      </vt:variant>
      <vt:variant>
        <vt:lpwstr>_Toc136284859</vt:lpwstr>
      </vt:variant>
      <vt:variant>
        <vt:i4>1507383</vt:i4>
      </vt:variant>
      <vt:variant>
        <vt:i4>281</vt:i4>
      </vt:variant>
      <vt:variant>
        <vt:i4>0</vt:i4>
      </vt:variant>
      <vt:variant>
        <vt:i4>5</vt:i4>
      </vt:variant>
      <vt:variant>
        <vt:lpwstr/>
      </vt:variant>
      <vt:variant>
        <vt:lpwstr>_Toc136284858</vt:lpwstr>
      </vt:variant>
      <vt:variant>
        <vt:i4>1507383</vt:i4>
      </vt:variant>
      <vt:variant>
        <vt:i4>275</vt:i4>
      </vt:variant>
      <vt:variant>
        <vt:i4>0</vt:i4>
      </vt:variant>
      <vt:variant>
        <vt:i4>5</vt:i4>
      </vt:variant>
      <vt:variant>
        <vt:lpwstr/>
      </vt:variant>
      <vt:variant>
        <vt:lpwstr>_Toc136284857</vt:lpwstr>
      </vt:variant>
      <vt:variant>
        <vt:i4>1507383</vt:i4>
      </vt:variant>
      <vt:variant>
        <vt:i4>269</vt:i4>
      </vt:variant>
      <vt:variant>
        <vt:i4>0</vt:i4>
      </vt:variant>
      <vt:variant>
        <vt:i4>5</vt:i4>
      </vt:variant>
      <vt:variant>
        <vt:lpwstr/>
      </vt:variant>
      <vt:variant>
        <vt:lpwstr>_Toc136284856</vt:lpwstr>
      </vt:variant>
      <vt:variant>
        <vt:i4>1507383</vt:i4>
      </vt:variant>
      <vt:variant>
        <vt:i4>263</vt:i4>
      </vt:variant>
      <vt:variant>
        <vt:i4>0</vt:i4>
      </vt:variant>
      <vt:variant>
        <vt:i4>5</vt:i4>
      </vt:variant>
      <vt:variant>
        <vt:lpwstr/>
      </vt:variant>
      <vt:variant>
        <vt:lpwstr>_Toc136284855</vt:lpwstr>
      </vt:variant>
      <vt:variant>
        <vt:i4>1507383</vt:i4>
      </vt:variant>
      <vt:variant>
        <vt:i4>257</vt:i4>
      </vt:variant>
      <vt:variant>
        <vt:i4>0</vt:i4>
      </vt:variant>
      <vt:variant>
        <vt:i4>5</vt:i4>
      </vt:variant>
      <vt:variant>
        <vt:lpwstr/>
      </vt:variant>
      <vt:variant>
        <vt:lpwstr>_Toc136284854</vt:lpwstr>
      </vt:variant>
      <vt:variant>
        <vt:i4>1507383</vt:i4>
      </vt:variant>
      <vt:variant>
        <vt:i4>251</vt:i4>
      </vt:variant>
      <vt:variant>
        <vt:i4>0</vt:i4>
      </vt:variant>
      <vt:variant>
        <vt:i4>5</vt:i4>
      </vt:variant>
      <vt:variant>
        <vt:lpwstr/>
      </vt:variant>
      <vt:variant>
        <vt:lpwstr>_Toc136284853</vt:lpwstr>
      </vt:variant>
      <vt:variant>
        <vt:i4>1507383</vt:i4>
      </vt:variant>
      <vt:variant>
        <vt:i4>245</vt:i4>
      </vt:variant>
      <vt:variant>
        <vt:i4>0</vt:i4>
      </vt:variant>
      <vt:variant>
        <vt:i4>5</vt:i4>
      </vt:variant>
      <vt:variant>
        <vt:lpwstr/>
      </vt:variant>
      <vt:variant>
        <vt:lpwstr>_Toc136284852</vt:lpwstr>
      </vt:variant>
      <vt:variant>
        <vt:i4>1507383</vt:i4>
      </vt:variant>
      <vt:variant>
        <vt:i4>239</vt:i4>
      </vt:variant>
      <vt:variant>
        <vt:i4>0</vt:i4>
      </vt:variant>
      <vt:variant>
        <vt:i4>5</vt:i4>
      </vt:variant>
      <vt:variant>
        <vt:lpwstr/>
      </vt:variant>
      <vt:variant>
        <vt:lpwstr>_Toc136284851</vt:lpwstr>
      </vt:variant>
      <vt:variant>
        <vt:i4>1507383</vt:i4>
      </vt:variant>
      <vt:variant>
        <vt:i4>233</vt:i4>
      </vt:variant>
      <vt:variant>
        <vt:i4>0</vt:i4>
      </vt:variant>
      <vt:variant>
        <vt:i4>5</vt:i4>
      </vt:variant>
      <vt:variant>
        <vt:lpwstr/>
      </vt:variant>
      <vt:variant>
        <vt:lpwstr>_Toc136284850</vt:lpwstr>
      </vt:variant>
      <vt:variant>
        <vt:i4>1441847</vt:i4>
      </vt:variant>
      <vt:variant>
        <vt:i4>227</vt:i4>
      </vt:variant>
      <vt:variant>
        <vt:i4>0</vt:i4>
      </vt:variant>
      <vt:variant>
        <vt:i4>5</vt:i4>
      </vt:variant>
      <vt:variant>
        <vt:lpwstr/>
      </vt:variant>
      <vt:variant>
        <vt:lpwstr>_Toc136284849</vt:lpwstr>
      </vt:variant>
      <vt:variant>
        <vt:i4>1441847</vt:i4>
      </vt:variant>
      <vt:variant>
        <vt:i4>221</vt:i4>
      </vt:variant>
      <vt:variant>
        <vt:i4>0</vt:i4>
      </vt:variant>
      <vt:variant>
        <vt:i4>5</vt:i4>
      </vt:variant>
      <vt:variant>
        <vt:lpwstr/>
      </vt:variant>
      <vt:variant>
        <vt:lpwstr>_Toc136284848</vt:lpwstr>
      </vt:variant>
      <vt:variant>
        <vt:i4>1441847</vt:i4>
      </vt:variant>
      <vt:variant>
        <vt:i4>215</vt:i4>
      </vt:variant>
      <vt:variant>
        <vt:i4>0</vt:i4>
      </vt:variant>
      <vt:variant>
        <vt:i4>5</vt:i4>
      </vt:variant>
      <vt:variant>
        <vt:lpwstr/>
      </vt:variant>
      <vt:variant>
        <vt:lpwstr>_Toc136284847</vt:lpwstr>
      </vt:variant>
      <vt:variant>
        <vt:i4>1441847</vt:i4>
      </vt:variant>
      <vt:variant>
        <vt:i4>209</vt:i4>
      </vt:variant>
      <vt:variant>
        <vt:i4>0</vt:i4>
      </vt:variant>
      <vt:variant>
        <vt:i4>5</vt:i4>
      </vt:variant>
      <vt:variant>
        <vt:lpwstr/>
      </vt:variant>
      <vt:variant>
        <vt:lpwstr>_Toc136284846</vt:lpwstr>
      </vt:variant>
      <vt:variant>
        <vt:i4>1441847</vt:i4>
      </vt:variant>
      <vt:variant>
        <vt:i4>203</vt:i4>
      </vt:variant>
      <vt:variant>
        <vt:i4>0</vt:i4>
      </vt:variant>
      <vt:variant>
        <vt:i4>5</vt:i4>
      </vt:variant>
      <vt:variant>
        <vt:lpwstr/>
      </vt:variant>
      <vt:variant>
        <vt:lpwstr>_Toc136284844</vt:lpwstr>
      </vt:variant>
      <vt:variant>
        <vt:i4>1441847</vt:i4>
      </vt:variant>
      <vt:variant>
        <vt:i4>197</vt:i4>
      </vt:variant>
      <vt:variant>
        <vt:i4>0</vt:i4>
      </vt:variant>
      <vt:variant>
        <vt:i4>5</vt:i4>
      </vt:variant>
      <vt:variant>
        <vt:lpwstr/>
      </vt:variant>
      <vt:variant>
        <vt:lpwstr>_Toc136284845</vt:lpwstr>
      </vt:variant>
      <vt:variant>
        <vt:i4>1441847</vt:i4>
      </vt:variant>
      <vt:variant>
        <vt:i4>191</vt:i4>
      </vt:variant>
      <vt:variant>
        <vt:i4>0</vt:i4>
      </vt:variant>
      <vt:variant>
        <vt:i4>5</vt:i4>
      </vt:variant>
      <vt:variant>
        <vt:lpwstr/>
      </vt:variant>
      <vt:variant>
        <vt:lpwstr>_Toc136284843</vt:lpwstr>
      </vt:variant>
      <vt:variant>
        <vt:i4>1441847</vt:i4>
      </vt:variant>
      <vt:variant>
        <vt:i4>185</vt:i4>
      </vt:variant>
      <vt:variant>
        <vt:i4>0</vt:i4>
      </vt:variant>
      <vt:variant>
        <vt:i4>5</vt:i4>
      </vt:variant>
      <vt:variant>
        <vt:lpwstr/>
      </vt:variant>
      <vt:variant>
        <vt:lpwstr>_Toc136284842</vt:lpwstr>
      </vt:variant>
      <vt:variant>
        <vt:i4>1441847</vt:i4>
      </vt:variant>
      <vt:variant>
        <vt:i4>179</vt:i4>
      </vt:variant>
      <vt:variant>
        <vt:i4>0</vt:i4>
      </vt:variant>
      <vt:variant>
        <vt:i4>5</vt:i4>
      </vt:variant>
      <vt:variant>
        <vt:lpwstr/>
      </vt:variant>
      <vt:variant>
        <vt:lpwstr>_Toc136284841</vt:lpwstr>
      </vt:variant>
      <vt:variant>
        <vt:i4>1441847</vt:i4>
      </vt:variant>
      <vt:variant>
        <vt:i4>173</vt:i4>
      </vt:variant>
      <vt:variant>
        <vt:i4>0</vt:i4>
      </vt:variant>
      <vt:variant>
        <vt:i4>5</vt:i4>
      </vt:variant>
      <vt:variant>
        <vt:lpwstr/>
      </vt:variant>
      <vt:variant>
        <vt:lpwstr>_Toc136284840</vt:lpwstr>
      </vt:variant>
      <vt:variant>
        <vt:i4>1114167</vt:i4>
      </vt:variant>
      <vt:variant>
        <vt:i4>167</vt:i4>
      </vt:variant>
      <vt:variant>
        <vt:i4>0</vt:i4>
      </vt:variant>
      <vt:variant>
        <vt:i4>5</vt:i4>
      </vt:variant>
      <vt:variant>
        <vt:lpwstr/>
      </vt:variant>
      <vt:variant>
        <vt:lpwstr>_Toc136284839</vt:lpwstr>
      </vt:variant>
      <vt:variant>
        <vt:i4>1114167</vt:i4>
      </vt:variant>
      <vt:variant>
        <vt:i4>161</vt:i4>
      </vt:variant>
      <vt:variant>
        <vt:i4>0</vt:i4>
      </vt:variant>
      <vt:variant>
        <vt:i4>5</vt:i4>
      </vt:variant>
      <vt:variant>
        <vt:lpwstr/>
      </vt:variant>
      <vt:variant>
        <vt:lpwstr>_Toc136284838</vt:lpwstr>
      </vt:variant>
      <vt:variant>
        <vt:i4>1114167</vt:i4>
      </vt:variant>
      <vt:variant>
        <vt:i4>155</vt:i4>
      </vt:variant>
      <vt:variant>
        <vt:i4>0</vt:i4>
      </vt:variant>
      <vt:variant>
        <vt:i4>5</vt:i4>
      </vt:variant>
      <vt:variant>
        <vt:lpwstr/>
      </vt:variant>
      <vt:variant>
        <vt:lpwstr>_Toc136284837</vt:lpwstr>
      </vt:variant>
      <vt:variant>
        <vt:i4>1114167</vt:i4>
      </vt:variant>
      <vt:variant>
        <vt:i4>149</vt:i4>
      </vt:variant>
      <vt:variant>
        <vt:i4>0</vt:i4>
      </vt:variant>
      <vt:variant>
        <vt:i4>5</vt:i4>
      </vt:variant>
      <vt:variant>
        <vt:lpwstr/>
      </vt:variant>
      <vt:variant>
        <vt:lpwstr>_Toc136284836</vt:lpwstr>
      </vt:variant>
      <vt:variant>
        <vt:i4>1114167</vt:i4>
      </vt:variant>
      <vt:variant>
        <vt:i4>143</vt:i4>
      </vt:variant>
      <vt:variant>
        <vt:i4>0</vt:i4>
      </vt:variant>
      <vt:variant>
        <vt:i4>5</vt:i4>
      </vt:variant>
      <vt:variant>
        <vt:lpwstr/>
      </vt:variant>
      <vt:variant>
        <vt:lpwstr>_Toc136284835</vt:lpwstr>
      </vt:variant>
      <vt:variant>
        <vt:i4>1114167</vt:i4>
      </vt:variant>
      <vt:variant>
        <vt:i4>137</vt:i4>
      </vt:variant>
      <vt:variant>
        <vt:i4>0</vt:i4>
      </vt:variant>
      <vt:variant>
        <vt:i4>5</vt:i4>
      </vt:variant>
      <vt:variant>
        <vt:lpwstr/>
      </vt:variant>
      <vt:variant>
        <vt:lpwstr>_Toc136284834</vt:lpwstr>
      </vt:variant>
      <vt:variant>
        <vt:i4>1114167</vt:i4>
      </vt:variant>
      <vt:variant>
        <vt:i4>131</vt:i4>
      </vt:variant>
      <vt:variant>
        <vt:i4>0</vt:i4>
      </vt:variant>
      <vt:variant>
        <vt:i4>5</vt:i4>
      </vt:variant>
      <vt:variant>
        <vt:lpwstr/>
      </vt:variant>
      <vt:variant>
        <vt:lpwstr>_Toc136284833</vt:lpwstr>
      </vt:variant>
      <vt:variant>
        <vt:i4>1114167</vt:i4>
      </vt:variant>
      <vt:variant>
        <vt:i4>125</vt:i4>
      </vt:variant>
      <vt:variant>
        <vt:i4>0</vt:i4>
      </vt:variant>
      <vt:variant>
        <vt:i4>5</vt:i4>
      </vt:variant>
      <vt:variant>
        <vt:lpwstr/>
      </vt:variant>
      <vt:variant>
        <vt:lpwstr>_Toc136284832</vt:lpwstr>
      </vt:variant>
      <vt:variant>
        <vt:i4>1114167</vt:i4>
      </vt:variant>
      <vt:variant>
        <vt:i4>119</vt:i4>
      </vt:variant>
      <vt:variant>
        <vt:i4>0</vt:i4>
      </vt:variant>
      <vt:variant>
        <vt:i4>5</vt:i4>
      </vt:variant>
      <vt:variant>
        <vt:lpwstr/>
      </vt:variant>
      <vt:variant>
        <vt:lpwstr>_Toc136284831</vt:lpwstr>
      </vt:variant>
      <vt:variant>
        <vt:i4>1114167</vt:i4>
      </vt:variant>
      <vt:variant>
        <vt:i4>113</vt:i4>
      </vt:variant>
      <vt:variant>
        <vt:i4>0</vt:i4>
      </vt:variant>
      <vt:variant>
        <vt:i4>5</vt:i4>
      </vt:variant>
      <vt:variant>
        <vt:lpwstr/>
      </vt:variant>
      <vt:variant>
        <vt:lpwstr>_Toc136284830</vt:lpwstr>
      </vt:variant>
      <vt:variant>
        <vt:i4>1048631</vt:i4>
      </vt:variant>
      <vt:variant>
        <vt:i4>107</vt:i4>
      </vt:variant>
      <vt:variant>
        <vt:i4>0</vt:i4>
      </vt:variant>
      <vt:variant>
        <vt:i4>5</vt:i4>
      </vt:variant>
      <vt:variant>
        <vt:lpwstr/>
      </vt:variant>
      <vt:variant>
        <vt:lpwstr>_Toc136284829</vt:lpwstr>
      </vt:variant>
      <vt:variant>
        <vt:i4>1048631</vt:i4>
      </vt:variant>
      <vt:variant>
        <vt:i4>101</vt:i4>
      </vt:variant>
      <vt:variant>
        <vt:i4>0</vt:i4>
      </vt:variant>
      <vt:variant>
        <vt:i4>5</vt:i4>
      </vt:variant>
      <vt:variant>
        <vt:lpwstr/>
      </vt:variant>
      <vt:variant>
        <vt:lpwstr>_Toc136284828</vt:lpwstr>
      </vt:variant>
      <vt:variant>
        <vt:i4>1048631</vt:i4>
      </vt:variant>
      <vt:variant>
        <vt:i4>95</vt:i4>
      </vt:variant>
      <vt:variant>
        <vt:i4>0</vt:i4>
      </vt:variant>
      <vt:variant>
        <vt:i4>5</vt:i4>
      </vt:variant>
      <vt:variant>
        <vt:lpwstr/>
      </vt:variant>
      <vt:variant>
        <vt:lpwstr>_Toc136284827</vt:lpwstr>
      </vt:variant>
      <vt:variant>
        <vt:i4>1048631</vt:i4>
      </vt:variant>
      <vt:variant>
        <vt:i4>89</vt:i4>
      </vt:variant>
      <vt:variant>
        <vt:i4>0</vt:i4>
      </vt:variant>
      <vt:variant>
        <vt:i4>5</vt:i4>
      </vt:variant>
      <vt:variant>
        <vt:lpwstr/>
      </vt:variant>
      <vt:variant>
        <vt:lpwstr>_Toc136284826</vt:lpwstr>
      </vt:variant>
      <vt:variant>
        <vt:i4>1048631</vt:i4>
      </vt:variant>
      <vt:variant>
        <vt:i4>83</vt:i4>
      </vt:variant>
      <vt:variant>
        <vt:i4>0</vt:i4>
      </vt:variant>
      <vt:variant>
        <vt:i4>5</vt:i4>
      </vt:variant>
      <vt:variant>
        <vt:lpwstr/>
      </vt:variant>
      <vt:variant>
        <vt:lpwstr>_Toc136284825</vt:lpwstr>
      </vt:variant>
      <vt:variant>
        <vt:i4>1048631</vt:i4>
      </vt:variant>
      <vt:variant>
        <vt:i4>77</vt:i4>
      </vt:variant>
      <vt:variant>
        <vt:i4>0</vt:i4>
      </vt:variant>
      <vt:variant>
        <vt:i4>5</vt:i4>
      </vt:variant>
      <vt:variant>
        <vt:lpwstr/>
      </vt:variant>
      <vt:variant>
        <vt:lpwstr>_Toc136284824</vt:lpwstr>
      </vt:variant>
      <vt:variant>
        <vt:i4>1048631</vt:i4>
      </vt:variant>
      <vt:variant>
        <vt:i4>71</vt:i4>
      </vt:variant>
      <vt:variant>
        <vt:i4>0</vt:i4>
      </vt:variant>
      <vt:variant>
        <vt:i4>5</vt:i4>
      </vt:variant>
      <vt:variant>
        <vt:lpwstr/>
      </vt:variant>
      <vt:variant>
        <vt:lpwstr>_Toc136284823</vt:lpwstr>
      </vt:variant>
      <vt:variant>
        <vt:i4>1048631</vt:i4>
      </vt:variant>
      <vt:variant>
        <vt:i4>65</vt:i4>
      </vt:variant>
      <vt:variant>
        <vt:i4>0</vt:i4>
      </vt:variant>
      <vt:variant>
        <vt:i4>5</vt:i4>
      </vt:variant>
      <vt:variant>
        <vt:lpwstr/>
      </vt:variant>
      <vt:variant>
        <vt:lpwstr>_Toc136284821</vt:lpwstr>
      </vt:variant>
      <vt:variant>
        <vt:i4>1048631</vt:i4>
      </vt:variant>
      <vt:variant>
        <vt:i4>59</vt:i4>
      </vt:variant>
      <vt:variant>
        <vt:i4>0</vt:i4>
      </vt:variant>
      <vt:variant>
        <vt:i4>5</vt:i4>
      </vt:variant>
      <vt:variant>
        <vt:lpwstr/>
      </vt:variant>
      <vt:variant>
        <vt:lpwstr>_Toc136284822</vt:lpwstr>
      </vt:variant>
      <vt:variant>
        <vt:i4>1048631</vt:i4>
      </vt:variant>
      <vt:variant>
        <vt:i4>53</vt:i4>
      </vt:variant>
      <vt:variant>
        <vt:i4>0</vt:i4>
      </vt:variant>
      <vt:variant>
        <vt:i4>5</vt:i4>
      </vt:variant>
      <vt:variant>
        <vt:lpwstr/>
      </vt:variant>
      <vt:variant>
        <vt:lpwstr>_Toc136284820</vt:lpwstr>
      </vt:variant>
      <vt:variant>
        <vt:i4>1245239</vt:i4>
      </vt:variant>
      <vt:variant>
        <vt:i4>47</vt:i4>
      </vt:variant>
      <vt:variant>
        <vt:i4>0</vt:i4>
      </vt:variant>
      <vt:variant>
        <vt:i4>5</vt:i4>
      </vt:variant>
      <vt:variant>
        <vt:lpwstr/>
      </vt:variant>
      <vt:variant>
        <vt:lpwstr>_Toc136284818</vt:lpwstr>
      </vt:variant>
      <vt:variant>
        <vt:i4>1245239</vt:i4>
      </vt:variant>
      <vt:variant>
        <vt:i4>41</vt:i4>
      </vt:variant>
      <vt:variant>
        <vt:i4>0</vt:i4>
      </vt:variant>
      <vt:variant>
        <vt:i4>5</vt:i4>
      </vt:variant>
      <vt:variant>
        <vt:lpwstr/>
      </vt:variant>
      <vt:variant>
        <vt:lpwstr>_Toc136284819</vt:lpwstr>
      </vt:variant>
      <vt:variant>
        <vt:i4>1245239</vt:i4>
      </vt:variant>
      <vt:variant>
        <vt:i4>35</vt:i4>
      </vt:variant>
      <vt:variant>
        <vt:i4>0</vt:i4>
      </vt:variant>
      <vt:variant>
        <vt:i4>5</vt:i4>
      </vt:variant>
      <vt:variant>
        <vt:lpwstr/>
      </vt:variant>
      <vt:variant>
        <vt:lpwstr>_Toc136284817</vt:lpwstr>
      </vt:variant>
      <vt:variant>
        <vt:i4>1245239</vt:i4>
      </vt:variant>
      <vt:variant>
        <vt:i4>29</vt:i4>
      </vt:variant>
      <vt:variant>
        <vt:i4>0</vt:i4>
      </vt:variant>
      <vt:variant>
        <vt:i4>5</vt:i4>
      </vt:variant>
      <vt:variant>
        <vt:lpwstr/>
      </vt:variant>
      <vt:variant>
        <vt:lpwstr>_Toc136284816</vt:lpwstr>
      </vt:variant>
      <vt:variant>
        <vt:i4>1245239</vt:i4>
      </vt:variant>
      <vt:variant>
        <vt:i4>23</vt:i4>
      </vt:variant>
      <vt:variant>
        <vt:i4>0</vt:i4>
      </vt:variant>
      <vt:variant>
        <vt:i4>5</vt:i4>
      </vt:variant>
      <vt:variant>
        <vt:lpwstr/>
      </vt:variant>
      <vt:variant>
        <vt:lpwstr>_Toc136284815</vt:lpwstr>
      </vt:variant>
      <vt:variant>
        <vt:i4>1245239</vt:i4>
      </vt:variant>
      <vt:variant>
        <vt:i4>17</vt:i4>
      </vt:variant>
      <vt:variant>
        <vt:i4>0</vt:i4>
      </vt:variant>
      <vt:variant>
        <vt:i4>5</vt:i4>
      </vt:variant>
      <vt:variant>
        <vt:lpwstr/>
      </vt:variant>
      <vt:variant>
        <vt:lpwstr>_Toc136284814</vt:lpwstr>
      </vt:variant>
      <vt:variant>
        <vt:i4>1245239</vt:i4>
      </vt:variant>
      <vt:variant>
        <vt:i4>11</vt:i4>
      </vt:variant>
      <vt:variant>
        <vt:i4>0</vt:i4>
      </vt:variant>
      <vt:variant>
        <vt:i4>5</vt:i4>
      </vt:variant>
      <vt:variant>
        <vt:lpwstr/>
      </vt:variant>
      <vt:variant>
        <vt:lpwstr>_Toc136284813</vt:lpwstr>
      </vt:variant>
      <vt:variant>
        <vt:i4>1245239</vt:i4>
      </vt:variant>
      <vt:variant>
        <vt:i4>5</vt:i4>
      </vt:variant>
      <vt:variant>
        <vt:i4>0</vt:i4>
      </vt:variant>
      <vt:variant>
        <vt:i4>5</vt:i4>
      </vt:variant>
      <vt:variant>
        <vt:lpwstr/>
      </vt:variant>
      <vt:variant>
        <vt:lpwstr>_Toc136284812</vt:lpwstr>
      </vt:variant>
      <vt:variant>
        <vt:i4>1245239</vt:i4>
      </vt:variant>
      <vt:variant>
        <vt:i4>2</vt:i4>
      </vt:variant>
      <vt:variant>
        <vt:i4>0</vt:i4>
      </vt:variant>
      <vt:variant>
        <vt:i4>5</vt:i4>
      </vt:variant>
      <vt:variant>
        <vt:lpwstr/>
      </vt:variant>
      <vt:variant>
        <vt:lpwstr>_Toc136284811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2023-05-24T11:29:00Z</dcterms:created>
  <dcterms:modified xsi:type="dcterms:W3CDTF">2023-06-08T01:09:00Z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0x010100EA0D79FC0065C442B54E2999B732F922</vt:lpwstr>
  </property>
  <property fmtid="{D5CDD505-2E9C-101B-9397-08002B2CF9AE}" pid="3" name="Order">
    <vt:r8>2561400</vt:r8>
  </property>
  <property fmtid="{D5CDD505-2E9C-101B-9397-08002B2CF9AE}" pid="4" name="_dlc_DocIdItemGuid">
    <vt:lpwstr>32b4504f-de0c-4c8d-bb33-2f8355cfe09c</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DIGI-808455956-3763214</vt:lpwstr>
  </property>
  <property fmtid="{D5CDD505-2E9C-101B-9397-08002B2CF9AE}" pid="9" name="TriggerFlowInfo">
    <vt:lpwstr/>
  </property>
  <property fmtid="{D5CDD505-2E9C-101B-9397-08002B2CF9AE}" pid="10" name="_dlc_DocIdUrl">
    <vt:lpwstr>https://digitalgojp.sharepoint.com/sites/digi_portal/_layouts/15/DocIdRedir.aspx?ID=DIGI-808455956-3763214, DIGI-808455956-3763214</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