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674588" w:displacedByCustomXml="next"/>
    <w:bookmarkEnd w:id="0" w:displacedByCustomXml="next"/>
    <w:sdt>
      <w:sdtPr>
        <w:id w:val="-1279782725"/>
        <w:docPartObj>
          <w:docPartGallery w:val="Cover Pages"/>
          <w:docPartUnique/>
        </w:docPartObj>
      </w:sdtPr>
      <w:sdtEndPr/>
      <w:sdtContent>
        <w:p w14:paraId="7B947B50" w14:textId="6B19DA69" w:rsidR="00D5579C" w:rsidRDefault="00D5579C"/>
        <w:p w14:paraId="53C82810" w14:textId="4302BB6A" w:rsidR="00D5579C" w:rsidRDefault="00D5579C">
          <w:pPr>
            <w:widowControl/>
            <w:jc w:val="left"/>
          </w:pPr>
          <w:r>
            <w:rPr>
              <w:noProof/>
            </w:rPr>
            <mc:AlternateContent>
              <mc:Choice Requires="wps">
                <w:drawing>
                  <wp:anchor distT="0" distB="0" distL="182880" distR="182880" simplePos="0" relativeHeight="251658240" behindDoc="0" locked="0" layoutInCell="1" allowOverlap="1" wp14:anchorId="1247F375" wp14:editId="27814ADF">
                    <wp:simplePos x="0" y="0"/>
                    <wp:positionH relativeFrom="margin">
                      <wp:align>left</wp:align>
                    </wp:positionH>
                    <wp:positionV relativeFrom="page">
                      <wp:posOffset>2788920</wp:posOffset>
                    </wp:positionV>
                    <wp:extent cx="4061460" cy="6720840"/>
                    <wp:effectExtent l="0" t="0" r="15240" b="1270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406146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D110F" w14:textId="407063A6" w:rsidR="00D5579C" w:rsidRPr="000259DA" w:rsidRDefault="00651F0D">
                                <w:pPr>
                                  <w:pStyle w:val="af4"/>
                                  <w:spacing w:before="40" w:after="560" w:line="216" w:lineRule="auto"/>
                                  <w:rPr>
                                    <w:rFonts w:ascii="游ゴシック" w:eastAsia="游ゴシック" w:hAnsi="游ゴシック"/>
                                    <w:b/>
                                    <w:bCs/>
                                    <w:color w:val="4472C4" w:themeColor="accent1"/>
                                    <w:sz w:val="72"/>
                                    <w:szCs w:val="72"/>
                                  </w:rPr>
                                </w:pPr>
                                <w:r>
                                  <w:rPr>
                                    <w:rFonts w:ascii="游ゴシック" w:eastAsia="游ゴシック" w:hAnsi="游ゴシック" w:hint="eastAsia"/>
                                    <w:b/>
                                    <w:bCs/>
                                    <w:color w:val="4472C4" w:themeColor="accent1"/>
                                    <w:sz w:val="60"/>
                                    <w:szCs w:val="60"/>
                                  </w:rPr>
                                  <w:t>情報システム</w:t>
                                </w:r>
                                <w:r w:rsidR="000259DA" w:rsidRPr="00BA41D9">
                                  <w:rPr>
                                    <w:rFonts w:ascii="游ゴシック" w:eastAsia="游ゴシック" w:hAnsi="游ゴシック" w:hint="eastAsia"/>
                                    <w:b/>
                                    <w:bCs/>
                                    <w:color w:val="4472C4" w:themeColor="accent1"/>
                                    <w:sz w:val="60"/>
                                    <w:szCs w:val="60"/>
                                  </w:rPr>
                                  <w:t>に</w:t>
                                </w:r>
                                <w:r w:rsidR="00BA41D9" w:rsidRPr="00BA41D9">
                                  <w:rPr>
                                    <w:rFonts w:ascii="游ゴシック" w:eastAsia="游ゴシック" w:hAnsi="游ゴシック" w:hint="eastAsia"/>
                                    <w:b/>
                                    <w:bCs/>
                                    <w:color w:val="4472C4" w:themeColor="accent1"/>
                                    <w:sz w:val="60"/>
                                    <w:szCs w:val="60"/>
                                  </w:rPr>
                                  <w:t>関する</w:t>
                                </w:r>
                                <w:r w:rsidR="00D5579C" w:rsidRPr="00BA41D9">
                                  <w:rPr>
                                    <w:rFonts w:ascii="游ゴシック" w:eastAsia="游ゴシック" w:hAnsi="游ゴシック"/>
                                    <w:b/>
                                    <w:bCs/>
                                    <w:color w:val="4472C4" w:themeColor="accent1"/>
                                    <w:sz w:val="60"/>
                                    <w:szCs w:val="60"/>
                                  </w:rPr>
                                  <w:t>中長期計画</w:t>
                                </w:r>
                              </w:p>
                              <w:p w14:paraId="0DA45FB1" w14:textId="346E1A9F" w:rsidR="00D5579C" w:rsidRPr="000259DA" w:rsidRDefault="003A5A89">
                                <w:pPr>
                                  <w:pStyle w:val="af4"/>
                                  <w:spacing w:before="40" w:after="40"/>
                                  <w:rPr>
                                    <w:rFonts w:ascii="游ゴシック" w:eastAsia="游ゴシック" w:hAnsi="游ゴシック"/>
                                    <w:b/>
                                    <w:bCs/>
                                    <w:caps/>
                                    <w:color w:val="1F4E79" w:themeColor="accent5" w:themeShade="80"/>
                                    <w:sz w:val="28"/>
                                    <w:szCs w:val="28"/>
                                  </w:rPr>
                                </w:pPr>
                                <w:r>
                                  <w:rPr>
                                    <w:rFonts w:ascii="游ゴシック" w:eastAsia="游ゴシック" w:hAnsi="游ゴシック" w:hint="eastAsia"/>
                                    <w:b/>
                                    <w:bCs/>
                                    <w:caps/>
                                    <w:color w:val="1F4E79" w:themeColor="accent5" w:themeShade="80"/>
                                    <w:sz w:val="28"/>
                                    <w:szCs w:val="28"/>
                                  </w:rPr>
                                  <w:t>令和</w:t>
                                </w:r>
                                <w:r w:rsidR="00D23576">
                                  <w:rPr>
                                    <w:rFonts w:ascii="游ゴシック" w:eastAsia="游ゴシック" w:hAnsi="游ゴシック"/>
                                    <w:b/>
                                    <w:bCs/>
                                    <w:caps/>
                                    <w:color w:val="1F4E79" w:themeColor="accent5" w:themeShade="80"/>
                                    <w:sz w:val="28"/>
                                    <w:szCs w:val="28"/>
                                  </w:rPr>
                                  <w:t>4</w:t>
                                </w:r>
                                <w:r>
                                  <w:rPr>
                                    <w:rFonts w:ascii="游ゴシック" w:eastAsia="游ゴシック" w:hAnsi="游ゴシック" w:hint="eastAsia"/>
                                    <w:b/>
                                    <w:bCs/>
                                    <w:caps/>
                                    <w:color w:val="1F4E79" w:themeColor="accent5" w:themeShade="80"/>
                                    <w:sz w:val="28"/>
                                    <w:szCs w:val="28"/>
                                  </w:rPr>
                                  <w:t>年</w:t>
                                </w:r>
                                <w:r w:rsidR="00600917">
                                  <w:rPr>
                                    <w:rFonts w:ascii="游ゴシック" w:eastAsia="游ゴシック" w:hAnsi="游ゴシック"/>
                                    <w:b/>
                                    <w:bCs/>
                                    <w:caps/>
                                    <w:color w:val="1F4E79" w:themeColor="accent5" w:themeShade="80"/>
                                    <w:sz w:val="28"/>
                                    <w:szCs w:val="28"/>
                                  </w:rPr>
                                  <w:t>10</w:t>
                                </w:r>
                                <w:r>
                                  <w:rPr>
                                    <w:rFonts w:ascii="游ゴシック" w:eastAsia="游ゴシック" w:hAnsi="游ゴシック" w:hint="eastAsia"/>
                                    <w:b/>
                                    <w:bCs/>
                                    <w:caps/>
                                    <w:color w:val="1F4E79" w:themeColor="accent5" w:themeShade="80"/>
                                    <w:sz w:val="28"/>
                                    <w:szCs w:val="28"/>
                                  </w:rPr>
                                  <w:t>月</w:t>
                                </w:r>
                                <w:r w:rsidR="00600917">
                                  <w:rPr>
                                    <w:rFonts w:ascii="游ゴシック" w:eastAsia="游ゴシック" w:hAnsi="游ゴシック" w:hint="eastAsia"/>
                                    <w:b/>
                                    <w:bCs/>
                                    <w:caps/>
                                    <w:color w:val="1F4E79" w:themeColor="accent5" w:themeShade="80"/>
                                    <w:sz w:val="28"/>
                                    <w:szCs w:val="28"/>
                                  </w:rPr>
                                  <w:t>４</w:t>
                                </w:r>
                                <w:r w:rsidR="000A2FFE">
                                  <w:rPr>
                                    <w:rFonts w:ascii="游ゴシック" w:eastAsia="游ゴシック" w:hAnsi="游ゴシック" w:hint="eastAsia"/>
                                    <w:b/>
                                    <w:bCs/>
                                    <w:caps/>
                                    <w:color w:val="1F4E79" w:themeColor="accent5" w:themeShade="80"/>
                                    <w:sz w:val="28"/>
                                    <w:szCs w:val="28"/>
                                  </w:rPr>
                                  <w:t>日</w:t>
                                </w:r>
                              </w:p>
                              <w:p w14:paraId="75F7CADC" w14:textId="1337C6D0" w:rsidR="00D5579C" w:rsidRPr="00BA41D9" w:rsidRDefault="00BA41D9">
                                <w:pPr>
                                  <w:pStyle w:val="af4"/>
                                  <w:spacing w:before="80" w:after="40"/>
                                  <w:rPr>
                                    <w:rFonts w:ascii="游ゴシック" w:eastAsia="游ゴシック" w:hAnsi="游ゴシック"/>
                                    <w:b/>
                                    <w:bCs/>
                                    <w:caps/>
                                    <w:color w:val="5B9BD5" w:themeColor="accent5"/>
                                    <w:sz w:val="36"/>
                                    <w:szCs w:val="36"/>
                                  </w:rPr>
                                </w:pPr>
                                <w:r w:rsidRPr="00BA41D9">
                                  <w:rPr>
                                    <w:rFonts w:ascii="游ゴシック" w:eastAsia="游ゴシック" w:hAnsi="游ゴシック" w:hint="eastAsia"/>
                                    <w:b/>
                                    <w:bCs/>
                                    <w:caps/>
                                    <w:color w:val="5B9BD5" w:themeColor="accent5"/>
                                    <w:sz w:val="36"/>
                                    <w:szCs w:val="36"/>
                                  </w:rPr>
                                  <w:t>デジタル庁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247F375" id="_x0000_t202" coordsize="21600,21600" o:spt="202" path="m,l,21600r21600,l21600,xe">
                    <v:stroke joinstyle="miter"/>
                    <v:path gradientshapeok="t" o:connecttype="rect"/>
                  </v:shapetype>
                  <v:shape id="テキスト ボックス 131" o:spid="_x0000_s1026" type="#_x0000_t202" style="position:absolute;margin-left:0;margin-top:219.6pt;width:319.8pt;height:529.2pt;z-index:251658240;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" filled="f" stroked="f" strokeweight=".5pt">
                    <v:textbox style="mso-fit-shape-to-text:t" inset="0,0,0,0">
                      <w:txbxContent>
                        <w:p w14:paraId="7D9D110F" w14:textId="407063A6" w:rsidR="00D5579C" w:rsidRPr="000259DA" w:rsidRDefault="00651F0D">
                          <w:pPr>
                            <w:pStyle w:val="af4"/>
                            <w:spacing w:before="40" w:after="560" w:line="216" w:lineRule="auto"/>
                            <w:rPr>
                              <w:rFonts w:ascii="游ゴシック" w:eastAsia="游ゴシック" w:hAnsi="游ゴシック"/>
                              <w:b/>
                              <w:bCs/>
                              <w:color w:val="4472C4" w:themeColor="accent1"/>
                              <w:sz w:val="72"/>
                              <w:szCs w:val="72"/>
                            </w:rPr>
                          </w:pPr>
                          <w:r>
                            <w:rPr>
                              <w:rFonts w:ascii="游ゴシック" w:eastAsia="游ゴシック" w:hAnsi="游ゴシック" w:hint="eastAsia"/>
                              <w:b/>
                              <w:bCs/>
                              <w:color w:val="4472C4" w:themeColor="accent1"/>
                              <w:sz w:val="60"/>
                              <w:szCs w:val="60"/>
                            </w:rPr>
                            <w:t>情報システム</w:t>
                          </w:r>
                          <w:r w:rsidR="000259DA" w:rsidRPr="00BA41D9">
                            <w:rPr>
                              <w:rFonts w:ascii="游ゴシック" w:eastAsia="游ゴシック" w:hAnsi="游ゴシック" w:hint="eastAsia"/>
                              <w:b/>
                              <w:bCs/>
                              <w:color w:val="4472C4" w:themeColor="accent1"/>
                              <w:sz w:val="60"/>
                              <w:szCs w:val="60"/>
                            </w:rPr>
                            <w:t>に</w:t>
                          </w:r>
                          <w:r w:rsidR="00BA41D9" w:rsidRPr="00BA41D9">
                            <w:rPr>
                              <w:rFonts w:ascii="游ゴシック" w:eastAsia="游ゴシック" w:hAnsi="游ゴシック" w:hint="eastAsia"/>
                              <w:b/>
                              <w:bCs/>
                              <w:color w:val="4472C4" w:themeColor="accent1"/>
                              <w:sz w:val="60"/>
                              <w:szCs w:val="60"/>
                            </w:rPr>
                            <w:t>関する</w:t>
                          </w:r>
                          <w:r w:rsidR="00D5579C" w:rsidRPr="00BA41D9">
                            <w:rPr>
                              <w:rFonts w:ascii="游ゴシック" w:eastAsia="游ゴシック" w:hAnsi="游ゴシック"/>
                              <w:b/>
                              <w:bCs/>
                              <w:color w:val="4472C4" w:themeColor="accent1"/>
                              <w:sz w:val="60"/>
                              <w:szCs w:val="60"/>
                            </w:rPr>
                            <w:t>中長期計画</w:t>
                          </w:r>
                        </w:p>
                        <w:p w14:paraId="0DA45FB1" w14:textId="346E1A9F" w:rsidR="00D5579C" w:rsidRPr="000259DA" w:rsidRDefault="003A5A89">
                          <w:pPr>
                            <w:pStyle w:val="af4"/>
                            <w:spacing w:before="40" w:after="40"/>
                            <w:rPr>
                              <w:rFonts w:ascii="游ゴシック" w:eastAsia="游ゴシック" w:hAnsi="游ゴシック"/>
                              <w:b/>
                              <w:bCs/>
                              <w:caps/>
                              <w:color w:val="1F4E79" w:themeColor="accent5" w:themeShade="80"/>
                              <w:sz w:val="28"/>
                              <w:szCs w:val="28"/>
                            </w:rPr>
                          </w:pPr>
                          <w:r>
                            <w:rPr>
                              <w:rFonts w:ascii="游ゴシック" w:eastAsia="游ゴシック" w:hAnsi="游ゴシック" w:hint="eastAsia"/>
                              <w:b/>
                              <w:bCs/>
                              <w:caps/>
                              <w:color w:val="1F4E79" w:themeColor="accent5" w:themeShade="80"/>
                              <w:sz w:val="28"/>
                              <w:szCs w:val="28"/>
                            </w:rPr>
                            <w:t>令和</w:t>
                          </w:r>
                          <w:r w:rsidR="00D23576">
                            <w:rPr>
                              <w:rFonts w:ascii="游ゴシック" w:eastAsia="游ゴシック" w:hAnsi="游ゴシック"/>
                              <w:b/>
                              <w:bCs/>
                              <w:caps/>
                              <w:color w:val="1F4E79" w:themeColor="accent5" w:themeShade="80"/>
                              <w:sz w:val="28"/>
                              <w:szCs w:val="28"/>
                            </w:rPr>
                            <w:t>4</w:t>
                          </w:r>
                          <w:r>
                            <w:rPr>
                              <w:rFonts w:ascii="游ゴシック" w:eastAsia="游ゴシック" w:hAnsi="游ゴシック" w:hint="eastAsia"/>
                              <w:b/>
                              <w:bCs/>
                              <w:caps/>
                              <w:color w:val="1F4E79" w:themeColor="accent5" w:themeShade="80"/>
                              <w:sz w:val="28"/>
                              <w:szCs w:val="28"/>
                            </w:rPr>
                            <w:t>年</w:t>
                          </w:r>
                          <w:r w:rsidR="00600917">
                            <w:rPr>
                              <w:rFonts w:ascii="游ゴシック" w:eastAsia="游ゴシック" w:hAnsi="游ゴシック"/>
                              <w:b/>
                              <w:bCs/>
                              <w:caps/>
                              <w:color w:val="1F4E79" w:themeColor="accent5" w:themeShade="80"/>
                              <w:sz w:val="28"/>
                              <w:szCs w:val="28"/>
                            </w:rPr>
                            <w:t>10</w:t>
                          </w:r>
                          <w:r>
                            <w:rPr>
                              <w:rFonts w:ascii="游ゴシック" w:eastAsia="游ゴシック" w:hAnsi="游ゴシック" w:hint="eastAsia"/>
                              <w:b/>
                              <w:bCs/>
                              <w:caps/>
                              <w:color w:val="1F4E79" w:themeColor="accent5" w:themeShade="80"/>
                              <w:sz w:val="28"/>
                              <w:szCs w:val="28"/>
                            </w:rPr>
                            <w:t>月</w:t>
                          </w:r>
                          <w:r w:rsidR="00600917">
                            <w:rPr>
                              <w:rFonts w:ascii="游ゴシック" w:eastAsia="游ゴシック" w:hAnsi="游ゴシック" w:hint="eastAsia"/>
                              <w:b/>
                              <w:bCs/>
                              <w:caps/>
                              <w:color w:val="1F4E79" w:themeColor="accent5" w:themeShade="80"/>
                              <w:sz w:val="28"/>
                              <w:szCs w:val="28"/>
                            </w:rPr>
                            <w:t>４</w:t>
                          </w:r>
                          <w:r w:rsidR="000A2FFE">
                            <w:rPr>
                              <w:rFonts w:ascii="游ゴシック" w:eastAsia="游ゴシック" w:hAnsi="游ゴシック" w:hint="eastAsia"/>
                              <w:b/>
                              <w:bCs/>
                              <w:caps/>
                              <w:color w:val="1F4E79" w:themeColor="accent5" w:themeShade="80"/>
                              <w:sz w:val="28"/>
                              <w:szCs w:val="28"/>
                            </w:rPr>
                            <w:t>日</w:t>
                          </w:r>
                        </w:p>
                        <w:p w14:paraId="75F7CADC" w14:textId="1337C6D0" w:rsidR="00D5579C" w:rsidRPr="00BA41D9" w:rsidRDefault="00BA41D9">
                          <w:pPr>
                            <w:pStyle w:val="af4"/>
                            <w:spacing w:before="80" w:after="40"/>
                            <w:rPr>
                              <w:rFonts w:ascii="游ゴシック" w:eastAsia="游ゴシック" w:hAnsi="游ゴシック"/>
                              <w:b/>
                              <w:bCs/>
                              <w:caps/>
                              <w:color w:val="5B9BD5" w:themeColor="accent5"/>
                              <w:sz w:val="36"/>
                              <w:szCs w:val="36"/>
                            </w:rPr>
                          </w:pPr>
                          <w:r w:rsidRPr="00BA41D9">
                            <w:rPr>
                              <w:rFonts w:ascii="游ゴシック" w:eastAsia="游ゴシック" w:hAnsi="游ゴシック" w:hint="eastAsia"/>
                              <w:b/>
                              <w:bCs/>
                              <w:caps/>
                              <w:color w:val="5B9BD5" w:themeColor="accent5"/>
                              <w:sz w:val="36"/>
                              <w:szCs w:val="36"/>
                            </w:rPr>
                            <w:t>デジタル庁</w:t>
                          </w:r>
                        </w:p>
                      </w:txbxContent>
                    </v:textbox>
                    <w10:wrap type="square" anchorx="margin" anchory="page"/>
                  </v:shape>
                </w:pict>
              </mc:Fallback>
            </mc:AlternateContent>
          </w:r>
          <w:r>
            <w:br w:type="page"/>
          </w:r>
        </w:p>
      </w:sdtContent>
    </w:sdt>
    <w:p w14:paraId="48881D27" w14:textId="3F729F65" w:rsidR="005657D1" w:rsidRPr="00A422C0" w:rsidRDefault="003D0F97" w:rsidP="003D0F97">
      <w:pPr>
        <w:pStyle w:val="1"/>
        <w:numPr>
          <w:ilvl w:val="0"/>
          <w:numId w:val="2"/>
        </w:numPr>
        <w:rPr>
          <w:rFonts w:ascii="游ゴシック" w:eastAsia="游ゴシック" w:hAnsi="游ゴシック"/>
        </w:rPr>
      </w:pPr>
      <w:r w:rsidRPr="00A422C0">
        <w:rPr>
          <w:rFonts w:ascii="游ゴシック" w:eastAsia="游ゴシック" w:hAnsi="游ゴシック" w:hint="eastAsia"/>
        </w:rPr>
        <w:lastRenderedPageBreak/>
        <w:t>基本事項</w:t>
      </w:r>
    </w:p>
    <w:p w14:paraId="305BCEF3" w14:textId="6DAFA7D4" w:rsidR="005657D1" w:rsidRPr="00A422C0" w:rsidRDefault="005657D1" w:rsidP="00543F17">
      <w:pPr>
        <w:pStyle w:val="2"/>
        <w:numPr>
          <w:ilvl w:val="0"/>
          <w:numId w:val="6"/>
        </w:numPr>
        <w:rPr>
          <w:rFonts w:ascii="游ゴシック" w:eastAsia="游ゴシック" w:hAnsi="游ゴシック"/>
        </w:rPr>
      </w:pPr>
      <w:r w:rsidRPr="00A422C0">
        <w:rPr>
          <w:rFonts w:ascii="游ゴシック" w:eastAsia="游ゴシック" w:hAnsi="游ゴシック" w:hint="eastAsia"/>
        </w:rPr>
        <w:t>目的</w:t>
      </w:r>
    </w:p>
    <w:p w14:paraId="52182308" w14:textId="3A74FDBB" w:rsidR="005F2C5F" w:rsidRPr="005F2C5F" w:rsidRDefault="005F2C5F" w:rsidP="005F2C5F">
      <w:pPr>
        <w:ind w:leftChars="200" w:left="420" w:firstLineChars="100" w:firstLine="210"/>
        <w:rPr>
          <w:rFonts w:ascii="游ゴシック" w:eastAsia="游ゴシック" w:hAnsi="游ゴシック"/>
        </w:rPr>
      </w:pPr>
      <w:r w:rsidRPr="005F2C5F">
        <w:rPr>
          <w:rFonts w:ascii="游ゴシック" w:eastAsia="游ゴシック" w:hAnsi="游ゴシック" w:hint="eastAsia"/>
        </w:rPr>
        <w:t>本計画は、「デジタル社会の実現に向けた重点計画」（令和４年６月７日閣議決定</w:t>
      </w:r>
      <w:r w:rsidR="006E5A27">
        <w:rPr>
          <w:rFonts w:ascii="游ゴシック" w:eastAsia="游ゴシック" w:hAnsi="游ゴシック" w:hint="eastAsia"/>
        </w:rPr>
        <w:t>。以下「重点計画」という。</w:t>
      </w:r>
      <w:r w:rsidRPr="005F2C5F">
        <w:rPr>
          <w:rFonts w:ascii="游ゴシック" w:eastAsia="游ゴシック" w:hAnsi="游ゴシック" w:hint="eastAsia"/>
        </w:rPr>
        <w:t>）の策定を受け、</w:t>
      </w:r>
      <w:r>
        <w:rPr>
          <w:rFonts w:ascii="游ゴシック" w:eastAsia="游ゴシック" w:hAnsi="游ゴシック" w:hint="eastAsia"/>
        </w:rPr>
        <w:t>デジタル庁</w:t>
      </w:r>
      <w:r w:rsidRPr="005F2C5F">
        <w:rPr>
          <w:rFonts w:ascii="游ゴシック" w:eastAsia="游ゴシック" w:hAnsi="游ゴシック" w:hint="eastAsia"/>
        </w:rPr>
        <w:t>におけるデジタル社会の実現に向けた具体的な取組</w:t>
      </w:r>
      <w:r>
        <w:rPr>
          <w:rFonts w:ascii="游ゴシック" w:eastAsia="游ゴシック" w:hAnsi="游ゴシック" w:hint="eastAsia"/>
        </w:rPr>
        <w:t>のうち、特に</w:t>
      </w:r>
      <w:r w:rsidR="00327498">
        <w:rPr>
          <w:rFonts w:ascii="游ゴシック" w:eastAsia="游ゴシック" w:hAnsi="游ゴシック" w:hint="eastAsia"/>
        </w:rPr>
        <w:t>情報システムに係る取組</w:t>
      </w:r>
      <w:r w:rsidRPr="005F2C5F">
        <w:rPr>
          <w:rFonts w:ascii="游ゴシック" w:eastAsia="游ゴシック" w:hAnsi="游ゴシック" w:hint="eastAsia"/>
        </w:rPr>
        <w:t>等について取りまとめるものである。</w:t>
      </w:r>
    </w:p>
    <w:p w14:paraId="7266D937" w14:textId="6E2909E6" w:rsidR="00B949E9" w:rsidRDefault="00DA71D6" w:rsidP="006E6841">
      <w:pPr>
        <w:ind w:leftChars="200" w:left="420"/>
        <w:rPr>
          <w:rFonts w:ascii="游ゴシック" w:eastAsia="游ゴシック" w:hAnsi="游ゴシック"/>
        </w:rPr>
      </w:pPr>
      <w:r>
        <w:rPr>
          <w:rFonts w:ascii="游ゴシック" w:eastAsia="游ゴシック" w:hAnsi="游ゴシック" w:hint="eastAsia"/>
        </w:rPr>
        <w:t xml:space="preserve">　</w:t>
      </w:r>
      <w:r w:rsidRPr="00DA71D6">
        <w:rPr>
          <w:rFonts w:ascii="游ゴシック" w:eastAsia="游ゴシック" w:hAnsi="游ゴシック" w:hint="eastAsia"/>
        </w:rPr>
        <w:t>デジタル庁は、デジタル社会の実現に関する司令塔として、利用者目線で適切にニーズをくみ取ったサービスを提供することによる国民の利便性の向上や、デジタル基盤やデータ流通環境の整備、行政や公共分野におけるサービスの質の向上、デジタル人材の育成・確保、教育・学習の振興、安心して参加できるデジタル社会の実現を図るため、主導的な役割を担い、関係者によるデジタル化の取組を牽引していく</w:t>
      </w:r>
      <w:r w:rsidR="006E6841">
        <w:rPr>
          <w:rFonts w:ascii="游ゴシック" w:eastAsia="游ゴシック" w:hAnsi="游ゴシック" w:hint="eastAsia"/>
        </w:rPr>
        <w:t>ことが求められている</w:t>
      </w:r>
      <w:r w:rsidRPr="00DA71D6">
        <w:rPr>
          <w:rFonts w:ascii="游ゴシック" w:eastAsia="游ゴシック" w:hAnsi="游ゴシック" w:hint="eastAsia"/>
        </w:rPr>
        <w:t>。</w:t>
      </w:r>
    </w:p>
    <w:p w14:paraId="40D43839" w14:textId="554EFE1D" w:rsidR="004B6673" w:rsidRPr="00A422C0" w:rsidRDefault="00B949E9" w:rsidP="00442FAA">
      <w:pPr>
        <w:ind w:leftChars="200" w:left="420"/>
        <w:rPr>
          <w:rFonts w:ascii="游ゴシック" w:eastAsia="游ゴシック" w:hAnsi="游ゴシック"/>
        </w:rPr>
      </w:pPr>
      <w:r>
        <w:rPr>
          <w:rFonts w:ascii="游ゴシック" w:eastAsia="游ゴシック" w:hAnsi="游ゴシック" w:hint="eastAsia"/>
        </w:rPr>
        <w:t xml:space="preserve">　本計画においては</w:t>
      </w:r>
      <w:r w:rsidRPr="007629A3">
        <w:rPr>
          <w:rFonts w:ascii="游ゴシック" w:eastAsia="游ゴシック" w:hAnsi="游ゴシック" w:hint="eastAsia"/>
        </w:rPr>
        <w:t>、</w:t>
      </w:r>
      <w:r w:rsidR="007629A3">
        <w:rPr>
          <w:rFonts w:ascii="游ゴシック" w:eastAsia="游ゴシック" w:hAnsi="游ゴシック" w:hint="eastAsia"/>
        </w:rPr>
        <w:t>デジタル庁における</w:t>
      </w:r>
      <w:r w:rsidR="007629A3" w:rsidRPr="007629A3">
        <w:rPr>
          <w:rFonts w:ascii="游ゴシック" w:eastAsia="游ゴシック" w:hAnsi="游ゴシック" w:hint="eastAsia"/>
        </w:rPr>
        <w:t>情報システムの</w:t>
      </w:r>
      <w:r w:rsidR="00ED2416" w:rsidRPr="007629A3">
        <w:rPr>
          <w:rFonts w:ascii="游ゴシック" w:eastAsia="游ゴシック" w:hAnsi="游ゴシック" w:hint="eastAsia"/>
        </w:rPr>
        <w:t>整備・運用</w:t>
      </w:r>
      <w:r w:rsidR="007629A3" w:rsidRPr="007629A3">
        <w:rPr>
          <w:rFonts w:ascii="游ゴシック" w:eastAsia="游ゴシック" w:hAnsi="游ゴシック" w:hint="eastAsia"/>
        </w:rPr>
        <w:t>・監理に関す</w:t>
      </w:r>
      <w:r w:rsidR="00F07443" w:rsidRPr="007629A3">
        <w:rPr>
          <w:rFonts w:ascii="游ゴシック" w:eastAsia="游ゴシック" w:hAnsi="游ゴシック" w:hint="eastAsia"/>
        </w:rPr>
        <w:t>る方針を示し、</w:t>
      </w:r>
      <w:r w:rsidR="00C01A20" w:rsidRPr="007629A3">
        <w:rPr>
          <w:rFonts w:ascii="游ゴシック" w:eastAsia="游ゴシック" w:hAnsi="游ゴシック" w:hint="eastAsia"/>
        </w:rPr>
        <w:t>これに基づき</w:t>
      </w:r>
      <w:r w:rsidR="007629A3">
        <w:rPr>
          <w:rFonts w:ascii="游ゴシック" w:eastAsia="游ゴシック" w:hAnsi="游ゴシック" w:hint="eastAsia"/>
        </w:rPr>
        <w:t>デジタル庁及び政府全体の</w:t>
      </w:r>
      <w:r w:rsidR="00C01A20" w:rsidRPr="007629A3">
        <w:rPr>
          <w:rFonts w:ascii="游ゴシック" w:eastAsia="游ゴシック" w:hAnsi="游ゴシック" w:hint="eastAsia"/>
        </w:rPr>
        <w:t>取組を進めていく</w:t>
      </w:r>
      <w:r w:rsidR="000D36A8" w:rsidRPr="007629A3">
        <w:rPr>
          <w:rFonts w:ascii="游ゴシック" w:eastAsia="游ゴシック" w:hAnsi="游ゴシック" w:hint="eastAsia"/>
        </w:rPr>
        <w:t>ことにより</w:t>
      </w:r>
      <w:r w:rsidR="007629A3" w:rsidRPr="007629A3">
        <w:rPr>
          <w:rFonts w:ascii="游ゴシック" w:eastAsia="游ゴシック" w:hAnsi="游ゴシック" w:hint="eastAsia"/>
        </w:rPr>
        <w:t>、</w:t>
      </w:r>
      <w:r w:rsidR="00A719E0" w:rsidRPr="007629A3">
        <w:rPr>
          <w:rFonts w:ascii="游ゴシック" w:eastAsia="游ゴシック" w:hAnsi="游ゴシック" w:hint="eastAsia"/>
        </w:rPr>
        <w:t>デジタル庁のみならず政府全体、ひいては社会全体の</w:t>
      </w:r>
      <w:r w:rsidR="008268BA" w:rsidRPr="007629A3">
        <w:rPr>
          <w:rFonts w:ascii="游ゴシック" w:eastAsia="游ゴシック" w:hAnsi="游ゴシック" w:hint="eastAsia"/>
        </w:rPr>
        <w:t>生産性向上、</w:t>
      </w:r>
      <w:r w:rsidR="00B90E5C">
        <w:rPr>
          <w:rFonts w:ascii="游ゴシック" w:eastAsia="游ゴシック" w:hAnsi="游ゴシック" w:hint="eastAsia"/>
        </w:rPr>
        <w:t>そして、</w:t>
      </w:r>
      <w:r w:rsidR="00E87C4E">
        <w:rPr>
          <w:rFonts w:ascii="游ゴシック" w:eastAsia="游ゴシック" w:hAnsi="游ゴシック" w:hint="eastAsia"/>
        </w:rPr>
        <w:t>デジタル庁のミッションである「誰一人取り残されない、人に優しいデジタル化」</w:t>
      </w:r>
      <w:r w:rsidR="000D36A8" w:rsidRPr="005F2C5F">
        <w:rPr>
          <w:rFonts w:ascii="游ゴシック" w:eastAsia="游ゴシック" w:hAnsi="游ゴシック" w:hint="eastAsia"/>
        </w:rPr>
        <w:t>に資することを目的とする。</w:t>
      </w:r>
    </w:p>
    <w:p w14:paraId="6BDB7FA3" w14:textId="77777777" w:rsidR="007A31F4" w:rsidRPr="00442FAA" w:rsidRDefault="007A31F4" w:rsidP="00CF11A4">
      <w:pPr>
        <w:rPr>
          <w:rFonts w:ascii="游ゴシック" w:eastAsia="游ゴシック" w:hAnsi="游ゴシック"/>
        </w:rPr>
      </w:pPr>
    </w:p>
    <w:p w14:paraId="62E57162" w14:textId="78A06D92" w:rsidR="007677B7" w:rsidRPr="00A422C0" w:rsidRDefault="005657D1" w:rsidP="007677B7">
      <w:pPr>
        <w:pStyle w:val="2"/>
        <w:numPr>
          <w:ilvl w:val="0"/>
          <w:numId w:val="6"/>
        </w:numPr>
        <w:rPr>
          <w:rFonts w:ascii="游ゴシック" w:eastAsia="游ゴシック" w:hAnsi="游ゴシック"/>
        </w:rPr>
      </w:pPr>
      <w:r w:rsidRPr="00A422C0">
        <w:rPr>
          <w:rFonts w:ascii="游ゴシック" w:eastAsia="游ゴシック" w:hAnsi="游ゴシック" w:hint="eastAsia"/>
        </w:rPr>
        <w:t>現状と課題</w:t>
      </w:r>
    </w:p>
    <w:p w14:paraId="510FBDD6" w14:textId="77777777" w:rsidR="00405CBA" w:rsidRPr="006467C7" w:rsidRDefault="00FD55BC" w:rsidP="0033165C">
      <w:pPr>
        <w:ind w:left="420" w:hangingChars="200" w:hanging="420"/>
        <w:rPr>
          <w:rFonts w:ascii="游ゴシック" w:eastAsia="游ゴシック" w:hAnsi="游ゴシック"/>
        </w:rPr>
      </w:pPr>
      <w:r>
        <w:rPr>
          <w:rFonts w:ascii="游ゴシック" w:eastAsia="游ゴシック" w:hAnsi="游ゴシック" w:hint="eastAsia"/>
        </w:rPr>
        <w:t xml:space="preserve">　　　</w:t>
      </w:r>
      <w:r w:rsidRPr="00833617">
        <w:rPr>
          <w:rFonts w:ascii="游ゴシック" w:eastAsia="游ゴシック" w:hAnsi="游ゴシック" w:hint="eastAsia"/>
        </w:rPr>
        <w:t>デジタル庁は、</w:t>
      </w:r>
      <w:r w:rsidR="00057095" w:rsidRPr="00833617">
        <w:rPr>
          <w:rFonts w:ascii="游ゴシック" w:eastAsia="游ゴシック" w:hAnsi="游ゴシック" w:hint="eastAsia"/>
        </w:rPr>
        <w:t>デジタル社会の実現に関する司令塔として</w:t>
      </w:r>
      <w:r w:rsidRPr="00833617">
        <w:rPr>
          <w:rFonts w:ascii="游ゴシック" w:eastAsia="游ゴシック" w:hAnsi="游ゴシック" w:hint="eastAsia"/>
        </w:rPr>
        <w:t>令和３年９月に発足し</w:t>
      </w:r>
      <w:r w:rsidR="00057095" w:rsidRPr="00833617">
        <w:rPr>
          <w:rFonts w:ascii="游ゴシック" w:eastAsia="游ゴシック" w:hAnsi="游ゴシック" w:hint="eastAsia"/>
        </w:rPr>
        <w:t>、</w:t>
      </w:r>
      <w:r w:rsidR="004237BD" w:rsidRPr="006467C7">
        <w:rPr>
          <w:rFonts w:ascii="游ゴシック" w:eastAsia="游ゴシック" w:hAnsi="游ゴシック" w:hint="eastAsia"/>
        </w:rPr>
        <w:t>これに</w:t>
      </w:r>
      <w:r w:rsidR="00387F2D" w:rsidRPr="006467C7">
        <w:rPr>
          <w:rFonts w:ascii="游ゴシック" w:eastAsia="游ゴシック" w:hAnsi="游ゴシック" w:hint="eastAsia"/>
        </w:rPr>
        <w:t>伴い</w:t>
      </w:r>
      <w:r w:rsidR="004237BD" w:rsidRPr="006467C7">
        <w:rPr>
          <w:rFonts w:ascii="游ゴシック" w:eastAsia="游ゴシック" w:hAnsi="游ゴシック" w:hint="eastAsia"/>
        </w:rPr>
        <w:t>、</w:t>
      </w:r>
      <w:r w:rsidR="0033165C" w:rsidRPr="006467C7">
        <w:rPr>
          <w:rFonts w:ascii="游ゴシック" w:eastAsia="游ゴシック" w:hAnsi="游ゴシック" w:hint="eastAsia"/>
        </w:rPr>
        <w:t>各府省庁が整備・運用していた</w:t>
      </w:r>
      <w:r w:rsidR="003C6E71" w:rsidRPr="006467C7">
        <w:rPr>
          <w:rFonts w:ascii="游ゴシック" w:eastAsia="游ゴシック" w:hAnsi="游ゴシック" w:hint="eastAsia"/>
        </w:rPr>
        <w:t>情報システム</w:t>
      </w:r>
      <w:r w:rsidR="00D6473E" w:rsidRPr="006467C7">
        <w:rPr>
          <w:rFonts w:ascii="游ゴシック" w:eastAsia="游ゴシック" w:hAnsi="游ゴシック" w:hint="eastAsia"/>
        </w:rPr>
        <w:t>のうち</w:t>
      </w:r>
      <w:r w:rsidR="00497276" w:rsidRPr="006467C7">
        <w:rPr>
          <w:rFonts w:ascii="游ゴシック" w:eastAsia="游ゴシック" w:hAnsi="游ゴシック" w:hint="eastAsia"/>
        </w:rPr>
        <w:t>、各府省庁が共通で利用するシステム、各府省庁がシステムを整備する上で基盤となるシステム、緊急性が高く、かつ、政策的に重要なシステム等</w:t>
      </w:r>
      <w:r w:rsidR="003C6E71" w:rsidRPr="006467C7">
        <w:rPr>
          <w:rFonts w:ascii="游ゴシック" w:eastAsia="游ゴシック" w:hAnsi="游ゴシック" w:hint="eastAsia"/>
        </w:rPr>
        <w:t>がデジタル庁に移管されるとともに、新たな情報システムの</w:t>
      </w:r>
      <w:r w:rsidR="007E2A83" w:rsidRPr="006467C7">
        <w:rPr>
          <w:rFonts w:ascii="游ゴシック" w:eastAsia="游ゴシック" w:hAnsi="游ゴシック" w:hint="eastAsia"/>
        </w:rPr>
        <w:t>検討・整備</w:t>
      </w:r>
      <w:r w:rsidR="003C6E71" w:rsidRPr="006467C7">
        <w:rPr>
          <w:rFonts w:ascii="游ゴシック" w:eastAsia="游ゴシック" w:hAnsi="游ゴシック" w:hint="eastAsia"/>
        </w:rPr>
        <w:t>も始まった。</w:t>
      </w:r>
    </w:p>
    <w:p w14:paraId="5EA650A0" w14:textId="69317974" w:rsidR="00384435" w:rsidRPr="00833617" w:rsidRDefault="00483C3E" w:rsidP="00405CBA">
      <w:pPr>
        <w:ind w:leftChars="200" w:left="420" w:firstLineChars="100" w:firstLine="210"/>
        <w:rPr>
          <w:rFonts w:ascii="游ゴシック" w:eastAsia="游ゴシック" w:hAnsi="游ゴシック"/>
        </w:rPr>
      </w:pPr>
      <w:r w:rsidRPr="00833617">
        <w:rPr>
          <w:rFonts w:ascii="游ゴシック" w:eastAsia="游ゴシック" w:hAnsi="游ゴシック" w:hint="eastAsia"/>
        </w:rPr>
        <w:t>しかし、</w:t>
      </w:r>
      <w:r w:rsidR="00833617">
        <w:rPr>
          <w:rFonts w:ascii="游ゴシック" w:eastAsia="游ゴシック" w:hAnsi="游ゴシック" w:hint="eastAsia"/>
        </w:rPr>
        <w:t>政府</w:t>
      </w:r>
      <w:r w:rsidRPr="00833617">
        <w:rPr>
          <w:rFonts w:ascii="游ゴシック" w:eastAsia="游ゴシック" w:hAnsi="游ゴシック" w:hint="eastAsia"/>
        </w:rPr>
        <w:t>情報システム</w:t>
      </w:r>
      <w:r w:rsidR="007F64AC" w:rsidRPr="00833617">
        <w:rPr>
          <w:rFonts w:ascii="游ゴシック" w:eastAsia="游ゴシック" w:hAnsi="游ゴシック" w:hint="eastAsia"/>
        </w:rPr>
        <w:t>は、</w:t>
      </w:r>
      <w:r w:rsidR="007271EC" w:rsidRPr="00833617">
        <w:rPr>
          <w:rFonts w:ascii="游ゴシック" w:eastAsia="游ゴシック" w:hAnsi="游ゴシック" w:hint="eastAsia"/>
        </w:rPr>
        <w:t>これまで</w:t>
      </w:r>
      <w:r w:rsidR="004877A8" w:rsidRPr="00833617">
        <w:rPr>
          <w:rFonts w:ascii="游ゴシック" w:eastAsia="游ゴシック" w:hAnsi="游ゴシック" w:hint="eastAsia"/>
        </w:rPr>
        <w:t>それぞれ独自の</w:t>
      </w:r>
      <w:r w:rsidR="00BF6132" w:rsidRPr="00833617">
        <w:rPr>
          <w:rFonts w:ascii="游ゴシック" w:eastAsia="游ゴシック" w:hAnsi="游ゴシック" w:hint="eastAsia"/>
        </w:rPr>
        <w:t>方針等に基づき整備等が行われて</w:t>
      </w:r>
      <w:r w:rsidR="00631684" w:rsidRPr="00833617">
        <w:rPr>
          <w:rFonts w:ascii="游ゴシック" w:eastAsia="游ゴシック" w:hAnsi="游ゴシック" w:hint="eastAsia"/>
        </w:rPr>
        <w:t>き</w:t>
      </w:r>
      <w:r w:rsidR="00384435" w:rsidRPr="00833617">
        <w:rPr>
          <w:rFonts w:ascii="游ゴシック" w:eastAsia="游ゴシック" w:hAnsi="游ゴシック" w:hint="eastAsia"/>
        </w:rPr>
        <w:t>たもので</w:t>
      </w:r>
      <w:r w:rsidR="00BF6132" w:rsidRPr="00833617">
        <w:rPr>
          <w:rFonts w:ascii="游ゴシック" w:eastAsia="游ゴシック" w:hAnsi="游ゴシック" w:hint="eastAsia"/>
        </w:rPr>
        <w:t>、各情報システム</w:t>
      </w:r>
      <w:r w:rsidRPr="00833617">
        <w:rPr>
          <w:rFonts w:ascii="游ゴシック" w:eastAsia="游ゴシック" w:hAnsi="游ゴシック" w:hint="eastAsia"/>
        </w:rPr>
        <w:t>間の関係</w:t>
      </w:r>
      <w:r w:rsidR="00B9219B" w:rsidRPr="00833617">
        <w:rPr>
          <w:rFonts w:ascii="游ゴシック" w:eastAsia="游ゴシック" w:hAnsi="游ゴシック" w:hint="eastAsia"/>
        </w:rPr>
        <w:t>、</w:t>
      </w:r>
      <w:r w:rsidR="00F740B4" w:rsidRPr="00833617">
        <w:rPr>
          <w:rFonts w:ascii="游ゴシック" w:eastAsia="游ゴシック" w:hAnsi="游ゴシック" w:hint="eastAsia"/>
        </w:rPr>
        <w:t>統合</w:t>
      </w:r>
      <w:r w:rsidR="00B9219B" w:rsidRPr="00833617">
        <w:rPr>
          <w:rFonts w:ascii="游ゴシック" w:eastAsia="游ゴシック" w:hAnsi="游ゴシック" w:hint="eastAsia"/>
        </w:rPr>
        <w:t>や機能の共通化</w:t>
      </w:r>
      <w:r w:rsidR="00F740B4" w:rsidRPr="00833617">
        <w:rPr>
          <w:rFonts w:ascii="游ゴシック" w:eastAsia="游ゴシック" w:hAnsi="游ゴシック" w:hint="eastAsia"/>
        </w:rPr>
        <w:t>の可能性等</w:t>
      </w:r>
      <w:r w:rsidR="00BF6132" w:rsidRPr="00833617">
        <w:rPr>
          <w:rFonts w:ascii="游ゴシック" w:eastAsia="游ゴシック" w:hAnsi="游ゴシック" w:hint="eastAsia"/>
        </w:rPr>
        <w:t>が</w:t>
      </w:r>
      <w:r w:rsidRPr="00833617">
        <w:rPr>
          <w:rFonts w:ascii="游ゴシック" w:eastAsia="游ゴシック" w:hAnsi="游ゴシック" w:hint="eastAsia"/>
        </w:rPr>
        <w:t>十分</w:t>
      </w:r>
      <w:r w:rsidR="004E1BFE" w:rsidRPr="00833617">
        <w:rPr>
          <w:rFonts w:ascii="游ゴシック" w:eastAsia="游ゴシック" w:hAnsi="游ゴシック" w:hint="eastAsia"/>
        </w:rPr>
        <w:t>に</w:t>
      </w:r>
      <w:r w:rsidRPr="00833617">
        <w:rPr>
          <w:rFonts w:ascii="游ゴシック" w:eastAsia="游ゴシック" w:hAnsi="游ゴシック" w:hint="eastAsia"/>
        </w:rPr>
        <w:t>整理されて</w:t>
      </w:r>
      <w:r w:rsidR="007F64AC" w:rsidRPr="00833617">
        <w:rPr>
          <w:rFonts w:ascii="游ゴシック" w:eastAsia="游ゴシック" w:hAnsi="游ゴシック" w:hint="eastAsia"/>
        </w:rPr>
        <w:t>おらず</w:t>
      </w:r>
      <w:r w:rsidRPr="00833617">
        <w:rPr>
          <w:rFonts w:ascii="游ゴシック" w:eastAsia="游ゴシック" w:hAnsi="游ゴシック" w:hint="eastAsia"/>
        </w:rPr>
        <w:t>、</w:t>
      </w:r>
      <w:r w:rsidR="00B87151" w:rsidRPr="00833617">
        <w:rPr>
          <w:rFonts w:ascii="游ゴシック" w:eastAsia="游ゴシック" w:hAnsi="游ゴシック" w:hint="eastAsia"/>
        </w:rPr>
        <w:t>重複や非効率が発生して</w:t>
      </w:r>
      <w:r w:rsidR="004E1BFE" w:rsidRPr="00833617">
        <w:rPr>
          <w:rFonts w:ascii="游ゴシック" w:eastAsia="游ゴシック" w:hAnsi="游ゴシック" w:hint="eastAsia"/>
        </w:rPr>
        <w:t>い</w:t>
      </w:r>
      <w:r w:rsidR="00B87151" w:rsidRPr="00833617">
        <w:rPr>
          <w:rFonts w:ascii="游ゴシック" w:eastAsia="游ゴシック" w:hAnsi="游ゴシック" w:hint="eastAsia"/>
        </w:rPr>
        <w:t>る</w:t>
      </w:r>
      <w:r w:rsidR="004E1BFE" w:rsidRPr="00833617">
        <w:rPr>
          <w:rFonts w:ascii="游ゴシック" w:eastAsia="游ゴシック" w:hAnsi="游ゴシック" w:hint="eastAsia"/>
        </w:rPr>
        <w:t>という課題がある</w:t>
      </w:r>
      <w:r w:rsidR="00BF6132" w:rsidRPr="00833617">
        <w:rPr>
          <w:rFonts w:ascii="游ゴシック" w:eastAsia="游ゴシック" w:hAnsi="游ゴシック" w:hint="eastAsia"/>
        </w:rPr>
        <w:t>。</w:t>
      </w:r>
    </w:p>
    <w:p w14:paraId="40FF571B" w14:textId="2718BCC0" w:rsidR="00B87151" w:rsidRDefault="00BF6132" w:rsidP="00405CBA">
      <w:pPr>
        <w:ind w:leftChars="200" w:left="420" w:firstLineChars="100" w:firstLine="210"/>
        <w:rPr>
          <w:rFonts w:ascii="游ゴシック" w:eastAsia="游ゴシック" w:hAnsi="游ゴシック"/>
        </w:rPr>
      </w:pPr>
      <w:r w:rsidRPr="00833617">
        <w:rPr>
          <w:rFonts w:ascii="游ゴシック" w:eastAsia="游ゴシック" w:hAnsi="游ゴシック" w:hint="eastAsia"/>
        </w:rPr>
        <w:t>この</w:t>
      </w:r>
      <w:r w:rsidR="005B5A8F" w:rsidRPr="00833617">
        <w:rPr>
          <w:rFonts w:ascii="游ゴシック" w:eastAsia="游ゴシック" w:hAnsi="游ゴシック" w:hint="eastAsia"/>
        </w:rPr>
        <w:t>ため、</w:t>
      </w:r>
      <w:r w:rsidR="00BD2FE5" w:rsidRPr="00833617">
        <w:rPr>
          <w:rFonts w:ascii="游ゴシック" w:eastAsia="游ゴシック" w:hAnsi="游ゴシック" w:hint="eastAsia"/>
        </w:rPr>
        <w:t>デジタル庁として、</w:t>
      </w:r>
      <w:r w:rsidR="00CE2A16" w:rsidRPr="00833617">
        <w:rPr>
          <w:rFonts w:ascii="游ゴシック" w:eastAsia="游ゴシック" w:hAnsi="游ゴシック" w:hint="eastAsia"/>
        </w:rPr>
        <w:t>デジタル庁システム</w:t>
      </w:r>
      <w:r w:rsidR="001236CD" w:rsidRPr="00833617">
        <w:rPr>
          <w:rFonts w:ascii="游ゴシック" w:eastAsia="游ゴシック" w:hAnsi="游ゴシック" w:hint="eastAsia"/>
        </w:rPr>
        <w:t>及び関係する</w:t>
      </w:r>
      <w:r w:rsidR="00CE2A16" w:rsidRPr="00833617">
        <w:rPr>
          <w:rFonts w:ascii="游ゴシック" w:eastAsia="游ゴシック" w:hAnsi="游ゴシック" w:hint="eastAsia"/>
        </w:rPr>
        <w:t>政府情報システム</w:t>
      </w:r>
      <w:r w:rsidR="005B5A8F" w:rsidRPr="00833617">
        <w:rPr>
          <w:rFonts w:ascii="游ゴシック" w:eastAsia="游ゴシック" w:hAnsi="游ゴシック" w:hint="eastAsia"/>
        </w:rPr>
        <w:t>全体のアーキテクチャを</w:t>
      </w:r>
      <w:r w:rsidR="00CE2A16" w:rsidRPr="00833617">
        <w:rPr>
          <w:rFonts w:ascii="游ゴシック" w:eastAsia="游ゴシック" w:hAnsi="游ゴシック" w:hint="eastAsia"/>
        </w:rPr>
        <w:t>速やかに</w:t>
      </w:r>
      <w:r w:rsidR="001236CD" w:rsidRPr="00833617">
        <w:rPr>
          <w:rFonts w:ascii="游ゴシック" w:eastAsia="游ゴシック" w:hAnsi="游ゴシック" w:hint="eastAsia"/>
        </w:rPr>
        <w:t>設計・提示し</w:t>
      </w:r>
      <w:r w:rsidR="005B5A8F" w:rsidRPr="00833617">
        <w:rPr>
          <w:rFonts w:ascii="游ゴシック" w:eastAsia="游ゴシック" w:hAnsi="游ゴシック" w:hint="eastAsia"/>
        </w:rPr>
        <w:t>、</w:t>
      </w:r>
      <w:r w:rsidR="004B39C4" w:rsidRPr="00833617">
        <w:rPr>
          <w:rFonts w:ascii="游ゴシック" w:eastAsia="游ゴシック" w:hAnsi="游ゴシック" w:hint="eastAsia"/>
        </w:rPr>
        <w:t>これに</w:t>
      </w:r>
      <w:r w:rsidR="005B5A8F" w:rsidRPr="00833617">
        <w:rPr>
          <w:rFonts w:ascii="游ゴシック" w:eastAsia="游ゴシック" w:hAnsi="游ゴシック" w:hint="eastAsia"/>
        </w:rPr>
        <w:t>基づき</w:t>
      </w:r>
      <w:r w:rsidR="00E41857" w:rsidRPr="00833617">
        <w:rPr>
          <w:rFonts w:ascii="游ゴシック" w:eastAsia="游ゴシック" w:hAnsi="游ゴシック" w:hint="eastAsia"/>
        </w:rPr>
        <w:t>各情報システム</w:t>
      </w:r>
      <w:r w:rsidR="00C33FD1" w:rsidRPr="00833617">
        <w:rPr>
          <w:rFonts w:ascii="游ゴシック" w:eastAsia="游ゴシック" w:hAnsi="游ゴシック" w:hint="eastAsia"/>
        </w:rPr>
        <w:t>の整備等</w:t>
      </w:r>
      <w:r w:rsidR="008222D2" w:rsidRPr="00833617">
        <w:rPr>
          <w:rFonts w:ascii="游ゴシック" w:eastAsia="游ゴシック" w:hAnsi="游ゴシック" w:hint="eastAsia"/>
        </w:rPr>
        <w:t>が</w:t>
      </w:r>
      <w:r w:rsidR="00E41857" w:rsidRPr="00833617">
        <w:rPr>
          <w:rFonts w:ascii="游ゴシック" w:eastAsia="游ゴシック" w:hAnsi="游ゴシック" w:hint="eastAsia"/>
        </w:rPr>
        <w:t>一つの方向に向かって</w:t>
      </w:r>
      <w:r w:rsidR="008222D2" w:rsidRPr="00833617">
        <w:rPr>
          <w:rFonts w:ascii="游ゴシック" w:eastAsia="游ゴシック" w:hAnsi="游ゴシック" w:hint="eastAsia"/>
        </w:rPr>
        <w:t>整合の取れた</w:t>
      </w:r>
      <w:r w:rsidR="000E218B" w:rsidRPr="00833617">
        <w:rPr>
          <w:rFonts w:ascii="游ゴシック" w:eastAsia="游ゴシック" w:hAnsi="游ゴシック" w:hint="eastAsia"/>
        </w:rPr>
        <w:t>形</w:t>
      </w:r>
      <w:r w:rsidR="008222D2" w:rsidRPr="00833617">
        <w:rPr>
          <w:rFonts w:ascii="游ゴシック" w:eastAsia="游ゴシック" w:hAnsi="游ゴシック" w:hint="eastAsia"/>
        </w:rPr>
        <w:t>で</w:t>
      </w:r>
      <w:r w:rsidR="00A92933" w:rsidRPr="00833617">
        <w:rPr>
          <w:rFonts w:ascii="游ゴシック" w:eastAsia="游ゴシック" w:hAnsi="游ゴシック" w:hint="eastAsia"/>
        </w:rPr>
        <w:t>、機能</w:t>
      </w:r>
      <w:r w:rsidR="00EB2EA7" w:rsidRPr="00833617">
        <w:rPr>
          <w:rFonts w:ascii="游ゴシック" w:eastAsia="游ゴシック" w:hAnsi="游ゴシック" w:hint="eastAsia"/>
        </w:rPr>
        <w:t>や</w:t>
      </w:r>
      <w:r w:rsidR="00A92933" w:rsidRPr="00833617">
        <w:rPr>
          <w:rFonts w:ascii="游ゴシック" w:eastAsia="游ゴシック" w:hAnsi="游ゴシック" w:hint="eastAsia"/>
        </w:rPr>
        <w:t>コスト</w:t>
      </w:r>
      <w:r w:rsidR="00EB2EA7" w:rsidRPr="00833617">
        <w:rPr>
          <w:rFonts w:ascii="游ゴシック" w:eastAsia="游ゴシック" w:hAnsi="游ゴシック" w:hint="eastAsia"/>
        </w:rPr>
        <w:t>の観点から</w:t>
      </w:r>
      <w:r w:rsidR="00E41857" w:rsidRPr="00833617">
        <w:rPr>
          <w:rFonts w:ascii="游ゴシック" w:eastAsia="游ゴシック" w:hAnsi="游ゴシック" w:hint="eastAsia"/>
        </w:rPr>
        <w:t>効率的に</w:t>
      </w:r>
      <w:r w:rsidR="00B863F0" w:rsidRPr="00833617">
        <w:rPr>
          <w:rFonts w:ascii="游ゴシック" w:eastAsia="游ゴシック" w:hAnsi="游ゴシック" w:hint="eastAsia"/>
        </w:rPr>
        <w:t>進め</w:t>
      </w:r>
      <w:r w:rsidR="008222D2" w:rsidRPr="00833617">
        <w:rPr>
          <w:rFonts w:ascii="游ゴシック" w:eastAsia="游ゴシック" w:hAnsi="游ゴシック" w:hint="eastAsia"/>
        </w:rPr>
        <w:t>られ</w:t>
      </w:r>
      <w:r w:rsidR="00B776ED" w:rsidRPr="00833617">
        <w:rPr>
          <w:rFonts w:ascii="游ゴシック" w:eastAsia="游ゴシック" w:hAnsi="游ゴシック" w:hint="eastAsia"/>
        </w:rPr>
        <w:t>る</w:t>
      </w:r>
      <w:r w:rsidR="008222D2" w:rsidRPr="00833617">
        <w:rPr>
          <w:rFonts w:ascii="游ゴシック" w:eastAsia="游ゴシック" w:hAnsi="游ゴシック" w:hint="eastAsia"/>
        </w:rPr>
        <w:t>よう</w:t>
      </w:r>
      <w:r w:rsidR="00833617">
        <w:rPr>
          <w:rFonts w:ascii="游ゴシック" w:eastAsia="游ゴシック" w:hAnsi="游ゴシック" w:hint="eastAsia"/>
        </w:rPr>
        <w:t>、共通機能の整備や情報システムの</w:t>
      </w:r>
      <w:r w:rsidR="00683C67" w:rsidRPr="00833617">
        <w:rPr>
          <w:rFonts w:ascii="游ゴシック" w:eastAsia="游ゴシック" w:hAnsi="游ゴシック" w:hint="eastAsia"/>
        </w:rPr>
        <w:t>統括・監理</w:t>
      </w:r>
      <w:r w:rsidR="00833617">
        <w:rPr>
          <w:rFonts w:ascii="游ゴシック" w:eastAsia="游ゴシック" w:hAnsi="游ゴシック" w:hint="eastAsia"/>
        </w:rPr>
        <w:t>を実施</w:t>
      </w:r>
      <w:r w:rsidR="00683C67" w:rsidRPr="00833617">
        <w:rPr>
          <w:rFonts w:ascii="游ゴシック" w:eastAsia="游ゴシック" w:hAnsi="游ゴシック" w:hint="eastAsia"/>
        </w:rPr>
        <w:t>していく</w:t>
      </w:r>
      <w:r w:rsidR="00B863F0" w:rsidRPr="00833617">
        <w:rPr>
          <w:rFonts w:ascii="游ゴシック" w:eastAsia="游ゴシック" w:hAnsi="游ゴシック" w:hint="eastAsia"/>
        </w:rPr>
        <w:t>必要がある</w:t>
      </w:r>
      <w:r w:rsidR="00B87151" w:rsidRPr="00833617">
        <w:rPr>
          <w:rFonts w:ascii="游ゴシック" w:eastAsia="游ゴシック" w:hAnsi="游ゴシック" w:hint="eastAsia"/>
        </w:rPr>
        <w:t>。</w:t>
      </w:r>
    </w:p>
    <w:p w14:paraId="46A52670" w14:textId="2AC381CB" w:rsidR="00CF1C2C" w:rsidRPr="008222D2" w:rsidRDefault="00CF1C2C" w:rsidP="00DC55D0">
      <w:pPr>
        <w:rPr>
          <w:rFonts w:ascii="游ゴシック" w:eastAsia="游ゴシック" w:hAnsi="游ゴシック"/>
        </w:rPr>
      </w:pPr>
    </w:p>
    <w:p w14:paraId="3AF492B3" w14:textId="7AA64726" w:rsidR="001C59BE" w:rsidRDefault="005657D1" w:rsidP="001C59BE">
      <w:pPr>
        <w:pStyle w:val="2"/>
        <w:numPr>
          <w:ilvl w:val="0"/>
          <w:numId w:val="6"/>
        </w:numPr>
        <w:rPr>
          <w:rFonts w:ascii="游ゴシック" w:eastAsia="游ゴシック" w:hAnsi="游ゴシック"/>
        </w:rPr>
      </w:pPr>
      <w:r w:rsidRPr="00A422C0">
        <w:rPr>
          <w:rFonts w:ascii="游ゴシック" w:eastAsia="游ゴシック" w:hAnsi="游ゴシック" w:hint="eastAsia"/>
        </w:rPr>
        <w:t>計画目標</w:t>
      </w:r>
    </w:p>
    <w:p w14:paraId="0EFA594D" w14:textId="4B6CDA06" w:rsidR="00A368E4" w:rsidRDefault="00BC37B8" w:rsidP="00E07C07">
      <w:pPr>
        <w:ind w:left="420" w:hangingChars="200" w:hanging="420"/>
        <w:rPr>
          <w:rFonts w:ascii="游ゴシック" w:eastAsia="游ゴシック" w:hAnsi="游ゴシック"/>
        </w:rPr>
      </w:pPr>
      <w:r w:rsidRPr="00671E30">
        <w:rPr>
          <w:rFonts w:ascii="游ゴシック" w:eastAsia="游ゴシック" w:hAnsi="游ゴシック" w:hint="eastAsia"/>
        </w:rPr>
        <w:t xml:space="preserve">　　　</w:t>
      </w:r>
      <w:r w:rsidR="00FA7F32" w:rsidRPr="00671E30">
        <w:rPr>
          <w:rFonts w:ascii="游ゴシック" w:eastAsia="游ゴシック" w:hAnsi="游ゴシック" w:hint="eastAsia"/>
        </w:rPr>
        <w:t>デジタル庁</w:t>
      </w:r>
      <w:r w:rsidR="009D0792" w:rsidRPr="00671E30">
        <w:rPr>
          <w:rFonts w:ascii="游ゴシック" w:eastAsia="游ゴシック" w:hAnsi="游ゴシック" w:hint="eastAsia"/>
        </w:rPr>
        <w:t>は、</w:t>
      </w:r>
      <w:r w:rsidR="00E7735F" w:rsidRPr="00671E30">
        <w:rPr>
          <w:rFonts w:ascii="游ゴシック" w:eastAsia="游ゴシック" w:hAnsi="游ゴシック" w:hint="eastAsia"/>
        </w:rPr>
        <w:t>重点計画で示した</w:t>
      </w:r>
      <w:r w:rsidR="00570216" w:rsidRPr="00671E30">
        <w:rPr>
          <w:rFonts w:ascii="游ゴシック" w:eastAsia="游ゴシック" w:hAnsi="游ゴシック" w:hint="eastAsia"/>
        </w:rPr>
        <w:t>デジタル社会の目指す姿を実現するために、</w:t>
      </w:r>
      <w:r w:rsidR="00E919F9">
        <w:rPr>
          <w:rFonts w:ascii="游ゴシック" w:eastAsia="游ゴシック" w:hAnsi="游ゴシック" w:hint="eastAsia"/>
        </w:rPr>
        <w:t>デジタル庁の</w:t>
      </w:r>
      <w:r w:rsidR="00FA7F32" w:rsidRPr="00671E30">
        <w:rPr>
          <w:rFonts w:ascii="游ゴシック" w:eastAsia="游ゴシック" w:hAnsi="游ゴシック" w:hint="eastAsia"/>
        </w:rPr>
        <w:t>注力領域</w:t>
      </w:r>
      <w:r w:rsidR="00E919F9">
        <w:rPr>
          <w:rFonts w:ascii="游ゴシック" w:eastAsia="游ゴシック" w:hAnsi="游ゴシック" w:hint="eastAsia"/>
        </w:rPr>
        <w:t>として</w:t>
      </w:r>
      <w:r w:rsidR="00FA7F32" w:rsidRPr="00671E30">
        <w:rPr>
          <w:rFonts w:ascii="游ゴシック" w:eastAsia="游ゴシック" w:hAnsi="游ゴシック"/>
        </w:rPr>
        <w:t>、「生活者</w:t>
      </w:r>
      <w:r w:rsidR="004646DB">
        <w:rPr>
          <w:rFonts w:ascii="游ゴシック" w:eastAsia="游ゴシック" w:hAnsi="游ゴシック" w:hint="eastAsia"/>
        </w:rPr>
        <w:t>、</w:t>
      </w:r>
      <w:r w:rsidR="00FA7F32" w:rsidRPr="00671E30">
        <w:rPr>
          <w:rFonts w:ascii="游ゴシック" w:eastAsia="游ゴシック" w:hAnsi="游ゴシック"/>
        </w:rPr>
        <w:t>事業者</w:t>
      </w:r>
      <w:r w:rsidR="004646DB">
        <w:rPr>
          <w:rFonts w:ascii="游ゴシック" w:eastAsia="游ゴシック" w:hAnsi="游ゴシック" w:hint="eastAsia"/>
        </w:rPr>
        <w:t>、職員にやさしい</w:t>
      </w:r>
      <w:r w:rsidR="00FA7F32" w:rsidRPr="00671E30">
        <w:rPr>
          <w:rFonts w:ascii="游ゴシック" w:eastAsia="游ゴシック" w:hAnsi="游ゴシック"/>
        </w:rPr>
        <w:t>公共サービス</w:t>
      </w:r>
      <w:r w:rsidR="004646DB">
        <w:rPr>
          <w:rFonts w:ascii="游ゴシック" w:eastAsia="游ゴシック" w:hAnsi="游ゴシック" w:hint="eastAsia"/>
        </w:rPr>
        <w:t>の</w:t>
      </w:r>
      <w:r w:rsidR="00FA7F32" w:rsidRPr="00671E30">
        <w:rPr>
          <w:rFonts w:ascii="游ゴシック" w:eastAsia="游ゴシック" w:hAnsi="游ゴシック"/>
        </w:rPr>
        <w:t>提供」、「デ</w:t>
      </w:r>
      <w:r w:rsidR="00FA7F32" w:rsidRPr="00671E30">
        <w:rPr>
          <w:rFonts w:ascii="游ゴシック" w:eastAsia="游ゴシック" w:hAnsi="游ゴシック"/>
        </w:rPr>
        <w:lastRenderedPageBreak/>
        <w:t>ジタル基盤</w:t>
      </w:r>
      <w:r w:rsidR="004646DB">
        <w:rPr>
          <w:rFonts w:ascii="游ゴシック" w:eastAsia="游ゴシック" w:hAnsi="游ゴシック" w:hint="eastAsia"/>
        </w:rPr>
        <w:t>の</w:t>
      </w:r>
      <w:r w:rsidR="00FA7F32" w:rsidRPr="00671E30">
        <w:rPr>
          <w:rFonts w:ascii="游ゴシック" w:eastAsia="游ゴシック" w:hAnsi="游ゴシック"/>
        </w:rPr>
        <w:t>整備による成長戦略の推進」、「安全安心で強靱</w:t>
      </w:r>
      <w:r w:rsidR="004646DB">
        <w:rPr>
          <w:rFonts w:ascii="游ゴシック" w:eastAsia="游ゴシック" w:hAnsi="游ゴシック" w:hint="eastAsia"/>
        </w:rPr>
        <w:t>な</w:t>
      </w:r>
      <w:r w:rsidR="00FA7F32" w:rsidRPr="00671E30">
        <w:rPr>
          <w:rFonts w:ascii="游ゴシック" w:eastAsia="游ゴシック" w:hAnsi="游ゴシック"/>
        </w:rPr>
        <w:t>デジタル</w:t>
      </w:r>
      <w:r w:rsidR="00C916A2">
        <w:rPr>
          <w:rFonts w:ascii="游ゴシック" w:eastAsia="游ゴシック" w:hAnsi="游ゴシック" w:hint="eastAsia"/>
        </w:rPr>
        <w:t>基盤の実現</w:t>
      </w:r>
      <w:r w:rsidR="00FA7F32" w:rsidRPr="00671E30">
        <w:rPr>
          <w:rFonts w:ascii="游ゴシック" w:eastAsia="游ゴシック" w:hAnsi="游ゴシック"/>
        </w:rPr>
        <w:t>」を</w:t>
      </w:r>
      <w:r w:rsidR="00CA3F25" w:rsidRPr="00CA3F25">
        <w:rPr>
          <w:noProof/>
        </w:rPr>
        <w:drawing>
          <wp:anchor distT="0" distB="0" distL="114300" distR="114300" simplePos="0" relativeHeight="251658242" behindDoc="0" locked="0" layoutInCell="1" allowOverlap="1" wp14:anchorId="4F7A4B5D" wp14:editId="1271BB00">
            <wp:simplePos x="0" y="0"/>
            <wp:positionH relativeFrom="column">
              <wp:posOffset>-130810</wp:posOffset>
            </wp:positionH>
            <wp:positionV relativeFrom="paragraph">
              <wp:posOffset>629285</wp:posOffset>
            </wp:positionV>
            <wp:extent cx="5882640" cy="2095500"/>
            <wp:effectExtent l="0" t="0" r="381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2640" cy="2095500"/>
                    </a:xfrm>
                    <a:prstGeom prst="rect">
                      <a:avLst/>
                    </a:prstGeom>
                  </pic:spPr>
                </pic:pic>
              </a:graphicData>
            </a:graphic>
            <wp14:sizeRelH relativeFrom="margin">
              <wp14:pctWidth>0</wp14:pctWidth>
            </wp14:sizeRelH>
            <wp14:sizeRelV relativeFrom="margin">
              <wp14:pctHeight>0</wp14:pctHeight>
            </wp14:sizeRelV>
          </wp:anchor>
        </w:drawing>
      </w:r>
      <w:r w:rsidR="00E919F9">
        <w:rPr>
          <w:rFonts w:ascii="游ゴシック" w:eastAsia="游ゴシック" w:hAnsi="游ゴシック" w:hint="eastAsia"/>
        </w:rPr>
        <w:t>「</w:t>
      </w:r>
      <w:r w:rsidR="00FA7F32" w:rsidRPr="00671E30">
        <w:rPr>
          <w:rFonts w:ascii="游ゴシック" w:eastAsia="游ゴシック" w:hAnsi="游ゴシック"/>
        </w:rPr>
        <w:t>３つの柱</w:t>
      </w:r>
      <w:r w:rsidR="00E919F9">
        <w:rPr>
          <w:rFonts w:ascii="游ゴシック" w:eastAsia="游ゴシック" w:hAnsi="游ゴシック" w:hint="eastAsia"/>
        </w:rPr>
        <w:t>（全体戦略）」</w:t>
      </w:r>
      <w:r w:rsidR="00FA7F32" w:rsidRPr="00671E30">
        <w:rPr>
          <w:rFonts w:ascii="游ゴシック" w:eastAsia="游ゴシック" w:hAnsi="游ゴシック"/>
        </w:rPr>
        <w:t>として</w:t>
      </w:r>
      <w:r w:rsidR="00E919F9">
        <w:rPr>
          <w:rFonts w:ascii="游ゴシック" w:eastAsia="游ゴシック" w:hAnsi="游ゴシック" w:hint="eastAsia"/>
        </w:rPr>
        <w:t>定義し</w:t>
      </w:r>
      <w:r w:rsidR="00960A4D">
        <w:rPr>
          <w:rFonts w:ascii="游ゴシック" w:eastAsia="游ゴシック" w:hAnsi="游ゴシック" w:hint="eastAsia"/>
        </w:rPr>
        <w:t>ている</w:t>
      </w:r>
      <w:r w:rsidR="00FA7F32" w:rsidRPr="00671E30">
        <w:rPr>
          <w:rFonts w:ascii="游ゴシック" w:eastAsia="游ゴシック" w:hAnsi="游ゴシック"/>
        </w:rPr>
        <w:t>。</w:t>
      </w:r>
    </w:p>
    <w:p w14:paraId="4A46E15E" w14:textId="77777777" w:rsidR="00CA3F25" w:rsidRDefault="00CA3F25" w:rsidP="003A5A89">
      <w:pPr>
        <w:ind w:leftChars="200" w:left="420"/>
      </w:pPr>
    </w:p>
    <w:p w14:paraId="3E104940" w14:textId="301FAD44" w:rsidR="00E07C07" w:rsidRDefault="000F0B64" w:rsidP="003A5A89">
      <w:pPr>
        <w:ind w:leftChars="200" w:left="420"/>
      </w:pPr>
      <w:r>
        <w:rPr>
          <w:rFonts w:hint="eastAsia"/>
        </w:rPr>
        <w:t>○</w:t>
      </w:r>
      <w:bookmarkStart w:id="1" w:name="_Hlk113347836"/>
      <w:r w:rsidR="00E07C07">
        <w:rPr>
          <w:rFonts w:hint="eastAsia"/>
        </w:rPr>
        <w:t>注力領域</w:t>
      </w:r>
      <w:r w:rsidR="00255606">
        <w:rPr>
          <w:rFonts w:hint="eastAsia"/>
        </w:rPr>
        <w:t>１</w:t>
      </w:r>
      <w:r w:rsidR="00E07C07">
        <w:rPr>
          <w:rFonts w:hint="eastAsia"/>
        </w:rPr>
        <w:t>：「生活者、</w:t>
      </w:r>
      <w:r w:rsidR="00E07C07" w:rsidRPr="00E07C07">
        <w:rPr>
          <w:rFonts w:hint="eastAsia"/>
        </w:rPr>
        <w:t>事業者、職員にやさしい公共サービスの提供</w:t>
      </w:r>
      <w:r w:rsidR="00E07C07">
        <w:rPr>
          <w:rFonts w:hint="eastAsia"/>
        </w:rPr>
        <w:t>」</w:t>
      </w:r>
    </w:p>
    <w:bookmarkEnd w:id="1"/>
    <w:p w14:paraId="2B684866" w14:textId="1FDB4C2F" w:rsidR="00FF57AB" w:rsidRDefault="000F0B64" w:rsidP="003A5A89">
      <w:pPr>
        <w:ind w:leftChars="200" w:left="420" w:firstLineChars="100" w:firstLine="210"/>
      </w:pPr>
      <w:r>
        <w:rPr>
          <w:rFonts w:hint="eastAsia"/>
        </w:rPr>
        <w:t>・</w:t>
      </w:r>
      <w:r w:rsidR="00FF57AB">
        <w:rPr>
          <w:rFonts w:hint="eastAsia"/>
        </w:rPr>
        <w:t>解決すべき課題：公共サービス利用の手間と公共システムの分断</w:t>
      </w:r>
    </w:p>
    <w:p w14:paraId="49D75C79" w14:textId="02D71941" w:rsidR="00FF57AB" w:rsidRDefault="000F0B64" w:rsidP="003A5A89">
      <w:pPr>
        <w:ind w:leftChars="300" w:left="2100" w:hangingChars="700" w:hanging="1470"/>
      </w:pPr>
      <w:r>
        <w:rPr>
          <w:rFonts w:hint="eastAsia"/>
        </w:rPr>
        <w:t>・</w:t>
      </w:r>
      <w:r w:rsidR="00FF57AB">
        <w:rPr>
          <w:rFonts w:hint="eastAsia"/>
        </w:rPr>
        <w:t>実現する姿：平時と緊急時における生活者、事業者、職員のニーズに合ったサービス提供とシステム構築</w:t>
      </w:r>
    </w:p>
    <w:p w14:paraId="59477984" w14:textId="70046A7B" w:rsidR="00FF57AB" w:rsidRDefault="000F0B64" w:rsidP="003A5A89">
      <w:pPr>
        <w:ind w:leftChars="200" w:left="420" w:firstLineChars="100" w:firstLine="210"/>
      </w:pPr>
      <w:r>
        <w:rPr>
          <w:rFonts w:hint="eastAsia"/>
        </w:rPr>
        <w:t>・</w:t>
      </w:r>
      <w:r w:rsidR="00FF57AB">
        <w:rPr>
          <w:rFonts w:hint="eastAsia"/>
        </w:rPr>
        <w:t>提供する価値：公共サービスにおける利用体験の最大化</w:t>
      </w:r>
    </w:p>
    <w:p w14:paraId="4C6612F9" w14:textId="2124FD21" w:rsidR="00A44FDA" w:rsidRPr="00E07C07" w:rsidRDefault="00A44FDA" w:rsidP="003A5A89">
      <w:pPr>
        <w:ind w:leftChars="200" w:left="420"/>
      </w:pPr>
    </w:p>
    <w:p w14:paraId="64390B7E" w14:textId="5DCD2F5D" w:rsidR="0084564B" w:rsidRDefault="000F0B64" w:rsidP="003A5A89">
      <w:pPr>
        <w:ind w:leftChars="200" w:left="420"/>
      </w:pPr>
      <w:r>
        <w:rPr>
          <w:rFonts w:hint="eastAsia"/>
        </w:rPr>
        <w:t>○</w:t>
      </w:r>
      <w:r w:rsidR="0084564B">
        <w:rPr>
          <w:rFonts w:hint="eastAsia"/>
        </w:rPr>
        <w:t>注力領域</w:t>
      </w:r>
      <w:r w:rsidR="00255606">
        <w:rPr>
          <w:rFonts w:hint="eastAsia"/>
        </w:rPr>
        <w:t>２</w:t>
      </w:r>
      <w:r w:rsidR="0084564B">
        <w:rPr>
          <w:rFonts w:hint="eastAsia"/>
        </w:rPr>
        <w:t>：「</w:t>
      </w:r>
      <w:r w:rsidR="0084564B" w:rsidRPr="0084564B">
        <w:rPr>
          <w:rFonts w:hint="eastAsia"/>
        </w:rPr>
        <w:t>デジタル基盤の整備による成長戦略の推進</w:t>
      </w:r>
      <w:r w:rsidR="0084564B">
        <w:rPr>
          <w:rFonts w:hint="eastAsia"/>
        </w:rPr>
        <w:t>」</w:t>
      </w:r>
    </w:p>
    <w:p w14:paraId="7B7AC061" w14:textId="5C4F1159" w:rsidR="0084564B" w:rsidRDefault="000F0B64" w:rsidP="003A5A89">
      <w:pPr>
        <w:ind w:leftChars="200" w:left="420" w:firstLineChars="100" w:firstLine="210"/>
      </w:pPr>
      <w:r>
        <w:rPr>
          <w:rFonts w:hint="eastAsia"/>
        </w:rPr>
        <w:t>・</w:t>
      </w:r>
      <w:r w:rsidR="0084564B">
        <w:rPr>
          <w:rFonts w:hint="eastAsia"/>
        </w:rPr>
        <w:t>解決すべき課題：</w:t>
      </w:r>
      <w:r>
        <w:rPr>
          <w:rFonts w:hint="eastAsia"/>
        </w:rPr>
        <w:t>民間企業成長を妨げる規制やデータ基盤の不在</w:t>
      </w:r>
    </w:p>
    <w:p w14:paraId="2F3340C0" w14:textId="75035A4C" w:rsidR="0084564B" w:rsidRDefault="000F0B64" w:rsidP="003A5A89">
      <w:pPr>
        <w:ind w:leftChars="300" w:left="1890" w:hangingChars="600" w:hanging="1260"/>
      </w:pPr>
      <w:r>
        <w:rPr>
          <w:rFonts w:hint="eastAsia"/>
        </w:rPr>
        <w:t>・</w:t>
      </w:r>
      <w:r w:rsidR="0084564B">
        <w:rPr>
          <w:rFonts w:hint="eastAsia"/>
        </w:rPr>
        <w:t>実現する姿：</w:t>
      </w:r>
      <w:r>
        <w:rPr>
          <w:rFonts w:hint="eastAsia"/>
        </w:rPr>
        <w:t>地域の民間企業発展を支えるルール、共通機能、データ基盤の整備</w:t>
      </w:r>
    </w:p>
    <w:p w14:paraId="5C47D4CC" w14:textId="06CA2981" w:rsidR="0084564B" w:rsidRDefault="000F0B64" w:rsidP="003A5A89">
      <w:pPr>
        <w:ind w:leftChars="200" w:left="420" w:firstLineChars="100" w:firstLine="210"/>
      </w:pPr>
      <w:r>
        <w:rPr>
          <w:rFonts w:hint="eastAsia"/>
        </w:rPr>
        <w:t>・</w:t>
      </w:r>
      <w:r w:rsidR="0084564B">
        <w:rPr>
          <w:rFonts w:hint="eastAsia"/>
        </w:rPr>
        <w:t>提供する価値：</w:t>
      </w:r>
      <w:r>
        <w:rPr>
          <w:rFonts w:hint="eastAsia"/>
        </w:rPr>
        <w:t>持続可能な日本地域経済の成長</w:t>
      </w:r>
    </w:p>
    <w:p w14:paraId="66CFE815" w14:textId="7A11385A" w:rsidR="00E07C07" w:rsidRPr="0084564B" w:rsidRDefault="00E07C07" w:rsidP="003A5A89">
      <w:pPr>
        <w:ind w:leftChars="200" w:left="420"/>
      </w:pPr>
    </w:p>
    <w:p w14:paraId="4A671752" w14:textId="697E6303" w:rsidR="000F0B64" w:rsidRDefault="000F0B64" w:rsidP="003A5A89">
      <w:pPr>
        <w:ind w:leftChars="200" w:left="420"/>
      </w:pPr>
      <w:r>
        <w:rPr>
          <w:rFonts w:hint="eastAsia"/>
        </w:rPr>
        <w:t>○注力領域</w:t>
      </w:r>
      <w:r w:rsidR="00255606">
        <w:rPr>
          <w:rFonts w:hint="eastAsia"/>
        </w:rPr>
        <w:t>３</w:t>
      </w:r>
      <w:r>
        <w:rPr>
          <w:rFonts w:hint="eastAsia"/>
        </w:rPr>
        <w:t>：「安全安心で強靱なデジタル基盤の実現」</w:t>
      </w:r>
    </w:p>
    <w:p w14:paraId="6FF67496" w14:textId="558396A1" w:rsidR="000F0B64" w:rsidRDefault="000F0B64" w:rsidP="003A5A89">
      <w:pPr>
        <w:ind w:leftChars="200" w:left="420" w:firstLineChars="100" w:firstLine="210"/>
      </w:pPr>
      <w:r>
        <w:rPr>
          <w:rFonts w:hint="eastAsia"/>
        </w:rPr>
        <w:t>・解決すべき課題：政府システムへの脅威の増大</w:t>
      </w:r>
    </w:p>
    <w:p w14:paraId="5CE3897D" w14:textId="1F6314D4" w:rsidR="000F0B64" w:rsidRDefault="000F0B64" w:rsidP="003A5A89">
      <w:pPr>
        <w:ind w:leftChars="300" w:left="1890" w:hangingChars="600" w:hanging="1260"/>
      </w:pPr>
      <w:r>
        <w:rPr>
          <w:rFonts w:hint="eastAsia"/>
        </w:rPr>
        <w:t>・実現する姿：強靱なデジタル基盤と運用体制の構築</w:t>
      </w:r>
    </w:p>
    <w:p w14:paraId="201E68F0" w14:textId="00153450" w:rsidR="000F0B64" w:rsidRDefault="000F0B64" w:rsidP="003A5A89">
      <w:pPr>
        <w:ind w:leftChars="200" w:left="420" w:firstLineChars="100" w:firstLine="210"/>
      </w:pPr>
      <w:r>
        <w:rPr>
          <w:rFonts w:hint="eastAsia"/>
        </w:rPr>
        <w:t>・提供する価値：世界レベルのセキュリティ基盤</w:t>
      </w:r>
    </w:p>
    <w:p w14:paraId="63294036" w14:textId="3F71A047" w:rsidR="00060E24" w:rsidRDefault="00060E24" w:rsidP="003A5A89">
      <w:pPr>
        <w:ind w:leftChars="200" w:left="420" w:firstLineChars="100" w:firstLine="210"/>
      </w:pPr>
    </w:p>
    <w:p w14:paraId="051E9A7D" w14:textId="77777777" w:rsidR="00A81B10" w:rsidRDefault="00A81B10" w:rsidP="003A5A89">
      <w:pPr>
        <w:ind w:leftChars="200" w:left="420" w:firstLineChars="100" w:firstLine="210"/>
      </w:pPr>
    </w:p>
    <w:p w14:paraId="0093B7CE" w14:textId="23E0C584" w:rsidR="001D069A" w:rsidRDefault="00255606" w:rsidP="001A60DA">
      <w:pPr>
        <w:ind w:leftChars="200" w:left="420" w:firstLineChars="100" w:firstLine="210"/>
        <w:rPr>
          <w:rFonts w:ascii="游ゴシック" w:eastAsia="游ゴシック" w:hAnsi="游ゴシック"/>
        </w:rPr>
      </w:pPr>
      <w:r w:rsidRPr="00CA3F25">
        <w:rPr>
          <w:rFonts w:ascii="游ゴシック" w:eastAsia="游ゴシック" w:hAnsi="游ゴシック" w:hint="eastAsia"/>
        </w:rPr>
        <w:t>情報</w:t>
      </w:r>
      <w:r w:rsidR="00060E24" w:rsidRPr="00CA3F25">
        <w:rPr>
          <w:rFonts w:ascii="游ゴシック" w:eastAsia="游ゴシック" w:hAnsi="游ゴシック" w:hint="eastAsia"/>
        </w:rPr>
        <w:t>システム</w:t>
      </w:r>
      <w:r w:rsidR="001A60DA">
        <w:rPr>
          <w:rFonts w:ascii="游ゴシック" w:eastAsia="游ゴシック" w:hAnsi="游ゴシック" w:hint="eastAsia"/>
        </w:rPr>
        <w:t>の整備・運用</w:t>
      </w:r>
      <w:r w:rsidR="00CA3F25">
        <w:rPr>
          <w:rFonts w:ascii="游ゴシック" w:eastAsia="游ゴシック" w:hAnsi="游ゴシック" w:hint="eastAsia"/>
        </w:rPr>
        <w:t>は、特に</w:t>
      </w:r>
      <w:r w:rsidR="001A60DA" w:rsidRPr="001A60DA">
        <w:rPr>
          <w:rFonts w:ascii="游ゴシック" w:eastAsia="游ゴシック" w:hAnsi="游ゴシック" w:hint="eastAsia"/>
        </w:rPr>
        <w:t>注力領域１「生活者、事業者、職員にやさしい公共サービスの提供」</w:t>
      </w:r>
      <w:r w:rsidR="001A60DA">
        <w:rPr>
          <w:rFonts w:ascii="游ゴシック" w:eastAsia="游ゴシック" w:hAnsi="游ゴシック" w:hint="eastAsia"/>
        </w:rPr>
        <w:t>に関連している。本計画で定める取組の着実な実施により、</w:t>
      </w:r>
      <w:r w:rsidR="001D069A" w:rsidRPr="00CA3F25">
        <w:rPr>
          <w:rFonts w:ascii="游ゴシック" w:eastAsia="游ゴシック" w:hAnsi="游ゴシック" w:hint="eastAsia"/>
        </w:rPr>
        <w:t>デジタル庁が整備するガバメントクラウド等の共通機能の活用を徹底し、運用等経費及び改修経費の３割削減によるシステム経費の最適化を図るとともに、利用者にとって利便性の高いシステムへの刷新を加速する</w:t>
      </w:r>
      <w:r w:rsidR="001A60DA">
        <w:rPr>
          <w:rFonts w:ascii="游ゴシック" w:eastAsia="游ゴシック" w:hAnsi="游ゴシック" w:hint="eastAsia"/>
        </w:rPr>
        <w:t>ことで</w:t>
      </w:r>
      <w:r w:rsidR="001D069A" w:rsidRPr="00CA3F25">
        <w:rPr>
          <w:rFonts w:ascii="游ゴシック" w:eastAsia="游ゴシック" w:hAnsi="游ゴシック" w:hint="eastAsia"/>
        </w:rPr>
        <w:t>、</w:t>
      </w:r>
      <w:r w:rsidR="001A60DA">
        <w:rPr>
          <w:rFonts w:ascii="游ゴシック" w:eastAsia="游ゴシック" w:hAnsi="游ゴシック" w:hint="eastAsia"/>
        </w:rPr>
        <w:t>公共サービス利用体験の最大化を目指す。</w:t>
      </w:r>
    </w:p>
    <w:p w14:paraId="1F54ADE8" w14:textId="65BAC40A" w:rsidR="00BB7AC5" w:rsidRPr="001D069A" w:rsidRDefault="00CA3F25" w:rsidP="00255606">
      <w:pPr>
        <w:ind w:leftChars="200" w:left="420" w:firstLineChars="100" w:firstLine="210"/>
        <w:rPr>
          <w:rFonts w:ascii="游ゴシック" w:eastAsia="游ゴシック" w:hAnsi="游ゴシック"/>
        </w:rPr>
      </w:pPr>
      <w:r>
        <w:rPr>
          <w:rFonts w:ascii="游ゴシック" w:eastAsia="游ゴシック" w:hAnsi="游ゴシック"/>
          <w:noProof/>
        </w:rPr>
        <w:lastRenderedPageBreak/>
        <w:drawing>
          <wp:anchor distT="0" distB="0" distL="114300" distR="114300" simplePos="0" relativeHeight="251658243" behindDoc="0" locked="0" layoutInCell="1" allowOverlap="1" wp14:anchorId="15BF8913" wp14:editId="4C2FC4FC">
            <wp:simplePos x="0" y="0"/>
            <wp:positionH relativeFrom="margin">
              <wp:posOffset>4254</wp:posOffset>
            </wp:positionH>
            <wp:positionV relativeFrom="paragraph">
              <wp:posOffset>65405</wp:posOffset>
            </wp:positionV>
            <wp:extent cx="5396230" cy="2907269"/>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2907269"/>
                    </a:xfrm>
                    <a:prstGeom prst="rect">
                      <a:avLst/>
                    </a:prstGeom>
                    <a:noFill/>
                    <a:ln>
                      <a:noFill/>
                    </a:ln>
                  </pic:spPr>
                </pic:pic>
              </a:graphicData>
            </a:graphic>
          </wp:anchor>
        </w:drawing>
      </w:r>
    </w:p>
    <w:p w14:paraId="7B3045D8" w14:textId="7C0A0FF0" w:rsidR="003406B6" w:rsidRDefault="007243A5" w:rsidP="003406B6">
      <w:pPr>
        <w:ind w:leftChars="200" w:left="420" w:firstLineChars="100" w:firstLine="210"/>
        <w:rPr>
          <w:rFonts w:ascii="游ゴシック" w:eastAsia="游ゴシック" w:hAnsi="游ゴシック"/>
        </w:rPr>
      </w:pPr>
      <w:r>
        <w:rPr>
          <w:rFonts w:ascii="游ゴシック" w:eastAsia="游ゴシック" w:hAnsi="游ゴシック" w:hint="eastAsia"/>
        </w:rPr>
        <w:t>これを実現するためには、各プロジェクトにおいて全体戦略に整合するK</w:t>
      </w:r>
      <w:r>
        <w:rPr>
          <w:rFonts w:ascii="游ゴシック" w:eastAsia="游ゴシック" w:hAnsi="游ゴシック"/>
        </w:rPr>
        <w:t>PI</w:t>
      </w:r>
      <w:r>
        <w:rPr>
          <w:rFonts w:ascii="游ゴシック" w:eastAsia="游ゴシック" w:hAnsi="游ゴシック" w:hint="eastAsia"/>
        </w:rPr>
        <w:t>を設定し</w:t>
      </w:r>
      <w:r w:rsidR="00451734">
        <w:rPr>
          <w:rFonts w:ascii="游ゴシック" w:eastAsia="游ゴシック" w:hAnsi="游ゴシック" w:hint="eastAsia"/>
        </w:rPr>
        <w:t>、継続的に計測・改善しながら</w:t>
      </w:r>
      <w:r>
        <w:rPr>
          <w:rFonts w:ascii="游ゴシック" w:eastAsia="游ゴシック" w:hAnsi="游ゴシック" w:hint="eastAsia"/>
        </w:rPr>
        <w:t>取組を進めていくことが重要である</w:t>
      </w:r>
      <w:r w:rsidR="003406B6">
        <w:rPr>
          <w:rFonts w:ascii="游ゴシック" w:eastAsia="游ゴシック" w:hAnsi="游ゴシック" w:hint="eastAsia"/>
        </w:rPr>
        <w:t>。</w:t>
      </w:r>
    </w:p>
    <w:p w14:paraId="74E54FCB" w14:textId="461A54B4" w:rsidR="007243A5" w:rsidRPr="003406B6" w:rsidRDefault="003406B6" w:rsidP="003406B6">
      <w:pPr>
        <w:ind w:leftChars="200" w:left="420" w:firstLineChars="100" w:firstLine="210"/>
        <w:rPr>
          <w:rFonts w:ascii="游ゴシック" w:eastAsia="游ゴシック" w:hAnsi="游ゴシック"/>
        </w:rPr>
      </w:pPr>
      <w:r>
        <w:rPr>
          <w:rFonts w:ascii="游ゴシック" w:eastAsia="游ゴシック" w:hAnsi="游ゴシック" w:hint="eastAsia"/>
        </w:rPr>
        <w:t>なお、情報システム全体としては以下の目標を設定している。</w:t>
      </w:r>
    </w:p>
    <w:p w14:paraId="38ADF48B" w14:textId="6B609FF4" w:rsidR="001A60DA" w:rsidRPr="00CA3F25" w:rsidRDefault="001A60DA" w:rsidP="00A81B10">
      <w:pPr>
        <w:ind w:leftChars="300" w:left="840" w:hangingChars="100" w:hanging="210"/>
        <w:rPr>
          <w:rFonts w:ascii="游ゴシック" w:eastAsia="游ゴシック" w:hAnsi="游ゴシック"/>
        </w:rPr>
      </w:pPr>
      <w:r>
        <w:rPr>
          <w:rFonts w:ascii="游ゴシック" w:eastAsia="游ゴシック" w:hAnsi="游ゴシック" w:hint="eastAsia"/>
        </w:rPr>
        <w:t>・</w:t>
      </w:r>
      <w:r w:rsidR="00A81B10" w:rsidRPr="00A81B10">
        <w:rPr>
          <w:rFonts w:ascii="游ゴシック" w:eastAsia="游ゴシック" w:hAnsi="游ゴシック" w:hint="eastAsia"/>
        </w:rPr>
        <w:t>令和２年度</w:t>
      </w:r>
      <w:r w:rsidR="00A81B10" w:rsidRPr="00A81B10">
        <w:rPr>
          <w:rFonts w:ascii="游ゴシック" w:eastAsia="游ゴシック" w:hAnsi="游ゴシック"/>
        </w:rPr>
        <w:t>時点での政府情報</w:t>
      </w:r>
      <w:r w:rsidR="00A81B10" w:rsidRPr="00A81B10">
        <w:rPr>
          <w:rFonts w:ascii="游ゴシック" w:eastAsia="游ゴシック" w:hAnsi="游ゴシック" w:hint="eastAsia"/>
        </w:rPr>
        <w:t>システムの運用等経費及び整備経費のうちのシステム改修に係る経費を、令和７年度</w:t>
      </w:r>
      <w:r w:rsidR="00A81B10" w:rsidRPr="00A81B10">
        <w:rPr>
          <w:rFonts w:ascii="游ゴシック" w:eastAsia="游ゴシック" w:hAnsi="游ゴシック"/>
        </w:rPr>
        <w:t>までに３割削減する</w:t>
      </w:r>
      <w:r>
        <w:rPr>
          <w:rFonts w:ascii="游ゴシック" w:eastAsia="游ゴシック" w:hAnsi="游ゴシック" w:hint="eastAsia"/>
        </w:rPr>
        <w:t>。</w:t>
      </w:r>
    </w:p>
    <w:p w14:paraId="3156F521" w14:textId="0F2CABC1" w:rsidR="001A60DA" w:rsidRDefault="001A60DA" w:rsidP="001A60DA">
      <w:pPr>
        <w:ind w:leftChars="200" w:left="420" w:firstLineChars="100" w:firstLine="210"/>
        <w:rPr>
          <w:rFonts w:ascii="游ゴシック" w:eastAsia="游ゴシック" w:hAnsi="游ゴシック"/>
        </w:rPr>
      </w:pPr>
      <w:r w:rsidRPr="00CA3F25">
        <w:rPr>
          <w:rFonts w:ascii="游ゴシック" w:eastAsia="游ゴシック" w:hAnsi="游ゴシック" w:hint="eastAsia"/>
        </w:rPr>
        <w:t>・</w:t>
      </w:r>
      <w:r w:rsidR="00A81B10">
        <w:rPr>
          <w:rFonts w:ascii="游ゴシック" w:eastAsia="游ゴシック" w:hAnsi="游ゴシック" w:hint="eastAsia"/>
        </w:rPr>
        <w:t>デジタル庁が整備した共通機能の活用により削減される重複機能の数</w:t>
      </w:r>
    </w:p>
    <w:p w14:paraId="3FC5C03D" w14:textId="715E578F" w:rsidR="00A81B10" w:rsidRPr="00CA3F25" w:rsidRDefault="00A81B10" w:rsidP="001A60DA">
      <w:pPr>
        <w:ind w:leftChars="200" w:left="420" w:firstLineChars="100" w:firstLine="210"/>
        <w:rPr>
          <w:rFonts w:ascii="游ゴシック" w:eastAsia="游ゴシック" w:hAnsi="游ゴシック"/>
        </w:rPr>
      </w:pPr>
      <w:r>
        <w:rPr>
          <w:rFonts w:ascii="游ゴシック" w:eastAsia="游ゴシック" w:hAnsi="游ゴシック" w:hint="eastAsia"/>
        </w:rPr>
        <w:t xml:space="preserve">　（</w:t>
      </w:r>
      <w:r w:rsidRPr="00A81B10">
        <w:rPr>
          <w:rFonts w:ascii="游ゴシック" w:eastAsia="游ゴシック" w:hAnsi="游ゴシック" w:hint="eastAsia"/>
        </w:rPr>
        <w:t>今後有識者の意見等を踏まえ適切な目標値を設定する</w:t>
      </w:r>
      <w:r>
        <w:rPr>
          <w:rFonts w:ascii="游ゴシック" w:eastAsia="游ゴシック" w:hAnsi="游ゴシック" w:hint="eastAsia"/>
        </w:rPr>
        <w:t>。）</w:t>
      </w:r>
    </w:p>
    <w:p w14:paraId="100D3372" w14:textId="587FAD7C" w:rsidR="00CA3F25" w:rsidRPr="001A60DA" w:rsidRDefault="00CA3F25" w:rsidP="00255606">
      <w:pPr>
        <w:ind w:leftChars="200" w:left="420" w:firstLineChars="100" w:firstLine="210"/>
        <w:rPr>
          <w:rFonts w:ascii="游ゴシック" w:eastAsia="游ゴシック" w:hAnsi="游ゴシック"/>
        </w:rPr>
      </w:pPr>
    </w:p>
    <w:p w14:paraId="352F5C44" w14:textId="5FA4C924" w:rsidR="00A81B10" w:rsidRDefault="00A81B10">
      <w:pPr>
        <w:widowControl/>
        <w:jc w:val="left"/>
        <w:rPr>
          <w:rFonts w:ascii="游ゴシック" w:eastAsia="游ゴシック" w:hAnsi="游ゴシック"/>
        </w:rPr>
      </w:pPr>
      <w:r>
        <w:rPr>
          <w:rFonts w:ascii="游ゴシック" w:eastAsia="游ゴシック" w:hAnsi="游ゴシック"/>
        </w:rPr>
        <w:br w:type="page"/>
      </w:r>
    </w:p>
    <w:p w14:paraId="6CE0FFF8" w14:textId="07357DDE" w:rsidR="006A2F3A" w:rsidRPr="00A422C0" w:rsidRDefault="006A2F3A" w:rsidP="006A2F3A">
      <w:pPr>
        <w:pStyle w:val="1"/>
        <w:numPr>
          <w:ilvl w:val="0"/>
          <w:numId w:val="2"/>
        </w:numPr>
        <w:rPr>
          <w:rFonts w:ascii="游ゴシック" w:eastAsia="游ゴシック" w:hAnsi="游ゴシック"/>
        </w:rPr>
      </w:pPr>
      <w:r w:rsidRPr="00A422C0">
        <w:rPr>
          <w:rFonts w:ascii="游ゴシック" w:eastAsia="游ゴシック" w:hAnsi="游ゴシック" w:hint="eastAsia"/>
        </w:rPr>
        <w:lastRenderedPageBreak/>
        <w:t>デジタル社会の実現に向けた主な取組事項</w:t>
      </w:r>
    </w:p>
    <w:p w14:paraId="428DBD53" w14:textId="7B177C88" w:rsidR="00494A87" w:rsidRPr="00A422C0" w:rsidRDefault="008A09F7" w:rsidP="00494A87">
      <w:pPr>
        <w:pStyle w:val="ad"/>
        <w:numPr>
          <w:ilvl w:val="0"/>
          <w:numId w:val="12"/>
        </w:numPr>
        <w:ind w:leftChars="0"/>
        <w:rPr>
          <w:rFonts w:ascii="游ゴシック" w:eastAsia="游ゴシック" w:hAnsi="游ゴシック"/>
        </w:rPr>
      </w:pPr>
      <w:r>
        <w:rPr>
          <w:rFonts w:ascii="游ゴシック" w:eastAsia="游ゴシック" w:hAnsi="游ゴシック" w:hint="eastAsia"/>
        </w:rPr>
        <w:t>行政</w:t>
      </w:r>
      <w:r w:rsidR="003A5A89" w:rsidRPr="003A5A89">
        <w:rPr>
          <w:rFonts w:ascii="游ゴシック" w:eastAsia="游ゴシック" w:hAnsi="游ゴシック" w:hint="eastAsia"/>
        </w:rPr>
        <w:t>サービスに係るアーキテクチャの設計・刷新</w:t>
      </w:r>
    </w:p>
    <w:p w14:paraId="3FD3E74D" w14:textId="31977DF4" w:rsidR="002D669C" w:rsidRDefault="00EE14EE" w:rsidP="002D669C">
      <w:pPr>
        <w:ind w:leftChars="200" w:left="420" w:firstLineChars="100" w:firstLine="210"/>
        <w:rPr>
          <w:rFonts w:ascii="游ゴシック" w:eastAsia="游ゴシック" w:hAnsi="游ゴシック"/>
        </w:rPr>
      </w:pPr>
      <w:r w:rsidRPr="00EE14EE">
        <w:rPr>
          <w:rFonts w:ascii="游ゴシック" w:eastAsia="游ゴシック" w:hAnsi="游ゴシック"/>
          <w:noProof/>
        </w:rPr>
        <mc:AlternateContent>
          <mc:Choice Requires="wps">
            <w:drawing>
              <wp:anchor distT="45720" distB="45720" distL="114300" distR="114300" simplePos="0" relativeHeight="251658241" behindDoc="0" locked="0" layoutInCell="1" allowOverlap="1" wp14:anchorId="08AC2108" wp14:editId="57BE1923">
                <wp:simplePos x="0" y="0"/>
                <wp:positionH relativeFrom="margin">
                  <wp:align>right</wp:align>
                </wp:positionH>
                <wp:positionV relativeFrom="paragraph">
                  <wp:posOffset>586105</wp:posOffset>
                </wp:positionV>
                <wp:extent cx="5083810" cy="5168900"/>
                <wp:effectExtent l="0" t="0" r="21590" b="1270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5168900"/>
                        </a:xfrm>
                        <a:prstGeom prst="rect">
                          <a:avLst/>
                        </a:prstGeom>
                        <a:solidFill>
                          <a:srgbClr val="FFFFFF"/>
                        </a:solidFill>
                        <a:ln w="9525">
                          <a:solidFill>
                            <a:srgbClr val="000000"/>
                          </a:solidFill>
                          <a:miter lim="800000"/>
                          <a:headEnd/>
                          <a:tailEnd/>
                        </a:ln>
                      </wps:spPr>
                      <wps:txbx>
                        <w:txbxContent>
                          <w:p w14:paraId="24FC131A" w14:textId="623420B1" w:rsidR="00C90900" w:rsidRPr="000F7996" w:rsidRDefault="00092290">
                            <w:pPr>
                              <w:rPr>
                                <w:rFonts w:ascii="游ゴシック" w:eastAsia="游ゴシック" w:hAnsi="游ゴシック"/>
                                <w:b/>
                                <w:bCs/>
                              </w:rPr>
                            </w:pPr>
                            <w:r w:rsidRPr="000F7996">
                              <w:rPr>
                                <w:rFonts w:ascii="游ゴシック" w:eastAsia="游ゴシック" w:hAnsi="游ゴシック" w:hint="eastAsia"/>
                                <w:b/>
                                <w:bCs/>
                              </w:rPr>
                              <w:t>デジタル社会の実現に向けた重点計画（令和4年6月7日閣議決定）-抄</w:t>
                            </w:r>
                            <w:r w:rsidRPr="000F7996">
                              <w:rPr>
                                <w:rFonts w:ascii="游ゴシック" w:eastAsia="游ゴシック" w:hAnsi="游ゴシック"/>
                                <w:b/>
                                <w:bCs/>
                              </w:rPr>
                              <w:t>-</w:t>
                            </w:r>
                          </w:p>
                          <w:p w14:paraId="4F4B962B" w14:textId="77777777" w:rsidR="00CA4009" w:rsidRPr="000F7996" w:rsidRDefault="00C90900">
                            <w:pPr>
                              <w:rPr>
                                <w:rFonts w:ascii="游ゴシック" w:eastAsia="游ゴシック" w:hAnsi="游ゴシック"/>
                              </w:rPr>
                            </w:pPr>
                            <w:r w:rsidRPr="000F7996">
                              <w:rPr>
                                <w:rFonts w:ascii="游ゴシック" w:eastAsia="游ゴシック" w:hAnsi="游ゴシック"/>
                              </w:rPr>
                              <w:t>第６ デジタル社会の実現に向けた施策</w:t>
                            </w:r>
                          </w:p>
                          <w:p w14:paraId="47BB6CA7" w14:textId="77777777" w:rsidR="00CA4009" w:rsidRPr="000F7996" w:rsidRDefault="00C90900">
                            <w:pPr>
                              <w:rPr>
                                <w:rFonts w:ascii="游ゴシック" w:eastAsia="游ゴシック" w:hAnsi="游ゴシック"/>
                              </w:rPr>
                            </w:pPr>
                            <w:r w:rsidRPr="000F7996">
                              <w:rPr>
                                <w:rFonts w:ascii="游ゴシック" w:eastAsia="游ゴシック" w:hAnsi="游ゴシック"/>
                              </w:rPr>
                              <w:t xml:space="preserve"> １．国民に対する行政サービスのデジタル化</w:t>
                            </w:r>
                          </w:p>
                          <w:p w14:paraId="5B6E1FC0" w14:textId="77777777" w:rsidR="00CA4009" w:rsidRPr="000F7996" w:rsidRDefault="00C90900">
                            <w:pPr>
                              <w:rPr>
                                <w:rFonts w:ascii="游ゴシック" w:eastAsia="游ゴシック" w:hAnsi="游ゴシック"/>
                              </w:rPr>
                            </w:pPr>
                            <w:r w:rsidRPr="000F7996">
                              <w:rPr>
                                <w:rFonts w:ascii="游ゴシック" w:eastAsia="游ゴシック" w:hAnsi="游ゴシック"/>
                              </w:rPr>
                              <w:t xml:space="preserve"> （１）国・地方公共団体・民間を通じたトータルデザイン</w:t>
                            </w:r>
                          </w:p>
                          <w:p w14:paraId="0BA1B62B" w14:textId="77777777" w:rsidR="00CA4009" w:rsidRPr="000F7996" w:rsidRDefault="00C90900" w:rsidP="00CA4009">
                            <w:pPr>
                              <w:ind w:firstLineChars="200" w:firstLine="420"/>
                              <w:rPr>
                                <w:rFonts w:ascii="游ゴシック" w:eastAsia="游ゴシック" w:hAnsi="游ゴシック"/>
                              </w:rPr>
                            </w:pPr>
                            <w:r w:rsidRPr="000F7996">
                              <w:rPr>
                                <w:rFonts w:ascii="游ゴシック" w:eastAsia="游ゴシック" w:hAnsi="游ゴシック"/>
                              </w:rPr>
                              <w:t xml:space="preserve"> ① トータルデザインで目指す姿</w:t>
                            </w:r>
                          </w:p>
                          <w:p w14:paraId="6C72D1B4" w14:textId="547AF67E" w:rsidR="000B4DF4" w:rsidRDefault="00C90900" w:rsidP="000B4DF4">
                            <w:pPr>
                              <w:ind w:leftChars="300" w:left="630" w:firstLineChars="100" w:firstLine="210"/>
                            </w:pPr>
                            <w:r>
                              <w:t>品質・コスト・スピードを兼ね備えた行政サービスに向けて、アーキテクチャ設計の在り方を根本から見直す。具体的には、「スマートフォンで60秒で手続が完結」「７日間で行政サービスを立ち上げられる」「民間並みのコスト」とともに、データの分散管理やセキュリティ、個人情報保護、災害等に対する強靱性を確保することも含め、国・地方公共団体・民間を通じたアーキテクチャの将来像を整理し、デジタル庁が中心となり、令和７年（2025年）を当面の実装ターゲットとして関係府省庁と連携して必要な制度・システ ムの両面から検討を進める。</w:t>
                            </w:r>
                          </w:p>
                          <w:p w14:paraId="0C4F2980" w14:textId="0F2C8FAC" w:rsidR="004B423A" w:rsidRDefault="004B423A" w:rsidP="004B423A">
                            <w:pPr>
                              <w:ind w:firstLineChars="300" w:firstLine="630"/>
                            </w:pPr>
                            <w:r>
                              <w:rPr>
                                <w:rFonts w:hint="eastAsia"/>
                              </w:rPr>
                              <w:t>（略）</w:t>
                            </w:r>
                          </w:p>
                          <w:p w14:paraId="2E18B8B5" w14:textId="77777777" w:rsidR="0023593B" w:rsidRPr="0023593B" w:rsidRDefault="0023593B" w:rsidP="0023593B">
                            <w:pPr>
                              <w:ind w:firstLineChars="250" w:firstLine="525"/>
                              <w:rPr>
                                <w:rFonts w:ascii="游ゴシック" w:eastAsia="游ゴシック" w:hAnsi="游ゴシック"/>
                              </w:rPr>
                            </w:pPr>
                            <w:r w:rsidRPr="0023593B">
                              <w:rPr>
                                <w:rFonts w:ascii="游ゴシック" w:eastAsia="游ゴシック" w:hAnsi="游ゴシック" w:hint="eastAsia"/>
                              </w:rPr>
                              <w:t>②</w:t>
                            </w:r>
                            <w:r w:rsidRPr="0023593B">
                              <w:rPr>
                                <w:rFonts w:ascii="游ゴシック" w:eastAsia="游ゴシック" w:hAnsi="游ゴシック"/>
                              </w:rPr>
                              <w:t xml:space="preserve"> 実現に向けた技術及び制度の検討 </w:t>
                            </w:r>
                          </w:p>
                          <w:p w14:paraId="527C76CC" w14:textId="489592CB" w:rsidR="0023593B" w:rsidRDefault="0023593B" w:rsidP="0023593B">
                            <w:pPr>
                              <w:ind w:leftChars="300" w:left="630" w:firstLineChars="100" w:firstLine="210"/>
                            </w:pPr>
                            <w:r>
                              <w:rPr>
                                <w:rFonts w:hint="eastAsia"/>
                              </w:rPr>
                              <w:t>アーキテクチャを根本から見直すに当たり、アプリケーションとインフラを分けて、地方公共団体の基幹業務等システムの統一・標準化の推進や、ガバメントクラウドなど行政システムが必要とする共通機能のコンポーネント化（部品化）や</w:t>
                            </w:r>
                            <w:r>
                              <w:t xml:space="preserve"> API 整備等の取組を進</w:t>
                            </w:r>
                            <w:r>
                              <w:rPr>
                                <w:rFonts w:hint="eastAsia"/>
                              </w:rPr>
                              <w:t>め、システムの疎結合化を実現する。これにより、機能の重複等を避けながら柔軟性・連携性の高いアーキテクチャを実現し、民間並みのコスト実現を目指す。</w:t>
                            </w:r>
                          </w:p>
                          <w:p w14:paraId="2D2D5BE0" w14:textId="49D43FB6" w:rsidR="0023593B" w:rsidRPr="0023593B" w:rsidRDefault="0023593B" w:rsidP="0023593B">
                            <w:pPr>
                              <w:ind w:firstLineChars="300" w:firstLine="630"/>
                            </w:pPr>
                            <w:r>
                              <w:rPr>
                                <w:rFonts w:hint="eastAsia"/>
                              </w:rPr>
                              <w:t>（略）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C2108" id="テキスト ボックス 2" o:spid="_x0000_s1027" type="#_x0000_t202" style="position:absolute;left:0;text-align:left;margin-left:349.1pt;margin-top:46.15pt;width:400.3pt;height:407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">
                <v:textbox>
                  <w:txbxContent>
                    <w:p w14:paraId="24FC131A" w14:textId="623420B1" w:rsidR="00C90900" w:rsidRPr="000F7996" w:rsidRDefault="00092290">
                      <w:pPr>
                        <w:rPr>
                          <w:rFonts w:ascii="游ゴシック" w:eastAsia="游ゴシック" w:hAnsi="游ゴシック"/>
                          <w:b/>
                          <w:bCs/>
                        </w:rPr>
                      </w:pPr>
                      <w:r w:rsidRPr="000F7996">
                        <w:rPr>
                          <w:rFonts w:ascii="游ゴシック" w:eastAsia="游ゴシック" w:hAnsi="游ゴシック" w:hint="eastAsia"/>
                          <w:b/>
                          <w:bCs/>
                        </w:rPr>
                        <w:t>デジタル社会の実現に向けた重点計画（令和4年6月7日閣議決定）-抄</w:t>
                      </w:r>
                      <w:r w:rsidRPr="000F7996">
                        <w:rPr>
                          <w:rFonts w:ascii="游ゴシック" w:eastAsia="游ゴシック" w:hAnsi="游ゴシック"/>
                          <w:b/>
                          <w:bCs/>
                        </w:rPr>
                        <w:t>-</w:t>
                      </w:r>
                    </w:p>
                    <w:p w14:paraId="4F4B962B" w14:textId="77777777" w:rsidR="00CA4009" w:rsidRPr="000F7996" w:rsidRDefault="00C90900">
                      <w:pPr>
                        <w:rPr>
                          <w:rFonts w:ascii="游ゴシック" w:eastAsia="游ゴシック" w:hAnsi="游ゴシック"/>
                        </w:rPr>
                      </w:pPr>
                      <w:r w:rsidRPr="000F7996">
                        <w:rPr>
                          <w:rFonts w:ascii="游ゴシック" w:eastAsia="游ゴシック" w:hAnsi="游ゴシック"/>
                        </w:rPr>
                        <w:t>第６ デジタル社会の実現に向けた施策</w:t>
                      </w:r>
                    </w:p>
                    <w:p w14:paraId="47BB6CA7" w14:textId="77777777" w:rsidR="00CA4009" w:rsidRPr="000F7996" w:rsidRDefault="00C90900">
                      <w:pPr>
                        <w:rPr>
                          <w:rFonts w:ascii="游ゴシック" w:eastAsia="游ゴシック" w:hAnsi="游ゴシック"/>
                        </w:rPr>
                      </w:pPr>
                      <w:r w:rsidRPr="000F7996">
                        <w:rPr>
                          <w:rFonts w:ascii="游ゴシック" w:eastAsia="游ゴシック" w:hAnsi="游ゴシック"/>
                        </w:rPr>
                        <w:t xml:space="preserve"> １．国民に対する行政サービスのデジタル化</w:t>
                      </w:r>
                    </w:p>
                    <w:p w14:paraId="5B6E1FC0" w14:textId="77777777" w:rsidR="00CA4009" w:rsidRPr="000F7996" w:rsidRDefault="00C90900">
                      <w:pPr>
                        <w:rPr>
                          <w:rFonts w:ascii="游ゴシック" w:eastAsia="游ゴシック" w:hAnsi="游ゴシック"/>
                        </w:rPr>
                      </w:pPr>
                      <w:r w:rsidRPr="000F7996">
                        <w:rPr>
                          <w:rFonts w:ascii="游ゴシック" w:eastAsia="游ゴシック" w:hAnsi="游ゴシック"/>
                        </w:rPr>
                        <w:t xml:space="preserve"> （１）国・地方公共団体・民間を通じたトータルデザイン</w:t>
                      </w:r>
                    </w:p>
                    <w:p w14:paraId="0BA1B62B" w14:textId="77777777" w:rsidR="00CA4009" w:rsidRPr="000F7996" w:rsidRDefault="00C90900" w:rsidP="00CA4009">
                      <w:pPr>
                        <w:ind w:firstLineChars="200" w:firstLine="420"/>
                        <w:rPr>
                          <w:rFonts w:ascii="游ゴシック" w:eastAsia="游ゴシック" w:hAnsi="游ゴシック"/>
                        </w:rPr>
                      </w:pPr>
                      <w:r w:rsidRPr="000F7996">
                        <w:rPr>
                          <w:rFonts w:ascii="游ゴシック" w:eastAsia="游ゴシック" w:hAnsi="游ゴシック"/>
                        </w:rPr>
                        <w:t xml:space="preserve"> ① トータルデザインで目指す姿</w:t>
                      </w:r>
                    </w:p>
                    <w:p w14:paraId="6C72D1B4" w14:textId="547AF67E" w:rsidR="000B4DF4" w:rsidRDefault="00C90900" w:rsidP="000B4DF4">
                      <w:pPr>
                        <w:ind w:leftChars="300" w:left="630" w:firstLineChars="100" w:firstLine="210"/>
                      </w:pPr>
                      <w:r>
                        <w:t>品質・コスト・スピードを兼ね備えた行政サービスに向けて、アーキテクチャ設計の在り方を根本から見直す。具体的には、「スマートフォンで60秒で手続が完結」「７日間で行政サービスを立ち上げられる」「民間並みのコスト」とともに、データの分散管理やセキュリティ、個人情報保護、災害等に対する強靱性を確保することも含め、国・地方公共団体・民間を通じたアーキテクチャの将来像を整理し、デジタル庁が中心となり、令和７年（2025年）を当面の実装ターゲットとして関係府省庁と連携して必要な制度・システ ムの両面から検討を進める。</w:t>
                      </w:r>
                    </w:p>
                    <w:p w14:paraId="0C4F2980" w14:textId="0F2C8FAC" w:rsidR="004B423A" w:rsidRDefault="004B423A" w:rsidP="004B423A">
                      <w:pPr>
                        <w:ind w:firstLineChars="300" w:firstLine="630"/>
                      </w:pPr>
                      <w:r>
                        <w:rPr>
                          <w:rFonts w:hint="eastAsia"/>
                        </w:rPr>
                        <w:t>（略）</w:t>
                      </w:r>
                    </w:p>
                    <w:p w14:paraId="2E18B8B5" w14:textId="77777777" w:rsidR="0023593B" w:rsidRPr="0023593B" w:rsidRDefault="0023593B" w:rsidP="0023593B">
                      <w:pPr>
                        <w:ind w:firstLineChars="250" w:firstLine="525"/>
                        <w:rPr>
                          <w:rFonts w:ascii="游ゴシック" w:eastAsia="游ゴシック" w:hAnsi="游ゴシック"/>
                        </w:rPr>
                      </w:pPr>
                      <w:r w:rsidRPr="0023593B">
                        <w:rPr>
                          <w:rFonts w:ascii="游ゴシック" w:eastAsia="游ゴシック" w:hAnsi="游ゴシック" w:hint="eastAsia"/>
                        </w:rPr>
                        <w:t>②</w:t>
                      </w:r>
                      <w:r w:rsidRPr="0023593B">
                        <w:rPr>
                          <w:rFonts w:ascii="游ゴシック" w:eastAsia="游ゴシック" w:hAnsi="游ゴシック"/>
                        </w:rPr>
                        <w:t xml:space="preserve"> 実現に向けた技術及び制度の検討 </w:t>
                      </w:r>
                    </w:p>
                    <w:p w14:paraId="527C76CC" w14:textId="489592CB" w:rsidR="0023593B" w:rsidRDefault="0023593B" w:rsidP="0023593B">
                      <w:pPr>
                        <w:ind w:leftChars="300" w:left="630" w:firstLineChars="100" w:firstLine="210"/>
                      </w:pPr>
                      <w:r>
                        <w:rPr>
                          <w:rFonts w:hint="eastAsia"/>
                        </w:rPr>
                        <w:t>アーキテクチャを根本から見直すに当たり、アプリケーションとインフラを分けて、地方公共団体の基幹業務等システムの統一・標準化の推進や、ガバメントクラウドなど行政システムが必要とする共通機能のコンポーネント化（部品化）や</w:t>
                      </w:r>
                      <w:r>
                        <w:t xml:space="preserve"> API 整備等の取組を進</w:t>
                      </w:r>
                      <w:r>
                        <w:rPr>
                          <w:rFonts w:hint="eastAsia"/>
                        </w:rPr>
                        <w:t>め、システムの疎結合化を実現する。これにより、機能の重複等を避けながら柔軟性・連携性の高いアーキテクチャを実現し、民間並みのコスト実現を目指す。</w:t>
                      </w:r>
                    </w:p>
                    <w:p w14:paraId="2D2D5BE0" w14:textId="49D43FB6" w:rsidR="0023593B" w:rsidRPr="0023593B" w:rsidRDefault="0023593B" w:rsidP="0023593B">
                      <w:pPr>
                        <w:ind w:firstLineChars="300" w:firstLine="630"/>
                      </w:pPr>
                      <w:r>
                        <w:rPr>
                          <w:rFonts w:hint="eastAsia"/>
                        </w:rPr>
                        <w:t>（略）</w:t>
                      </w:r>
                    </w:p>
                  </w:txbxContent>
                </v:textbox>
                <w10:wrap type="topAndBottom" anchorx="margin"/>
              </v:shape>
            </w:pict>
          </mc:Fallback>
        </mc:AlternateContent>
      </w:r>
      <w:r w:rsidR="00CB4F19" w:rsidRPr="00CB4F19">
        <w:rPr>
          <w:rFonts w:ascii="游ゴシック" w:eastAsia="游ゴシック" w:hAnsi="游ゴシック" w:hint="eastAsia"/>
        </w:rPr>
        <w:t>重点計画</w:t>
      </w:r>
      <w:r w:rsidR="00BA6432">
        <w:rPr>
          <w:rFonts w:ascii="游ゴシック" w:eastAsia="游ゴシック" w:hAnsi="游ゴシック" w:hint="eastAsia"/>
        </w:rPr>
        <w:t>では、</w:t>
      </w:r>
      <w:r w:rsidR="00C15600">
        <w:rPr>
          <w:rFonts w:ascii="游ゴシック" w:eastAsia="游ゴシック" w:hAnsi="游ゴシック" w:hint="eastAsia"/>
        </w:rPr>
        <w:t>国民に対する行政サービスのデジタル化に当たり、</w:t>
      </w:r>
      <w:r w:rsidR="002D669C">
        <w:rPr>
          <w:rFonts w:ascii="游ゴシック" w:eastAsia="游ゴシック" w:hAnsi="游ゴシック" w:hint="eastAsia"/>
        </w:rPr>
        <w:t>国・地方公共団体・民間を通じたトータルデザインを行うこととされている。</w:t>
      </w:r>
    </w:p>
    <w:p w14:paraId="47CC0230" w14:textId="3138346C" w:rsidR="002D669C" w:rsidRDefault="002D669C" w:rsidP="002D669C">
      <w:pPr>
        <w:ind w:leftChars="200" w:left="420" w:firstLineChars="100" w:firstLine="210"/>
        <w:rPr>
          <w:rFonts w:ascii="游ゴシック" w:eastAsia="游ゴシック" w:hAnsi="游ゴシック"/>
        </w:rPr>
      </w:pPr>
    </w:p>
    <w:p w14:paraId="59D41D67" w14:textId="264BE776" w:rsidR="00CA7308" w:rsidRDefault="005C2B52" w:rsidP="00A55C38">
      <w:pPr>
        <w:ind w:leftChars="200" w:left="420" w:firstLineChars="100" w:firstLine="210"/>
        <w:rPr>
          <w:rFonts w:ascii="游ゴシック" w:eastAsia="游ゴシック" w:hAnsi="游ゴシック"/>
        </w:rPr>
      </w:pPr>
      <w:r>
        <w:rPr>
          <w:rFonts w:ascii="游ゴシック" w:eastAsia="游ゴシック" w:hAnsi="游ゴシック" w:hint="eastAsia"/>
        </w:rPr>
        <w:t>これ</w:t>
      </w:r>
      <w:r w:rsidR="00CB4F19" w:rsidRPr="00CB4F19">
        <w:rPr>
          <w:rFonts w:ascii="游ゴシック" w:eastAsia="游ゴシック" w:hAnsi="游ゴシック" w:hint="eastAsia"/>
        </w:rPr>
        <w:t>に基づき</w:t>
      </w:r>
      <w:r>
        <w:rPr>
          <w:rFonts w:ascii="游ゴシック" w:eastAsia="游ゴシック" w:hAnsi="游ゴシック" w:hint="eastAsia"/>
        </w:rPr>
        <w:t>、</w:t>
      </w:r>
      <w:r w:rsidR="00DF282A">
        <w:rPr>
          <w:rFonts w:ascii="游ゴシック" w:eastAsia="游ゴシック" w:hAnsi="游ゴシック" w:hint="eastAsia"/>
        </w:rPr>
        <w:t>デジタル庁において、</w:t>
      </w:r>
      <w:r w:rsidR="00721AD2">
        <w:rPr>
          <w:rFonts w:ascii="游ゴシック" w:eastAsia="游ゴシック" w:hAnsi="游ゴシック" w:hint="eastAsia"/>
        </w:rPr>
        <w:t>まず</w:t>
      </w:r>
      <w:r>
        <w:rPr>
          <w:rFonts w:ascii="游ゴシック" w:eastAsia="游ゴシック" w:hAnsi="游ゴシック" w:hint="eastAsia"/>
        </w:rPr>
        <w:t>住民</w:t>
      </w:r>
      <w:r w:rsidR="00965AE5">
        <w:rPr>
          <w:rFonts w:ascii="游ゴシック" w:eastAsia="游ゴシック" w:hAnsi="游ゴシック" w:hint="eastAsia"/>
        </w:rPr>
        <w:t>向け</w:t>
      </w:r>
      <w:r w:rsidR="00B231CE">
        <w:rPr>
          <w:rFonts w:ascii="游ゴシック" w:eastAsia="游ゴシック" w:hAnsi="游ゴシック" w:hint="eastAsia"/>
        </w:rPr>
        <w:t>を中心とする行政</w:t>
      </w:r>
      <w:r>
        <w:rPr>
          <w:rFonts w:ascii="游ゴシック" w:eastAsia="游ゴシック" w:hAnsi="游ゴシック" w:hint="eastAsia"/>
        </w:rPr>
        <w:t>サービスに</w:t>
      </w:r>
      <w:r w:rsidR="00965AE5">
        <w:rPr>
          <w:rFonts w:ascii="游ゴシック" w:eastAsia="游ゴシック" w:hAnsi="游ゴシック" w:hint="eastAsia"/>
        </w:rPr>
        <w:t>関</w:t>
      </w:r>
      <w:r w:rsidR="00DF282A">
        <w:rPr>
          <w:rFonts w:ascii="游ゴシック" w:eastAsia="游ゴシック" w:hAnsi="游ゴシック" w:hint="eastAsia"/>
        </w:rPr>
        <w:t>する</w:t>
      </w:r>
      <w:r w:rsidR="00CA7308" w:rsidRPr="00CA7308">
        <w:rPr>
          <w:rFonts w:ascii="游ゴシック" w:eastAsia="游ゴシック" w:hAnsi="游ゴシック" w:hint="eastAsia"/>
        </w:rPr>
        <w:t>アーキテクチャの設計・</w:t>
      </w:r>
      <w:r w:rsidR="00DF282A">
        <w:rPr>
          <w:rFonts w:ascii="游ゴシック" w:eastAsia="游ゴシック" w:hAnsi="游ゴシック" w:hint="eastAsia"/>
        </w:rPr>
        <w:t>システム</w:t>
      </w:r>
      <w:r w:rsidR="00CA7308" w:rsidRPr="00CA7308">
        <w:rPr>
          <w:rFonts w:ascii="游ゴシック" w:eastAsia="游ゴシック" w:hAnsi="游ゴシック" w:hint="eastAsia"/>
        </w:rPr>
        <w:t>刷新</w:t>
      </w:r>
      <w:r w:rsidR="00DF282A">
        <w:rPr>
          <w:rFonts w:ascii="游ゴシック" w:eastAsia="游ゴシック" w:hAnsi="游ゴシック" w:hint="eastAsia"/>
        </w:rPr>
        <w:t>に向けた検討を開始している</w:t>
      </w:r>
      <w:r w:rsidR="00CA7308">
        <w:rPr>
          <w:rFonts w:ascii="游ゴシック" w:eastAsia="游ゴシック" w:hAnsi="游ゴシック" w:hint="eastAsia"/>
        </w:rPr>
        <w:t>。</w:t>
      </w:r>
    </w:p>
    <w:p w14:paraId="7BB703C6" w14:textId="4A65F08C" w:rsidR="005A1E9A" w:rsidRDefault="00CA7308" w:rsidP="00A30045">
      <w:pPr>
        <w:ind w:leftChars="200" w:left="420" w:firstLineChars="100" w:firstLine="210"/>
        <w:rPr>
          <w:rFonts w:ascii="游ゴシック" w:eastAsia="游ゴシック" w:hAnsi="游ゴシック"/>
        </w:rPr>
      </w:pPr>
      <w:r>
        <w:rPr>
          <w:rFonts w:ascii="游ゴシック" w:eastAsia="游ゴシック" w:hAnsi="游ゴシック" w:hint="eastAsia"/>
        </w:rPr>
        <w:t>現状の住民サービス</w:t>
      </w:r>
      <w:r w:rsidR="004F6DBF">
        <w:rPr>
          <w:rFonts w:ascii="游ゴシック" w:eastAsia="游ゴシック" w:hAnsi="游ゴシック" w:hint="eastAsia"/>
        </w:rPr>
        <w:t>に</w:t>
      </w:r>
      <w:r w:rsidR="00B11ECF">
        <w:rPr>
          <w:rFonts w:ascii="游ゴシック" w:eastAsia="游ゴシック" w:hAnsi="游ゴシック" w:hint="eastAsia"/>
        </w:rPr>
        <w:t>おける</w:t>
      </w:r>
      <w:r>
        <w:rPr>
          <w:rFonts w:ascii="游ゴシック" w:eastAsia="游ゴシック" w:hAnsi="游ゴシック" w:hint="eastAsia"/>
        </w:rPr>
        <w:t>「自分が必要な手続の全体像が分からない」、「同じ情報を何度も記入したり入力したりする必要がある」、「デジタル完結しない」などの課題を解消し、</w:t>
      </w:r>
      <w:r w:rsidR="00E219CD">
        <w:rPr>
          <w:rFonts w:ascii="游ゴシック" w:eastAsia="游ゴシック" w:hAnsi="游ゴシック" w:hint="eastAsia"/>
        </w:rPr>
        <w:t>全体戦略</w:t>
      </w:r>
      <w:r w:rsidR="00CD31CD">
        <w:rPr>
          <w:rFonts w:ascii="游ゴシック" w:eastAsia="游ゴシック" w:hAnsi="游ゴシック" w:hint="eastAsia"/>
        </w:rPr>
        <w:t>の柱の一つとして</w:t>
      </w:r>
      <w:r w:rsidR="00162C25">
        <w:rPr>
          <w:rFonts w:ascii="游ゴシック" w:eastAsia="游ゴシック" w:hAnsi="游ゴシック" w:hint="eastAsia"/>
        </w:rPr>
        <w:t>掲げた</w:t>
      </w:r>
      <w:r w:rsidR="00E219CD">
        <w:rPr>
          <w:rFonts w:ascii="游ゴシック" w:eastAsia="游ゴシック" w:hAnsi="游ゴシック" w:hint="eastAsia"/>
        </w:rPr>
        <w:t>「</w:t>
      </w:r>
      <w:r w:rsidR="00E219CD" w:rsidRPr="00E219CD">
        <w:rPr>
          <w:rFonts w:ascii="游ゴシック" w:eastAsia="游ゴシック" w:hAnsi="游ゴシック" w:hint="eastAsia"/>
        </w:rPr>
        <w:t>生活者</w:t>
      </w:r>
      <w:r w:rsidR="00162C25">
        <w:rPr>
          <w:rFonts w:ascii="游ゴシック" w:eastAsia="游ゴシック" w:hAnsi="游ゴシック" w:hint="eastAsia"/>
        </w:rPr>
        <w:t>、</w:t>
      </w:r>
      <w:r w:rsidR="00E219CD" w:rsidRPr="00E219CD">
        <w:rPr>
          <w:rFonts w:ascii="游ゴシック" w:eastAsia="游ゴシック" w:hAnsi="游ゴシック"/>
        </w:rPr>
        <w:t>事業者</w:t>
      </w:r>
      <w:r w:rsidR="00162C25">
        <w:rPr>
          <w:rFonts w:ascii="游ゴシック" w:eastAsia="游ゴシック" w:hAnsi="游ゴシック" w:hint="eastAsia"/>
        </w:rPr>
        <w:t>、</w:t>
      </w:r>
      <w:r w:rsidR="00E219CD" w:rsidRPr="00E219CD">
        <w:rPr>
          <w:rFonts w:ascii="游ゴシック" w:eastAsia="游ゴシック" w:hAnsi="游ゴシック"/>
        </w:rPr>
        <w:t>職員にやさしい</w:t>
      </w:r>
      <w:r w:rsidR="00E219CD" w:rsidRPr="00E219CD">
        <w:rPr>
          <w:rFonts w:ascii="游ゴシック" w:eastAsia="游ゴシック" w:hAnsi="游ゴシック" w:hint="eastAsia"/>
        </w:rPr>
        <w:t>公共サービスの提供</w:t>
      </w:r>
      <w:r w:rsidR="00E219CD">
        <w:rPr>
          <w:rFonts w:ascii="游ゴシック" w:eastAsia="游ゴシック" w:hAnsi="游ゴシック" w:hint="eastAsia"/>
        </w:rPr>
        <w:t>」</w:t>
      </w:r>
      <w:r w:rsidR="0023593B">
        <w:rPr>
          <w:rFonts w:ascii="游ゴシック" w:eastAsia="游ゴシック" w:hAnsi="游ゴシック" w:hint="eastAsia"/>
        </w:rPr>
        <w:t>の</w:t>
      </w:r>
      <w:r w:rsidR="00162C25">
        <w:rPr>
          <w:rFonts w:ascii="游ゴシック" w:eastAsia="游ゴシック" w:hAnsi="游ゴシック" w:hint="eastAsia"/>
        </w:rPr>
        <w:t>ために</w:t>
      </w:r>
      <w:r w:rsidR="00E219CD" w:rsidRPr="00E219CD">
        <w:rPr>
          <w:rFonts w:ascii="游ゴシック" w:eastAsia="游ゴシック" w:hAnsi="游ゴシック" w:hint="eastAsia"/>
        </w:rPr>
        <w:t>必要</w:t>
      </w:r>
      <w:r w:rsidR="00162C25">
        <w:rPr>
          <w:rFonts w:ascii="游ゴシック" w:eastAsia="游ゴシック" w:hAnsi="游ゴシック" w:hint="eastAsia"/>
        </w:rPr>
        <w:t>となる</w:t>
      </w:r>
      <w:r w:rsidR="00CF6A19" w:rsidRPr="00CF6A19">
        <w:rPr>
          <w:rFonts w:ascii="游ゴシック" w:eastAsia="游ゴシック" w:hAnsi="游ゴシック" w:hint="eastAsia"/>
        </w:rPr>
        <w:t>サービス／アーキテクチャ</w:t>
      </w:r>
      <w:r w:rsidR="00A30045">
        <w:rPr>
          <w:rFonts w:ascii="游ゴシック" w:eastAsia="游ゴシック" w:hAnsi="游ゴシック" w:hint="eastAsia"/>
        </w:rPr>
        <w:t>を</w:t>
      </w:r>
      <w:r w:rsidR="00CF6A19" w:rsidRPr="00CF6A19">
        <w:rPr>
          <w:rFonts w:ascii="游ゴシック" w:eastAsia="游ゴシック" w:hAnsi="游ゴシック" w:hint="eastAsia"/>
        </w:rPr>
        <w:t>推進</w:t>
      </w:r>
      <w:r w:rsidR="00A30045">
        <w:rPr>
          <w:rFonts w:ascii="游ゴシック" w:eastAsia="游ゴシック" w:hAnsi="游ゴシック" w:hint="eastAsia"/>
        </w:rPr>
        <w:t>する</w:t>
      </w:r>
      <w:r w:rsidR="00CF6A19">
        <w:rPr>
          <w:rFonts w:ascii="游ゴシック" w:eastAsia="游ゴシック" w:hAnsi="游ゴシック" w:hint="eastAsia"/>
        </w:rPr>
        <w:t>ため、</w:t>
      </w:r>
      <w:r w:rsidR="00CF6A19" w:rsidRPr="00CF6A19">
        <w:rPr>
          <w:rFonts w:ascii="游ゴシック" w:eastAsia="游ゴシック" w:hAnsi="游ゴシック"/>
        </w:rPr>
        <w:t>庁内に</w:t>
      </w:r>
      <w:r w:rsidR="00DF282A">
        <w:rPr>
          <w:rFonts w:ascii="游ゴシック" w:eastAsia="游ゴシック" w:hAnsi="游ゴシック" w:hint="eastAsia"/>
        </w:rPr>
        <w:t>以下の</w:t>
      </w:r>
      <w:r w:rsidR="00CF6A19" w:rsidRPr="00CF6A19">
        <w:rPr>
          <w:rFonts w:ascii="游ゴシック" w:eastAsia="游ゴシック" w:hAnsi="游ゴシック" w:hint="eastAsia"/>
        </w:rPr>
        <w:t>５つのタスクフォースを</w:t>
      </w:r>
      <w:r w:rsidR="00CF6A19">
        <w:rPr>
          <w:rFonts w:ascii="游ゴシック" w:eastAsia="游ゴシック" w:hAnsi="游ゴシック" w:hint="eastAsia"/>
        </w:rPr>
        <w:t>設置</w:t>
      </w:r>
      <w:r w:rsidR="00CF6A19" w:rsidRPr="00CF6A19">
        <w:rPr>
          <w:rFonts w:ascii="游ゴシック" w:eastAsia="游ゴシック" w:hAnsi="游ゴシック"/>
        </w:rPr>
        <w:t>し、機能整理、統合等の刷新を進める。</w:t>
      </w:r>
    </w:p>
    <w:p w14:paraId="4CB7D906" w14:textId="3873226E" w:rsidR="005A1E9A" w:rsidRDefault="005A1E9A" w:rsidP="00CA7308">
      <w:pPr>
        <w:ind w:leftChars="200" w:left="420" w:firstLineChars="100" w:firstLine="210"/>
        <w:rPr>
          <w:rFonts w:ascii="游ゴシック" w:eastAsia="游ゴシック" w:hAnsi="游ゴシック"/>
        </w:rPr>
      </w:pPr>
    </w:p>
    <w:tbl>
      <w:tblPr>
        <w:tblStyle w:val="af3"/>
        <w:tblW w:w="8107" w:type="dxa"/>
        <w:tblInd w:w="421" w:type="dxa"/>
        <w:tblLook w:val="0620" w:firstRow="1" w:lastRow="0" w:firstColumn="0" w:lastColumn="0" w:noHBand="1" w:noVBand="1"/>
      </w:tblPr>
      <w:tblGrid>
        <w:gridCol w:w="2126"/>
        <w:gridCol w:w="5981"/>
      </w:tblGrid>
      <w:tr w:rsidR="00B54A9C" w:rsidRPr="00B54A9C" w14:paraId="6EEE88C1" w14:textId="77777777" w:rsidTr="00B54A9C">
        <w:trPr>
          <w:trHeight w:val="20"/>
        </w:trPr>
        <w:tc>
          <w:tcPr>
            <w:tcW w:w="2126" w:type="dxa"/>
            <w:hideMark/>
          </w:tcPr>
          <w:p w14:paraId="49F0E7D7" w14:textId="77777777" w:rsidR="00B54A9C" w:rsidRPr="00B54A9C" w:rsidRDefault="00B54A9C" w:rsidP="00B54A9C">
            <w:pPr>
              <w:widowControl/>
              <w:jc w:val="left"/>
              <w:rPr>
                <w:rFonts w:ascii="Arial" w:eastAsia="ＭＳ Ｐゴシック" w:hAnsi="Arial" w:cs="Arial"/>
                <w:kern w:val="0"/>
              </w:rPr>
            </w:pPr>
            <w:r w:rsidRPr="00B54A9C">
              <w:rPr>
                <w:rFonts w:ascii="Meiryo UI" w:eastAsia="Meiryo UI" w:hAnsi="Meiryo UI" w:cs="Arial" w:hint="eastAsia"/>
                <w:b/>
                <w:bCs/>
                <w:kern w:val="24"/>
              </w:rPr>
              <w:t>TF名</w:t>
            </w:r>
          </w:p>
        </w:tc>
        <w:tc>
          <w:tcPr>
            <w:tcW w:w="5981" w:type="dxa"/>
            <w:hideMark/>
          </w:tcPr>
          <w:p w14:paraId="39FB0B55" w14:textId="77777777" w:rsidR="00B54A9C" w:rsidRPr="00B54A9C" w:rsidRDefault="00B54A9C" w:rsidP="00B54A9C">
            <w:pPr>
              <w:widowControl/>
              <w:jc w:val="left"/>
              <w:rPr>
                <w:rFonts w:ascii="Arial" w:eastAsia="ＭＳ Ｐゴシック" w:hAnsi="Arial" w:cs="Arial"/>
                <w:kern w:val="0"/>
              </w:rPr>
            </w:pPr>
            <w:r w:rsidRPr="00B54A9C">
              <w:rPr>
                <w:rFonts w:ascii="Meiryo UI" w:eastAsia="Meiryo UI" w:hAnsi="Meiryo UI" w:cs="Arial" w:hint="eastAsia"/>
                <w:b/>
                <w:bCs/>
                <w:kern w:val="24"/>
              </w:rPr>
              <w:t>検討課題</w:t>
            </w:r>
          </w:p>
        </w:tc>
      </w:tr>
      <w:tr w:rsidR="00B54A9C" w:rsidRPr="00B54A9C" w14:paraId="75EE70F8" w14:textId="77777777" w:rsidTr="00B54A9C">
        <w:trPr>
          <w:trHeight w:val="20"/>
        </w:trPr>
        <w:tc>
          <w:tcPr>
            <w:tcW w:w="2126" w:type="dxa"/>
            <w:hideMark/>
          </w:tcPr>
          <w:p w14:paraId="50013BE3" w14:textId="6DC8DC19" w:rsidR="00B54A9C" w:rsidRPr="00B54A9C" w:rsidRDefault="00B54A9C" w:rsidP="00B54A9C">
            <w:pPr>
              <w:widowControl/>
              <w:jc w:val="left"/>
              <w:rPr>
                <w:rFonts w:ascii="Arial" w:eastAsia="ＭＳ Ｐゴシック" w:hAnsi="Arial" w:cs="Arial"/>
                <w:kern w:val="0"/>
              </w:rPr>
            </w:pPr>
            <w:r w:rsidRPr="00B54A9C">
              <w:rPr>
                <w:rFonts w:ascii="Meiryo UI" w:eastAsia="Meiryo UI" w:hAnsi="Meiryo UI" w:cs="Arial" w:hint="eastAsia"/>
                <w:kern w:val="24"/>
              </w:rPr>
              <w:t>個人・法人 属性情報認証基盤</w:t>
            </w:r>
            <w:r>
              <w:rPr>
                <w:rFonts w:ascii="Meiryo UI" w:eastAsia="Meiryo UI" w:hAnsi="Meiryo UI" w:cs="Arial" w:hint="eastAsia"/>
                <w:kern w:val="24"/>
              </w:rPr>
              <w:t xml:space="preserve"> </w:t>
            </w:r>
            <w:r w:rsidRPr="00B54A9C">
              <w:rPr>
                <w:rFonts w:ascii="Meiryo UI" w:eastAsia="Meiryo UI" w:hAnsi="Meiryo UI" w:cs="Arial" w:hint="eastAsia"/>
                <w:kern w:val="24"/>
              </w:rPr>
              <w:t xml:space="preserve">刷新TF　</w:t>
            </w:r>
          </w:p>
        </w:tc>
        <w:tc>
          <w:tcPr>
            <w:tcW w:w="5981" w:type="dxa"/>
            <w:hideMark/>
          </w:tcPr>
          <w:p w14:paraId="5A636355" w14:textId="33E2F482" w:rsidR="00B54A9C" w:rsidRPr="002766E0" w:rsidRDefault="002766E0" w:rsidP="002766E0">
            <w:pPr>
              <w:widowControl/>
              <w:jc w:val="left"/>
              <w:rPr>
                <w:rFonts w:ascii="Arial" w:eastAsia="ＭＳ Ｐゴシック" w:hAnsi="Arial" w:cs="Arial"/>
                <w:kern w:val="0"/>
              </w:rPr>
            </w:pPr>
            <w:r>
              <w:rPr>
                <w:rFonts w:ascii="Meiryo UI" w:eastAsia="Meiryo UI" w:hAnsi="Meiryo UI" w:cs="Arial" w:hint="eastAsia"/>
                <w:kern w:val="24"/>
              </w:rPr>
              <w:t>・</w:t>
            </w:r>
            <w:r w:rsidR="00B54A9C" w:rsidRPr="002766E0">
              <w:rPr>
                <w:rFonts w:ascii="Meiryo UI" w:eastAsia="Meiryo UI" w:hAnsi="Meiryo UI" w:cs="Arial" w:hint="eastAsia"/>
                <w:kern w:val="24"/>
              </w:rPr>
              <w:t>認証基盤アーキテクチャの検討・構築</w:t>
            </w:r>
          </w:p>
          <w:p w14:paraId="31E694FD" w14:textId="20486395" w:rsidR="00B54A9C" w:rsidRPr="00B54A9C" w:rsidRDefault="002766E0" w:rsidP="00B54A9C">
            <w:pPr>
              <w:widowControl/>
              <w:jc w:val="left"/>
              <w:rPr>
                <w:rFonts w:ascii="Arial" w:eastAsia="ＭＳ Ｐゴシック" w:hAnsi="Arial" w:cs="Arial"/>
                <w:kern w:val="0"/>
              </w:rPr>
            </w:pPr>
            <w:r>
              <w:rPr>
                <w:rFonts w:ascii="Meiryo UI" w:eastAsia="Meiryo UI" w:hAnsi="Meiryo UI" w:cs="Arial" w:hint="eastAsia"/>
                <w:kern w:val="24"/>
              </w:rPr>
              <w:t>・</w:t>
            </w:r>
            <w:r w:rsidR="00B54A9C" w:rsidRPr="00B54A9C">
              <w:rPr>
                <w:rFonts w:ascii="Meiryo UI" w:eastAsia="Meiryo UI" w:hAnsi="Meiryo UI" w:cs="Arial" w:hint="eastAsia"/>
                <w:kern w:val="24"/>
              </w:rPr>
              <w:t>認証アプリの企画立案</w:t>
            </w:r>
          </w:p>
        </w:tc>
      </w:tr>
      <w:tr w:rsidR="00B54A9C" w:rsidRPr="00B54A9C" w14:paraId="363C760E" w14:textId="77777777" w:rsidTr="00B54A9C">
        <w:trPr>
          <w:trHeight w:val="20"/>
        </w:trPr>
        <w:tc>
          <w:tcPr>
            <w:tcW w:w="2126" w:type="dxa"/>
            <w:hideMark/>
          </w:tcPr>
          <w:p w14:paraId="5770C9BC" w14:textId="54E6CCCD" w:rsidR="00B54A9C" w:rsidRPr="00B54A9C" w:rsidRDefault="00B54A9C" w:rsidP="00B54A9C">
            <w:pPr>
              <w:widowControl/>
              <w:jc w:val="left"/>
              <w:rPr>
                <w:rFonts w:ascii="Arial" w:eastAsia="ＭＳ Ｐゴシック" w:hAnsi="Arial" w:cs="Arial"/>
                <w:kern w:val="0"/>
              </w:rPr>
            </w:pPr>
            <w:r w:rsidRPr="00B54A9C">
              <w:rPr>
                <w:rFonts w:ascii="Meiryo UI" w:eastAsia="Meiryo UI" w:hAnsi="Meiryo UI" w:cs="Arial" w:hint="eastAsia"/>
                <w:kern w:val="24"/>
                <w:lang w:eastAsia="zh-TW"/>
              </w:rPr>
              <w:t>政府職員等</w:t>
            </w:r>
            <w:r w:rsidRPr="00B54A9C">
              <w:rPr>
                <w:rFonts w:ascii="Meiryo UI" w:eastAsia="Meiryo UI" w:hAnsi="Meiryo UI" w:cs="Arial" w:hint="eastAsia"/>
                <w:kern w:val="24"/>
              </w:rPr>
              <w:t xml:space="preserve"> </w:t>
            </w:r>
            <w:r w:rsidRPr="00B54A9C">
              <w:rPr>
                <w:rFonts w:ascii="Meiryo UI" w:eastAsia="Meiryo UI" w:hAnsi="Meiryo UI" w:cs="Arial" w:hint="eastAsia"/>
                <w:kern w:val="24"/>
                <w:lang w:eastAsia="zh-TW"/>
              </w:rPr>
              <w:t>属性情報管理基盤</w:t>
            </w:r>
            <w:r>
              <w:rPr>
                <w:rFonts w:ascii="Meiryo UI" w:eastAsia="Meiryo UI" w:hAnsi="Meiryo UI" w:cs="Arial" w:hint="eastAsia"/>
                <w:kern w:val="24"/>
              </w:rPr>
              <w:t xml:space="preserve"> </w:t>
            </w:r>
            <w:r w:rsidRPr="00B54A9C">
              <w:rPr>
                <w:rFonts w:ascii="Meiryo UI" w:eastAsia="Meiryo UI" w:hAnsi="Meiryo UI" w:cs="Arial" w:hint="eastAsia"/>
                <w:kern w:val="24"/>
                <w:lang w:eastAsia="zh-TW"/>
              </w:rPr>
              <w:t>刷新</w:t>
            </w:r>
            <w:r w:rsidRPr="00B54A9C">
              <w:rPr>
                <w:rFonts w:ascii="Meiryo UI" w:eastAsia="Meiryo UI" w:hAnsi="Meiryo UI" w:cs="Arial" w:hint="eastAsia"/>
                <w:kern w:val="24"/>
              </w:rPr>
              <w:t>TF</w:t>
            </w:r>
          </w:p>
        </w:tc>
        <w:tc>
          <w:tcPr>
            <w:tcW w:w="5981" w:type="dxa"/>
            <w:hideMark/>
          </w:tcPr>
          <w:p w14:paraId="1CF82404" w14:textId="07F6D875" w:rsidR="00B54A9C" w:rsidRPr="00B54A9C" w:rsidRDefault="002766E0" w:rsidP="00B54A9C">
            <w:pPr>
              <w:widowControl/>
              <w:jc w:val="left"/>
              <w:rPr>
                <w:rFonts w:ascii="Arial" w:eastAsia="ＭＳ Ｐゴシック" w:hAnsi="Arial" w:cs="Arial"/>
                <w:kern w:val="0"/>
              </w:rPr>
            </w:pPr>
            <w:r>
              <w:rPr>
                <w:rFonts w:ascii="Meiryo UI" w:eastAsia="Meiryo UI" w:hAnsi="Meiryo UI" w:cs="Arial" w:hint="eastAsia"/>
                <w:kern w:val="24"/>
              </w:rPr>
              <w:t>・</w:t>
            </w:r>
            <w:r w:rsidR="00B54A9C" w:rsidRPr="00B54A9C">
              <w:rPr>
                <w:rFonts w:ascii="Meiryo UI" w:eastAsia="Meiryo UI" w:hAnsi="Meiryo UI" w:cs="Arial" w:hint="eastAsia"/>
                <w:kern w:val="24"/>
                <w:lang w:eastAsia="zh-TW"/>
              </w:rPr>
              <w:t>政府職員等属性情報管理基盤</w:t>
            </w:r>
            <w:r w:rsidR="00B54A9C" w:rsidRPr="00B54A9C">
              <w:rPr>
                <w:rFonts w:ascii="Meiryo UI" w:eastAsia="Meiryo UI" w:hAnsi="Meiryo UI" w:cs="Arial" w:hint="eastAsia"/>
                <w:kern w:val="24"/>
              </w:rPr>
              <w:t>全体のアーキテクチャの検討・構築</w:t>
            </w:r>
          </w:p>
          <w:p w14:paraId="768A6473" w14:textId="30BAFE70" w:rsidR="00B54A9C" w:rsidRPr="00B54A9C" w:rsidRDefault="002766E0" w:rsidP="00B54A9C">
            <w:pPr>
              <w:widowControl/>
              <w:jc w:val="left"/>
              <w:rPr>
                <w:rFonts w:ascii="Arial" w:eastAsia="ＭＳ Ｐゴシック" w:hAnsi="Arial" w:cs="Arial"/>
                <w:kern w:val="0"/>
              </w:rPr>
            </w:pPr>
            <w:r>
              <w:rPr>
                <w:rFonts w:ascii="Meiryo UI" w:eastAsia="Meiryo UI" w:hAnsi="Meiryo UI" w:hint="eastAsia"/>
                <w:kern w:val="24"/>
              </w:rPr>
              <w:t>・</w:t>
            </w:r>
            <w:r w:rsidR="00B54A9C" w:rsidRPr="00B54A9C">
              <w:rPr>
                <w:rFonts w:ascii="Meiryo UI" w:eastAsia="Meiryo UI" w:hAnsi="Meiryo UI" w:hint="eastAsia"/>
                <w:kern w:val="24"/>
              </w:rPr>
              <w:t>政府職員等基幹データ管理システムの整備</w:t>
            </w:r>
          </w:p>
        </w:tc>
      </w:tr>
      <w:tr w:rsidR="00B54A9C" w:rsidRPr="00B54A9C" w14:paraId="512DFE1E" w14:textId="77777777" w:rsidTr="00B54A9C">
        <w:trPr>
          <w:trHeight w:val="20"/>
        </w:trPr>
        <w:tc>
          <w:tcPr>
            <w:tcW w:w="2126" w:type="dxa"/>
            <w:hideMark/>
          </w:tcPr>
          <w:p w14:paraId="4889CEAD" w14:textId="77777777" w:rsidR="00B54A9C" w:rsidRPr="00B54A9C" w:rsidRDefault="00B54A9C" w:rsidP="00B54A9C">
            <w:pPr>
              <w:widowControl/>
              <w:jc w:val="left"/>
              <w:rPr>
                <w:rFonts w:ascii="Arial" w:eastAsia="ＭＳ Ｐゴシック" w:hAnsi="Arial" w:cs="Arial"/>
                <w:kern w:val="0"/>
              </w:rPr>
            </w:pPr>
            <w:r w:rsidRPr="00B54A9C">
              <w:rPr>
                <w:rFonts w:ascii="Meiryo UI" w:eastAsia="Meiryo UI" w:hAnsi="Meiryo UI" w:cs="Arial" w:hint="eastAsia"/>
                <w:kern w:val="24"/>
              </w:rPr>
              <w:t>情報連携基盤刷新TF</w:t>
            </w:r>
          </w:p>
        </w:tc>
        <w:tc>
          <w:tcPr>
            <w:tcW w:w="5981" w:type="dxa"/>
            <w:hideMark/>
          </w:tcPr>
          <w:p w14:paraId="69CAA9A6" w14:textId="5F253543" w:rsidR="00B54A9C" w:rsidRPr="00B54A9C" w:rsidRDefault="002766E0" w:rsidP="00B54A9C">
            <w:pPr>
              <w:widowControl/>
              <w:jc w:val="left"/>
              <w:rPr>
                <w:rFonts w:ascii="Arial" w:eastAsia="ＭＳ Ｐゴシック" w:hAnsi="Arial" w:cs="Arial"/>
                <w:kern w:val="0"/>
              </w:rPr>
            </w:pPr>
            <w:r>
              <w:rPr>
                <w:rFonts w:ascii="Meiryo UI" w:eastAsia="Meiryo UI" w:hAnsi="Meiryo UI" w:cs="Arial" w:hint="eastAsia"/>
                <w:kern w:val="24"/>
              </w:rPr>
              <w:t>・</w:t>
            </w:r>
            <w:r w:rsidR="00B54A9C" w:rsidRPr="00B54A9C">
              <w:rPr>
                <w:rFonts w:ascii="Meiryo UI" w:eastAsia="Meiryo UI" w:hAnsi="Meiryo UI" w:cs="Arial" w:hint="eastAsia"/>
                <w:kern w:val="24"/>
              </w:rPr>
              <w:t>公共サービスメッシュの検討・構築</w:t>
            </w:r>
          </w:p>
          <w:p w14:paraId="587D1225" w14:textId="76EED24A" w:rsidR="00B54A9C" w:rsidRPr="00B54A9C" w:rsidRDefault="002766E0" w:rsidP="00B54A9C">
            <w:pPr>
              <w:widowControl/>
              <w:jc w:val="left"/>
              <w:rPr>
                <w:rFonts w:ascii="Arial" w:eastAsia="ＭＳ Ｐゴシック" w:hAnsi="Arial" w:cs="Arial"/>
                <w:kern w:val="0"/>
              </w:rPr>
            </w:pPr>
            <w:r>
              <w:rPr>
                <w:rFonts w:ascii="Meiryo UI" w:eastAsia="Meiryo UI" w:hAnsi="Meiryo UI" w:cs="Arial" w:hint="eastAsia"/>
                <w:kern w:val="24"/>
              </w:rPr>
              <w:t>・</w:t>
            </w:r>
            <w:r w:rsidR="00B54A9C" w:rsidRPr="00B54A9C">
              <w:rPr>
                <w:rFonts w:ascii="Meiryo UI" w:eastAsia="Meiryo UI" w:hAnsi="Meiryo UI" w:cs="Arial" w:hint="eastAsia"/>
                <w:kern w:val="24"/>
              </w:rPr>
              <w:t>情報提供ネットワークシステム刷新の検討</w:t>
            </w:r>
          </w:p>
        </w:tc>
      </w:tr>
      <w:tr w:rsidR="00B54A9C" w:rsidRPr="00B54A9C" w14:paraId="18E9842E" w14:textId="77777777" w:rsidTr="00B54A9C">
        <w:trPr>
          <w:trHeight w:val="20"/>
        </w:trPr>
        <w:tc>
          <w:tcPr>
            <w:tcW w:w="2126" w:type="dxa"/>
            <w:hideMark/>
          </w:tcPr>
          <w:p w14:paraId="6C7A9538" w14:textId="77777777" w:rsidR="00B54A9C" w:rsidRPr="00B54A9C" w:rsidRDefault="00B54A9C" w:rsidP="00B54A9C">
            <w:pPr>
              <w:widowControl/>
              <w:jc w:val="left"/>
              <w:rPr>
                <w:rFonts w:ascii="Arial" w:eastAsia="ＭＳ Ｐゴシック" w:hAnsi="Arial" w:cs="Arial"/>
                <w:kern w:val="0"/>
              </w:rPr>
            </w:pPr>
            <w:r w:rsidRPr="00B54A9C">
              <w:rPr>
                <w:rFonts w:ascii="Meiryo UI" w:eastAsia="Meiryo UI" w:hAnsi="Meiryo UI" w:cs="Arial" w:hint="eastAsia"/>
                <w:kern w:val="24"/>
              </w:rPr>
              <w:t>フロントサービスTF</w:t>
            </w:r>
          </w:p>
        </w:tc>
        <w:tc>
          <w:tcPr>
            <w:tcW w:w="5981" w:type="dxa"/>
            <w:hideMark/>
          </w:tcPr>
          <w:p w14:paraId="35BB7AC2" w14:textId="24B1ABB5" w:rsidR="00B54A9C" w:rsidRPr="00B54A9C" w:rsidRDefault="002766E0" w:rsidP="00B54A9C">
            <w:pPr>
              <w:widowControl/>
              <w:jc w:val="left"/>
              <w:rPr>
                <w:rFonts w:ascii="Arial" w:eastAsia="ＭＳ Ｐゴシック" w:hAnsi="Arial" w:cs="Arial"/>
                <w:kern w:val="0"/>
              </w:rPr>
            </w:pPr>
            <w:r>
              <w:rPr>
                <w:rFonts w:ascii="Meiryo UI" w:eastAsia="Meiryo UI" w:hAnsi="Meiryo UI" w:hint="eastAsia"/>
                <w:kern w:val="24"/>
              </w:rPr>
              <w:t>・</w:t>
            </w:r>
            <w:r w:rsidR="00B54A9C" w:rsidRPr="00B54A9C">
              <w:rPr>
                <w:rFonts w:ascii="Meiryo UI" w:eastAsia="Meiryo UI" w:hAnsi="Meiryo UI" w:hint="eastAsia"/>
                <w:kern w:val="24"/>
              </w:rPr>
              <w:t>フロントサービスに関連する取組についての総合調整</w:t>
            </w:r>
          </w:p>
          <w:p w14:paraId="7461303A" w14:textId="4891BD01" w:rsidR="00B54A9C" w:rsidRPr="00B54A9C" w:rsidRDefault="002766E0" w:rsidP="00B54A9C">
            <w:pPr>
              <w:widowControl/>
              <w:jc w:val="left"/>
              <w:rPr>
                <w:rFonts w:ascii="Arial" w:eastAsia="ＭＳ Ｐゴシック" w:hAnsi="Arial" w:cs="Arial"/>
                <w:kern w:val="0"/>
              </w:rPr>
            </w:pPr>
            <w:r>
              <w:rPr>
                <w:rFonts w:ascii="Meiryo UI" w:eastAsia="Meiryo UI" w:hAnsi="Meiryo UI" w:hint="eastAsia"/>
                <w:kern w:val="24"/>
              </w:rPr>
              <w:t>・</w:t>
            </w:r>
            <w:r w:rsidR="00B54A9C" w:rsidRPr="00B54A9C">
              <w:rPr>
                <w:rFonts w:ascii="Meiryo UI" w:eastAsia="Meiryo UI" w:hAnsi="Meiryo UI" w:hint="eastAsia"/>
                <w:kern w:val="24"/>
              </w:rPr>
              <w:t>共通機能群の整備</w:t>
            </w:r>
          </w:p>
          <w:p w14:paraId="4F841369" w14:textId="176551A6" w:rsidR="00B54A9C" w:rsidRPr="00B54A9C" w:rsidRDefault="002766E0" w:rsidP="00B54A9C">
            <w:pPr>
              <w:widowControl/>
              <w:jc w:val="left"/>
              <w:rPr>
                <w:rFonts w:ascii="Arial" w:eastAsia="ＭＳ Ｐゴシック" w:hAnsi="Arial" w:cs="Arial"/>
                <w:kern w:val="0"/>
              </w:rPr>
            </w:pPr>
            <w:r>
              <w:rPr>
                <w:rFonts w:ascii="Meiryo UI" w:eastAsia="Meiryo UI" w:hAnsi="Meiryo UI" w:hint="eastAsia"/>
                <w:kern w:val="24"/>
              </w:rPr>
              <w:t>・</w:t>
            </w:r>
            <w:r w:rsidR="00B54A9C" w:rsidRPr="00B54A9C">
              <w:rPr>
                <w:rFonts w:ascii="Meiryo UI" w:eastAsia="Meiryo UI" w:hAnsi="Meiryo UI" w:hint="eastAsia"/>
                <w:kern w:val="24"/>
              </w:rPr>
              <w:t>ユーザー目線でのフロントサービスの継続的改善（UI/UX）</w:t>
            </w:r>
          </w:p>
        </w:tc>
      </w:tr>
      <w:tr w:rsidR="00B54A9C" w:rsidRPr="00B54A9C" w14:paraId="7AEED151" w14:textId="77777777" w:rsidTr="00B54A9C">
        <w:trPr>
          <w:trHeight w:val="20"/>
        </w:trPr>
        <w:tc>
          <w:tcPr>
            <w:tcW w:w="2126" w:type="dxa"/>
            <w:hideMark/>
          </w:tcPr>
          <w:p w14:paraId="518094CD" w14:textId="77777777" w:rsidR="00B54A9C" w:rsidRPr="00B54A9C" w:rsidRDefault="00B54A9C" w:rsidP="00B54A9C">
            <w:pPr>
              <w:widowControl/>
              <w:jc w:val="left"/>
              <w:rPr>
                <w:rFonts w:ascii="Arial" w:eastAsia="ＭＳ Ｐゴシック" w:hAnsi="Arial" w:cs="Arial"/>
                <w:kern w:val="0"/>
              </w:rPr>
            </w:pPr>
            <w:r w:rsidRPr="00B54A9C">
              <w:rPr>
                <w:rFonts w:ascii="Meiryo UI" w:eastAsia="Meiryo UI" w:hAnsi="Meiryo UI" w:cs="Arial" w:hint="eastAsia"/>
                <w:kern w:val="24"/>
              </w:rPr>
              <w:t>運用・監視サービスTF</w:t>
            </w:r>
          </w:p>
        </w:tc>
        <w:tc>
          <w:tcPr>
            <w:tcW w:w="5981" w:type="dxa"/>
            <w:hideMark/>
          </w:tcPr>
          <w:p w14:paraId="4CD9703D" w14:textId="7B773BA2" w:rsidR="00B54A9C" w:rsidRPr="00B54A9C" w:rsidRDefault="002766E0" w:rsidP="00B54A9C">
            <w:pPr>
              <w:widowControl/>
              <w:jc w:val="left"/>
              <w:rPr>
                <w:rFonts w:ascii="Arial" w:eastAsia="ＭＳ Ｐゴシック" w:hAnsi="Arial" w:cs="Arial"/>
                <w:kern w:val="0"/>
              </w:rPr>
            </w:pPr>
            <w:r>
              <w:rPr>
                <w:rFonts w:ascii="Meiryo UI" w:eastAsia="Meiryo UI" w:hAnsi="Meiryo UI" w:hint="eastAsia"/>
                <w:kern w:val="24"/>
              </w:rPr>
              <w:t>・</w:t>
            </w:r>
            <w:r w:rsidR="00B54A9C" w:rsidRPr="00B54A9C">
              <w:rPr>
                <w:rFonts w:ascii="Meiryo UI" w:eastAsia="Meiryo UI" w:hAnsi="Meiryo UI" w:hint="eastAsia"/>
                <w:kern w:val="24"/>
              </w:rPr>
              <w:t>運用監視の集約・効率化</w:t>
            </w:r>
          </w:p>
          <w:p w14:paraId="4CB39FFD" w14:textId="64B392BD" w:rsidR="00B54A9C" w:rsidRPr="00B54A9C" w:rsidRDefault="002766E0" w:rsidP="00B54A9C">
            <w:pPr>
              <w:widowControl/>
              <w:jc w:val="left"/>
              <w:rPr>
                <w:rFonts w:ascii="Arial" w:eastAsia="ＭＳ Ｐゴシック" w:hAnsi="Arial" w:cs="Arial"/>
                <w:kern w:val="0"/>
              </w:rPr>
            </w:pPr>
            <w:r>
              <w:rPr>
                <w:rFonts w:ascii="Meiryo UI" w:eastAsia="Meiryo UI" w:hAnsi="Meiryo UI" w:hint="eastAsia"/>
                <w:kern w:val="24"/>
              </w:rPr>
              <w:t>・</w:t>
            </w:r>
            <w:r w:rsidR="00B54A9C" w:rsidRPr="00B54A9C">
              <w:rPr>
                <w:rFonts w:ascii="Meiryo UI" w:eastAsia="Meiryo UI" w:hAnsi="Meiryo UI" w:hint="eastAsia"/>
                <w:kern w:val="24"/>
              </w:rPr>
              <w:t>セキュリティ監視のあり方の見直し</w:t>
            </w:r>
          </w:p>
          <w:p w14:paraId="220D7FDC" w14:textId="76D45728" w:rsidR="00B54A9C" w:rsidRPr="00B54A9C" w:rsidRDefault="002766E0" w:rsidP="00B54A9C">
            <w:pPr>
              <w:widowControl/>
              <w:jc w:val="left"/>
              <w:rPr>
                <w:rFonts w:ascii="Arial" w:eastAsia="ＭＳ Ｐゴシック" w:hAnsi="Arial" w:cs="Arial"/>
                <w:kern w:val="0"/>
              </w:rPr>
            </w:pPr>
            <w:r>
              <w:rPr>
                <w:rFonts w:ascii="Meiryo UI" w:eastAsia="Meiryo UI" w:hAnsi="Meiryo UI" w:hint="eastAsia"/>
                <w:kern w:val="24"/>
              </w:rPr>
              <w:t>・</w:t>
            </w:r>
            <w:r w:rsidR="00B54A9C" w:rsidRPr="00B54A9C">
              <w:rPr>
                <w:rFonts w:ascii="Meiryo UI" w:eastAsia="Meiryo UI" w:hAnsi="Meiryo UI" w:hint="eastAsia"/>
                <w:kern w:val="24"/>
              </w:rPr>
              <w:t>①システムの運用・監視の効率化</w:t>
            </w:r>
          </w:p>
        </w:tc>
      </w:tr>
    </w:tbl>
    <w:p w14:paraId="301DB954" w14:textId="1932CA2A" w:rsidR="005A1E9A" w:rsidRDefault="00C550E2" w:rsidP="00CA7308">
      <w:pPr>
        <w:ind w:leftChars="200" w:left="420" w:firstLineChars="100" w:firstLine="210"/>
        <w:rPr>
          <w:rFonts w:ascii="游ゴシック" w:eastAsia="游ゴシック" w:hAnsi="游ゴシック"/>
        </w:rPr>
      </w:pPr>
      <w:r>
        <w:rPr>
          <w:rFonts w:ascii="游ゴシック" w:eastAsia="游ゴシック" w:hAnsi="游ゴシック" w:hint="eastAsia"/>
        </w:rPr>
        <w:t>各タスクフォース</w:t>
      </w:r>
      <w:r w:rsidR="00CF6A19">
        <w:rPr>
          <w:rFonts w:ascii="游ゴシック" w:eastAsia="游ゴシック" w:hAnsi="游ゴシック" w:hint="eastAsia"/>
        </w:rPr>
        <w:t>は</w:t>
      </w:r>
      <w:r>
        <w:rPr>
          <w:rFonts w:ascii="游ゴシック" w:eastAsia="游ゴシック" w:hAnsi="游ゴシック" w:hint="eastAsia"/>
        </w:rPr>
        <w:t>、全体戦略の</w:t>
      </w:r>
      <w:r w:rsidR="00CD31CD">
        <w:rPr>
          <w:rFonts w:ascii="游ゴシック" w:eastAsia="游ゴシック" w:hAnsi="游ゴシック" w:hint="eastAsia"/>
        </w:rPr>
        <w:t>３</w:t>
      </w:r>
      <w:r>
        <w:rPr>
          <w:rFonts w:ascii="游ゴシック" w:eastAsia="游ゴシック" w:hAnsi="游ゴシック" w:hint="eastAsia"/>
        </w:rPr>
        <w:t>つの柱のうち</w:t>
      </w:r>
      <w:r w:rsidR="00E361D5" w:rsidRPr="00E361D5">
        <w:rPr>
          <w:rFonts w:ascii="游ゴシック" w:eastAsia="游ゴシック" w:hAnsi="游ゴシック" w:hint="eastAsia"/>
        </w:rPr>
        <w:t>注力領域１</w:t>
      </w:r>
      <w:r w:rsidRPr="00C550E2">
        <w:rPr>
          <w:rFonts w:ascii="游ゴシック" w:eastAsia="游ゴシック" w:hAnsi="游ゴシック" w:hint="eastAsia"/>
        </w:rPr>
        <w:t>「生活者、事業者、職員にやさしい公共サービスの提供」</w:t>
      </w:r>
      <w:r>
        <w:rPr>
          <w:rFonts w:ascii="游ゴシック" w:eastAsia="游ゴシック" w:hAnsi="游ゴシック" w:hint="eastAsia"/>
        </w:rPr>
        <w:t>の</w:t>
      </w:r>
      <w:r w:rsidR="00E361D5">
        <w:rPr>
          <w:rFonts w:ascii="游ゴシック" w:eastAsia="游ゴシック" w:hAnsi="游ゴシック" w:hint="eastAsia"/>
        </w:rPr>
        <w:t>中でも特に</w:t>
      </w:r>
      <w:r w:rsidR="00D14D7E">
        <w:rPr>
          <w:rFonts w:ascii="游ゴシック" w:eastAsia="游ゴシック" w:hAnsi="游ゴシック" w:hint="eastAsia"/>
        </w:rPr>
        <w:t>重要な取組として</w:t>
      </w:r>
      <w:r>
        <w:rPr>
          <w:rFonts w:ascii="游ゴシック" w:eastAsia="游ゴシック" w:hAnsi="游ゴシック" w:hint="eastAsia"/>
        </w:rPr>
        <w:t>位置付け、予算や人材を集中的に投入する。</w:t>
      </w:r>
    </w:p>
    <w:p w14:paraId="27CE28CB" w14:textId="0BE5298D" w:rsidR="003A5A89" w:rsidRPr="00A30045" w:rsidRDefault="008A09F7" w:rsidP="005555EC">
      <w:pPr>
        <w:ind w:left="420" w:hangingChars="200" w:hanging="420"/>
        <w:rPr>
          <w:rFonts w:ascii="游ゴシック" w:eastAsia="游ゴシック" w:hAnsi="游ゴシック"/>
        </w:rPr>
      </w:pPr>
      <w:r>
        <w:rPr>
          <w:rFonts w:ascii="游ゴシック" w:eastAsia="游ゴシック" w:hAnsi="游ゴシック" w:hint="eastAsia"/>
        </w:rPr>
        <w:t xml:space="preserve">　　　また、</w:t>
      </w:r>
      <w:r w:rsidR="0070437B">
        <w:rPr>
          <w:rFonts w:ascii="游ゴシック" w:eastAsia="游ゴシック" w:hAnsi="游ゴシック" w:hint="eastAsia"/>
        </w:rPr>
        <w:t>住民向けサービスに係るアーキテクチャの整理後</w:t>
      </w:r>
      <w:r w:rsidR="005555EC">
        <w:rPr>
          <w:rFonts w:ascii="游ゴシック" w:eastAsia="游ゴシック" w:hAnsi="游ゴシック" w:hint="eastAsia"/>
        </w:rPr>
        <w:t>には</w:t>
      </w:r>
      <w:r w:rsidR="0070437B">
        <w:rPr>
          <w:rFonts w:ascii="游ゴシック" w:eastAsia="游ゴシック" w:hAnsi="游ゴシック" w:hint="eastAsia"/>
        </w:rPr>
        <w:t>、</w:t>
      </w:r>
      <w:r>
        <w:rPr>
          <w:rFonts w:ascii="游ゴシック" w:eastAsia="游ゴシック" w:hAnsi="游ゴシック" w:hint="eastAsia"/>
        </w:rPr>
        <w:t>事業者向けサービス</w:t>
      </w:r>
      <w:r w:rsidR="0070437B">
        <w:rPr>
          <w:rFonts w:ascii="游ゴシック" w:eastAsia="游ゴシック" w:hAnsi="游ゴシック" w:hint="eastAsia"/>
        </w:rPr>
        <w:t>を含めた</w:t>
      </w:r>
      <w:r>
        <w:rPr>
          <w:rFonts w:ascii="游ゴシック" w:eastAsia="游ゴシック" w:hAnsi="游ゴシック" w:hint="eastAsia"/>
        </w:rPr>
        <w:t>アーキテクチャ</w:t>
      </w:r>
      <w:r w:rsidR="0070437B">
        <w:rPr>
          <w:rFonts w:ascii="游ゴシック" w:eastAsia="游ゴシック" w:hAnsi="游ゴシック" w:hint="eastAsia"/>
        </w:rPr>
        <w:t>全体像の</w:t>
      </w:r>
      <w:r>
        <w:rPr>
          <w:rFonts w:ascii="游ゴシック" w:eastAsia="游ゴシック" w:hAnsi="游ゴシック" w:hint="eastAsia"/>
        </w:rPr>
        <w:t>設計に着手する。</w:t>
      </w:r>
      <w:r w:rsidR="008772F1">
        <w:rPr>
          <w:rFonts w:ascii="游ゴシック" w:eastAsia="游ゴシック" w:hAnsi="游ゴシック" w:hint="eastAsia"/>
        </w:rPr>
        <w:t>その際、既に実施しているGビズI</w:t>
      </w:r>
      <w:r w:rsidR="008772F1">
        <w:rPr>
          <w:rFonts w:ascii="游ゴシック" w:eastAsia="游ゴシック" w:hAnsi="游ゴシック"/>
        </w:rPr>
        <w:t>D</w:t>
      </w:r>
      <w:r w:rsidR="008772F1">
        <w:rPr>
          <w:rFonts w:ascii="游ゴシック" w:eastAsia="游ゴシック" w:hAnsi="游ゴシック" w:hint="eastAsia"/>
        </w:rPr>
        <w:t>の普及等の取組も踏まえて検討を行う。</w:t>
      </w:r>
    </w:p>
    <w:p w14:paraId="3B2D133B" w14:textId="77777777" w:rsidR="001D203D" w:rsidRDefault="001D203D" w:rsidP="00A069E1">
      <w:pPr>
        <w:rPr>
          <w:rFonts w:ascii="游ゴシック" w:eastAsia="游ゴシック" w:hAnsi="游ゴシック"/>
        </w:rPr>
      </w:pPr>
    </w:p>
    <w:p w14:paraId="133BEB2B" w14:textId="77777777" w:rsidR="003511F5" w:rsidRDefault="003511F5" w:rsidP="00A069E1">
      <w:pPr>
        <w:rPr>
          <w:rFonts w:ascii="游ゴシック" w:eastAsia="游ゴシック" w:hAnsi="游ゴシック"/>
        </w:rPr>
      </w:pPr>
    </w:p>
    <w:p w14:paraId="7B947197" w14:textId="0A96A096" w:rsidR="00C04C35" w:rsidRDefault="003A5A89" w:rsidP="003A5A89">
      <w:pPr>
        <w:pStyle w:val="ad"/>
        <w:numPr>
          <w:ilvl w:val="0"/>
          <w:numId w:val="12"/>
        </w:numPr>
        <w:ind w:leftChars="0"/>
        <w:rPr>
          <w:rFonts w:ascii="游ゴシック" w:eastAsia="游ゴシック" w:hAnsi="游ゴシック"/>
        </w:rPr>
      </w:pPr>
      <w:r w:rsidRPr="003A5A89">
        <w:rPr>
          <w:rFonts w:ascii="游ゴシック" w:eastAsia="游ゴシック" w:hAnsi="游ゴシック" w:hint="eastAsia"/>
        </w:rPr>
        <w:t>デジタル庁における共通機能の整備と各府省等による徹底活用・システム刷新</w:t>
      </w:r>
    </w:p>
    <w:p w14:paraId="2D406190" w14:textId="6BB51162" w:rsidR="003A5A89" w:rsidRDefault="000D2319" w:rsidP="005333CF">
      <w:pPr>
        <w:pStyle w:val="ad"/>
        <w:ind w:leftChars="200" w:left="420" w:firstLineChars="100" w:firstLine="210"/>
        <w:rPr>
          <w:rFonts w:ascii="游ゴシック" w:eastAsia="游ゴシック" w:hAnsi="游ゴシック"/>
        </w:rPr>
      </w:pPr>
      <w:r>
        <w:rPr>
          <w:rFonts w:ascii="游ゴシック" w:eastAsia="游ゴシック" w:hAnsi="游ゴシック" w:hint="eastAsia"/>
        </w:rPr>
        <w:t>デジタル庁は、</w:t>
      </w:r>
      <w:r w:rsidR="005333CF">
        <w:rPr>
          <w:rFonts w:ascii="游ゴシック" w:eastAsia="游ゴシック" w:hAnsi="游ゴシック" w:hint="eastAsia"/>
        </w:rPr>
        <w:t>デジタル社会推進のための</w:t>
      </w:r>
      <w:r>
        <w:rPr>
          <w:rFonts w:ascii="游ゴシック" w:eastAsia="游ゴシック" w:hAnsi="游ゴシック" w:hint="eastAsia"/>
        </w:rPr>
        <w:t>様々な</w:t>
      </w:r>
      <w:r w:rsidR="00CA7308">
        <w:rPr>
          <w:rFonts w:ascii="游ゴシック" w:eastAsia="游ゴシック" w:hAnsi="游ゴシック" w:hint="eastAsia"/>
        </w:rPr>
        <w:t>共通機能</w:t>
      </w:r>
      <w:r>
        <w:rPr>
          <w:rFonts w:ascii="游ゴシック" w:eastAsia="游ゴシック" w:hAnsi="游ゴシック" w:hint="eastAsia"/>
        </w:rPr>
        <w:t>の</w:t>
      </w:r>
      <w:r w:rsidR="00CA7308">
        <w:rPr>
          <w:rFonts w:ascii="游ゴシック" w:eastAsia="游ゴシック" w:hAnsi="游ゴシック" w:hint="eastAsia"/>
        </w:rPr>
        <w:t>整備を進めている。</w:t>
      </w:r>
      <w:r>
        <w:rPr>
          <w:rFonts w:ascii="游ゴシック" w:eastAsia="游ゴシック" w:hAnsi="游ゴシック" w:hint="eastAsia"/>
        </w:rPr>
        <w:t>このうち</w:t>
      </w:r>
      <w:r w:rsidR="005333CF">
        <w:rPr>
          <w:rFonts w:ascii="游ゴシック" w:eastAsia="游ゴシック" w:hAnsi="游ゴシック" w:hint="eastAsia"/>
        </w:rPr>
        <w:t>主なシステムの整備状況は、以下のとおりである。</w:t>
      </w:r>
    </w:p>
    <w:p w14:paraId="2BA1E60B" w14:textId="0106210A" w:rsidR="00CA7308" w:rsidRDefault="00CA7308" w:rsidP="00CA7308">
      <w:pPr>
        <w:pStyle w:val="ad"/>
        <w:numPr>
          <w:ilvl w:val="0"/>
          <w:numId w:val="15"/>
        </w:numPr>
        <w:ind w:leftChars="0"/>
        <w:rPr>
          <w:rFonts w:ascii="游ゴシック" w:eastAsia="游ゴシック" w:hAnsi="游ゴシック"/>
        </w:rPr>
      </w:pPr>
      <w:r>
        <w:rPr>
          <w:rFonts w:ascii="游ゴシック" w:eastAsia="游ゴシック" w:hAnsi="游ゴシック" w:hint="eastAsia"/>
        </w:rPr>
        <w:t>ガバメントクラウド</w:t>
      </w:r>
    </w:p>
    <w:p w14:paraId="7C25D875" w14:textId="25A166A6" w:rsidR="007B0C17" w:rsidRDefault="00A1708C" w:rsidP="00A1708C">
      <w:pPr>
        <w:pStyle w:val="ad"/>
        <w:ind w:leftChars="300" w:left="630" w:firstLineChars="100" w:firstLine="210"/>
        <w:rPr>
          <w:rFonts w:ascii="游ゴシック" w:eastAsia="游ゴシック" w:hAnsi="游ゴシック"/>
        </w:rPr>
      </w:pPr>
      <w:r w:rsidRPr="00A1708C">
        <w:rPr>
          <w:rFonts w:ascii="游ゴシック" w:eastAsia="游ゴシック" w:hAnsi="游ゴシック" w:hint="eastAsia"/>
        </w:rPr>
        <w:t>デジタル庁は、</w:t>
      </w:r>
      <w:r w:rsidR="0038690E" w:rsidRPr="0038690E">
        <w:rPr>
          <w:rFonts w:ascii="游ゴシック" w:eastAsia="游ゴシック" w:hAnsi="游ゴシック" w:hint="eastAsia"/>
        </w:rPr>
        <w:t>クラウドサービスの利点を最大限に活用することで迅速、柔軟、セキュアかつコスト効率の高いシステムを構築し、利用者にとって利便性の高いサービスを提供する</w:t>
      </w:r>
      <w:r w:rsidR="00BD04FD">
        <w:rPr>
          <w:rFonts w:ascii="游ゴシック" w:eastAsia="游ゴシック" w:hAnsi="游ゴシック" w:hint="eastAsia"/>
        </w:rPr>
        <w:t>ため</w:t>
      </w:r>
      <w:r w:rsidR="00BB416F">
        <w:rPr>
          <w:rFonts w:ascii="游ゴシック" w:eastAsia="游ゴシック" w:hAnsi="游ゴシック" w:hint="eastAsia"/>
        </w:rPr>
        <w:t>、</w:t>
      </w:r>
      <w:r w:rsidR="00BD04FD" w:rsidRPr="00A1708C">
        <w:rPr>
          <w:rFonts w:ascii="游ゴシック" w:eastAsia="游ゴシック" w:hAnsi="游ゴシック" w:hint="eastAsia"/>
        </w:rPr>
        <w:t>政府共通の複数のクラウドサービス（</w:t>
      </w:r>
      <w:r w:rsidR="00BD04FD" w:rsidRPr="00A1708C">
        <w:rPr>
          <w:rFonts w:ascii="游ゴシック" w:eastAsia="游ゴシック" w:hAnsi="游ゴシック"/>
        </w:rPr>
        <w:t>IaaS、PaaS、SaaS）の利</w:t>
      </w:r>
      <w:r w:rsidR="00BD04FD" w:rsidRPr="00A1708C">
        <w:rPr>
          <w:rFonts w:ascii="游ゴシック" w:eastAsia="游ゴシック" w:hAnsi="游ゴシック" w:hint="eastAsia"/>
        </w:rPr>
        <w:t>用環境としてガバメントクラウドを整備</w:t>
      </w:r>
      <w:r w:rsidR="00BD04FD">
        <w:rPr>
          <w:rFonts w:ascii="游ゴシック" w:eastAsia="游ゴシック" w:hAnsi="游ゴシック" w:hint="eastAsia"/>
        </w:rPr>
        <w:t>し</w:t>
      </w:r>
      <w:r w:rsidR="00BB416F">
        <w:rPr>
          <w:rFonts w:ascii="游ゴシック" w:eastAsia="游ゴシック" w:hAnsi="游ゴシック" w:hint="eastAsia"/>
        </w:rPr>
        <w:t>ている。</w:t>
      </w:r>
    </w:p>
    <w:p w14:paraId="3BEBC034" w14:textId="1B6BB9B8" w:rsidR="00BF2625" w:rsidRDefault="00BF2625" w:rsidP="009B1A55">
      <w:pPr>
        <w:pStyle w:val="ad"/>
        <w:ind w:leftChars="300" w:left="630" w:firstLineChars="100" w:firstLine="210"/>
        <w:rPr>
          <w:rFonts w:ascii="游ゴシック" w:eastAsia="游ゴシック" w:hAnsi="游ゴシック"/>
        </w:rPr>
      </w:pPr>
      <w:r w:rsidRPr="00BF2625">
        <w:rPr>
          <w:rFonts w:ascii="游ゴシック" w:eastAsia="游ゴシック" w:hAnsi="游ゴシック" w:hint="eastAsia"/>
        </w:rPr>
        <w:t>各府省庁の情報システムにおけるクラウドサービスの利用の検討に当たっては、原則としてガバメントクラウドの活用を検討すること</w:t>
      </w:r>
      <w:r>
        <w:rPr>
          <w:rFonts w:ascii="游ゴシック" w:eastAsia="游ゴシック" w:hAnsi="游ゴシック" w:hint="eastAsia"/>
        </w:rPr>
        <w:t>とされ、</w:t>
      </w:r>
      <w:r w:rsidR="000A02FF">
        <w:rPr>
          <w:rFonts w:ascii="游ゴシック" w:eastAsia="游ゴシック" w:hAnsi="游ゴシック" w:hint="eastAsia"/>
        </w:rPr>
        <w:t>さらに</w:t>
      </w:r>
      <w:r>
        <w:rPr>
          <w:rFonts w:ascii="游ゴシック" w:eastAsia="游ゴシック" w:hAnsi="游ゴシック" w:hint="eastAsia"/>
        </w:rPr>
        <w:t>、</w:t>
      </w:r>
      <w:r w:rsidR="00306E3D" w:rsidRPr="00306E3D">
        <w:rPr>
          <w:rFonts w:ascii="游ゴシック" w:eastAsia="游ゴシック" w:hAnsi="游ゴシック" w:hint="eastAsia"/>
        </w:rPr>
        <w:t>各府省庁の情報システムについては、既にクラウドサービスを利用しているものも含め、更改時期等を勘案しつつ、原則、令和５年度</w:t>
      </w:r>
      <w:r w:rsidR="00306E3D" w:rsidRPr="00306E3D">
        <w:rPr>
          <w:rFonts w:ascii="游ゴシック" w:eastAsia="游ゴシック" w:hAnsi="游ゴシック"/>
        </w:rPr>
        <w:t>以降順次ガバメントクラウドへの移行を進める</w:t>
      </w:r>
      <w:r w:rsidR="00306E3D">
        <w:rPr>
          <w:rFonts w:ascii="游ゴシック" w:eastAsia="游ゴシック" w:hAnsi="游ゴシック" w:hint="eastAsia"/>
        </w:rPr>
        <w:t>こととされている。</w:t>
      </w:r>
      <w:r w:rsidR="009B1A55" w:rsidRPr="009B1A55">
        <w:rPr>
          <w:rFonts w:ascii="游ゴシック" w:eastAsia="游ゴシック" w:hAnsi="游ゴシック" w:hint="eastAsia"/>
        </w:rPr>
        <w:t>現在、</w:t>
      </w:r>
      <w:r w:rsidR="0039271F">
        <w:rPr>
          <w:rFonts w:ascii="游ゴシック" w:eastAsia="游ゴシック" w:hAnsi="游ゴシック" w:hint="eastAsia"/>
        </w:rPr>
        <w:t>デジタル庁において</w:t>
      </w:r>
      <w:r w:rsidR="009B1A55" w:rsidRPr="009B1A55">
        <w:rPr>
          <w:rFonts w:ascii="游ゴシック" w:eastAsia="游ゴシック" w:hAnsi="游ゴシック" w:hint="eastAsia"/>
        </w:rPr>
        <w:t>利用マニュアルや移行ガイド等のドキュメントの整備を進め、令和５年度からの本格移行に向けた準備を進めている。</w:t>
      </w:r>
    </w:p>
    <w:p w14:paraId="069A8EAA" w14:textId="11FAEA3C" w:rsidR="00CA7308" w:rsidRDefault="00FF43C5" w:rsidP="0038690E">
      <w:pPr>
        <w:pStyle w:val="ad"/>
        <w:ind w:leftChars="300" w:left="630" w:firstLineChars="100" w:firstLine="210"/>
        <w:rPr>
          <w:rFonts w:ascii="游ゴシック" w:eastAsia="游ゴシック" w:hAnsi="游ゴシック"/>
        </w:rPr>
      </w:pPr>
      <w:r>
        <w:rPr>
          <w:rFonts w:ascii="游ゴシック" w:eastAsia="游ゴシック" w:hAnsi="游ゴシック" w:hint="eastAsia"/>
        </w:rPr>
        <w:lastRenderedPageBreak/>
        <w:t>ガバメントクラウドの整備</w:t>
      </w:r>
      <w:r w:rsidR="001657EC">
        <w:rPr>
          <w:rFonts w:ascii="游ゴシック" w:eastAsia="游ゴシック" w:hAnsi="游ゴシック" w:hint="eastAsia"/>
        </w:rPr>
        <w:t>状況</w:t>
      </w:r>
      <w:r>
        <w:rPr>
          <w:rFonts w:ascii="游ゴシック" w:eastAsia="游ゴシック" w:hAnsi="游ゴシック" w:hint="eastAsia"/>
        </w:rPr>
        <w:t>については、</w:t>
      </w:r>
      <w:r w:rsidR="0023593B">
        <w:rPr>
          <w:rFonts w:ascii="游ゴシック" w:eastAsia="游ゴシック" w:hAnsi="游ゴシック" w:hint="eastAsia"/>
        </w:rPr>
        <w:t>まず</w:t>
      </w:r>
      <w:r w:rsidR="004D7907">
        <w:rPr>
          <w:rFonts w:ascii="游ゴシック" w:eastAsia="游ゴシック" w:hAnsi="游ゴシック" w:hint="eastAsia"/>
        </w:rPr>
        <w:t>令和</w:t>
      </w:r>
      <w:r w:rsidR="00CA7308" w:rsidRPr="00CA7308">
        <w:rPr>
          <w:rFonts w:ascii="游ゴシック" w:eastAsia="游ゴシック" w:hAnsi="游ゴシック"/>
        </w:rPr>
        <w:t>3年度調達では</w:t>
      </w:r>
      <w:r w:rsidR="001657EC">
        <w:rPr>
          <w:rFonts w:ascii="游ゴシック" w:eastAsia="游ゴシック" w:hAnsi="游ゴシック" w:hint="eastAsia"/>
        </w:rPr>
        <w:t>、</w:t>
      </w:r>
      <w:r w:rsidR="00CA7308" w:rsidRPr="00CA7308">
        <w:rPr>
          <w:rFonts w:ascii="游ゴシック" w:eastAsia="游ゴシック" w:hAnsi="游ゴシック"/>
        </w:rPr>
        <w:t>自治体システム標準化・先行事業等を念頭に</w:t>
      </w:r>
      <w:r w:rsidR="00DE53EE">
        <w:rPr>
          <w:rFonts w:ascii="游ゴシック" w:eastAsia="游ゴシック" w:hAnsi="游ゴシック" w:hint="eastAsia"/>
        </w:rPr>
        <w:t>以下の観点に重点を置き、</w:t>
      </w:r>
      <w:r w:rsidR="00CA7308" w:rsidRPr="00CA7308">
        <w:rPr>
          <w:rFonts w:ascii="游ゴシック" w:eastAsia="游ゴシック" w:hAnsi="游ゴシック"/>
        </w:rPr>
        <w:t>基幹業務向けのプラットフォームとして整備</w:t>
      </w:r>
      <w:r w:rsidR="001657EC">
        <w:rPr>
          <w:rFonts w:ascii="游ゴシック" w:eastAsia="游ゴシック" w:hAnsi="游ゴシック" w:hint="eastAsia"/>
        </w:rPr>
        <w:t>を行った</w:t>
      </w:r>
      <w:r w:rsidR="00CA7308" w:rsidRPr="00CA7308">
        <w:rPr>
          <w:rFonts w:ascii="游ゴシック" w:eastAsia="游ゴシック" w:hAnsi="游ゴシック"/>
        </w:rPr>
        <w:t>。</w:t>
      </w:r>
    </w:p>
    <w:p w14:paraId="2308EC98" w14:textId="0C63C854" w:rsidR="00CA7308" w:rsidRDefault="00CA7308" w:rsidP="00B52FDA">
      <w:pPr>
        <w:pStyle w:val="ad"/>
        <w:rPr>
          <w:rFonts w:ascii="游ゴシック" w:eastAsia="游ゴシック" w:hAnsi="游ゴシック"/>
        </w:rPr>
      </w:pPr>
      <w:r w:rsidRPr="00CA7308">
        <w:rPr>
          <w:rFonts w:ascii="游ゴシック" w:eastAsia="游ゴシック" w:hAnsi="游ゴシック"/>
        </w:rPr>
        <w:t>・ 様々なアーキテクチャを受け入れる汎用性（バーサティリティ）</w:t>
      </w:r>
    </w:p>
    <w:p w14:paraId="17D9F3D9" w14:textId="583FD5A9" w:rsidR="00CA7308" w:rsidRDefault="00CA7308" w:rsidP="00B52FDA">
      <w:pPr>
        <w:pStyle w:val="ad"/>
        <w:ind w:left="1050" w:hangingChars="100" w:hanging="210"/>
        <w:rPr>
          <w:rFonts w:ascii="游ゴシック" w:eastAsia="游ゴシック" w:hAnsi="游ゴシック"/>
        </w:rPr>
      </w:pPr>
      <w:r w:rsidRPr="00CA7308">
        <w:rPr>
          <w:rFonts w:ascii="游ゴシック" w:eastAsia="游ゴシック" w:hAnsi="游ゴシック"/>
        </w:rPr>
        <w:t>・ 臨時給付金等の緊急措置や制度改正等に柔軟かつ速やかに対応できる機動性（アジリティ）</w:t>
      </w:r>
    </w:p>
    <w:p w14:paraId="69D10066" w14:textId="4D2B6C95" w:rsidR="00CA7308" w:rsidRDefault="00CA7308" w:rsidP="00B52FDA">
      <w:pPr>
        <w:pStyle w:val="ad"/>
        <w:rPr>
          <w:rFonts w:ascii="游ゴシック" w:eastAsia="游ゴシック" w:hAnsi="游ゴシック"/>
        </w:rPr>
      </w:pPr>
      <w:r w:rsidRPr="00CA7308">
        <w:rPr>
          <w:rFonts w:ascii="游ゴシック" w:eastAsia="游ゴシック" w:hAnsi="游ゴシック"/>
        </w:rPr>
        <w:t>・ 大規模震災等にも負けない耐障害性及び回復力（レジリエンシー）</w:t>
      </w:r>
    </w:p>
    <w:p w14:paraId="26BA2773" w14:textId="3741F2A5" w:rsidR="00CA7308" w:rsidRDefault="00CA7308" w:rsidP="005333CF">
      <w:pPr>
        <w:pStyle w:val="ad"/>
        <w:ind w:leftChars="300" w:left="630" w:firstLineChars="100" w:firstLine="210"/>
        <w:rPr>
          <w:rFonts w:ascii="游ゴシック" w:eastAsia="游ゴシック" w:hAnsi="游ゴシック"/>
        </w:rPr>
      </w:pPr>
      <w:r w:rsidRPr="00CA7308">
        <w:rPr>
          <w:rFonts w:ascii="游ゴシック" w:eastAsia="游ゴシック" w:hAnsi="游ゴシック"/>
        </w:rPr>
        <w:t>令和４年度以降は</w:t>
      </w:r>
      <w:r w:rsidR="001657EC">
        <w:rPr>
          <w:rFonts w:ascii="游ゴシック" w:eastAsia="游ゴシック" w:hAnsi="游ゴシック" w:hint="eastAsia"/>
        </w:rPr>
        <w:t>、</w:t>
      </w:r>
      <w:r w:rsidR="00C1165F">
        <w:rPr>
          <w:rFonts w:ascii="游ゴシック" w:eastAsia="游ゴシック" w:hAnsi="游ゴシック" w:hint="eastAsia"/>
        </w:rPr>
        <w:t>行政機関間・官民連携用の情報連携基盤と</w:t>
      </w:r>
      <w:r w:rsidR="00B56B84">
        <w:rPr>
          <w:rFonts w:ascii="游ゴシック" w:eastAsia="游ゴシック" w:hAnsi="游ゴシック" w:hint="eastAsia"/>
        </w:rPr>
        <w:t>して整備が進められている</w:t>
      </w:r>
      <w:r w:rsidRPr="00CA7308">
        <w:rPr>
          <w:rFonts w:ascii="游ゴシック" w:eastAsia="游ゴシック" w:hAnsi="游ゴシック"/>
        </w:rPr>
        <w:t>公共サービスメッシュを念頭に</w:t>
      </w:r>
      <w:r w:rsidR="00880AE3">
        <w:rPr>
          <w:rFonts w:ascii="游ゴシック" w:eastAsia="游ゴシック" w:hAnsi="游ゴシック" w:hint="eastAsia"/>
        </w:rPr>
        <w:t>、以下のような</w:t>
      </w:r>
      <w:r w:rsidRPr="00CA7308">
        <w:rPr>
          <w:rFonts w:ascii="游ゴシック" w:eastAsia="游ゴシック" w:hAnsi="游ゴシック"/>
        </w:rPr>
        <w:t>既存のインターネットサービスをSaaSとして接続</w:t>
      </w:r>
      <w:r w:rsidR="00B52FDA">
        <w:rPr>
          <w:rFonts w:ascii="游ゴシック" w:eastAsia="游ゴシック" w:hAnsi="游ゴシック" w:hint="eastAsia"/>
        </w:rPr>
        <w:t>・</w:t>
      </w:r>
      <w:r w:rsidRPr="00CA7308">
        <w:rPr>
          <w:rFonts w:ascii="游ゴシック" w:eastAsia="游ゴシック" w:hAnsi="游ゴシック"/>
        </w:rPr>
        <w:t>連携</w:t>
      </w:r>
      <w:r w:rsidR="001657EC">
        <w:rPr>
          <w:rFonts w:ascii="游ゴシック" w:eastAsia="游ゴシック" w:hAnsi="游ゴシック" w:hint="eastAsia"/>
        </w:rPr>
        <w:t>を進めていく</w:t>
      </w:r>
      <w:r w:rsidRPr="00CA7308">
        <w:rPr>
          <w:rFonts w:ascii="游ゴシック" w:eastAsia="游ゴシック" w:hAnsi="游ゴシック"/>
        </w:rPr>
        <w:t>。</w:t>
      </w:r>
    </w:p>
    <w:p w14:paraId="081008E1" w14:textId="6BA4F1AE" w:rsidR="00CA7308" w:rsidRDefault="00CA7308" w:rsidP="00B52FDA">
      <w:pPr>
        <w:pStyle w:val="ad"/>
        <w:rPr>
          <w:rFonts w:ascii="游ゴシック" w:eastAsia="游ゴシック" w:hAnsi="游ゴシック"/>
        </w:rPr>
      </w:pPr>
      <w:r w:rsidRPr="00CA7308">
        <w:rPr>
          <w:rFonts w:ascii="游ゴシック" w:eastAsia="游ゴシック" w:hAnsi="游ゴシック"/>
        </w:rPr>
        <w:t>・ 給付金を速やかに届けるための金融機関サービス連携</w:t>
      </w:r>
    </w:p>
    <w:p w14:paraId="0032C397" w14:textId="013DE510" w:rsidR="00CA7308" w:rsidRDefault="00CA7308" w:rsidP="00B52FDA">
      <w:pPr>
        <w:pStyle w:val="ad"/>
        <w:ind w:left="1050" w:hangingChars="100" w:hanging="210"/>
        <w:rPr>
          <w:rFonts w:ascii="游ゴシック" w:eastAsia="游ゴシック" w:hAnsi="游ゴシック"/>
        </w:rPr>
      </w:pPr>
      <w:r w:rsidRPr="00CA7308">
        <w:rPr>
          <w:rFonts w:ascii="游ゴシック" w:eastAsia="游ゴシック" w:hAnsi="游ゴシック"/>
        </w:rPr>
        <w:t>・ 確定申告等の手続きをオンラインで完結可能とす</w:t>
      </w:r>
      <w:r w:rsidRPr="00CA7308">
        <w:rPr>
          <w:rFonts w:ascii="游ゴシック" w:eastAsia="游ゴシック" w:hAnsi="游ゴシック" w:hint="eastAsia"/>
        </w:rPr>
        <w:t>るための証明書発行サービス連携</w:t>
      </w:r>
    </w:p>
    <w:p w14:paraId="52AC7F66" w14:textId="028D7AE5" w:rsidR="00CA7308" w:rsidRDefault="00CA7308" w:rsidP="00B52FDA">
      <w:pPr>
        <w:pStyle w:val="ad"/>
        <w:rPr>
          <w:rFonts w:ascii="游ゴシック" w:eastAsia="游ゴシック" w:hAnsi="游ゴシック"/>
        </w:rPr>
      </w:pPr>
      <w:r w:rsidRPr="00CA7308">
        <w:rPr>
          <w:rFonts w:ascii="游ゴシック" w:eastAsia="游ゴシック" w:hAnsi="游ゴシック" w:hint="eastAsia"/>
        </w:rPr>
        <w:t>・</w:t>
      </w:r>
      <w:r w:rsidRPr="00CA7308">
        <w:rPr>
          <w:rFonts w:ascii="游ゴシック" w:eastAsia="游ゴシック" w:hAnsi="游ゴシック"/>
        </w:rPr>
        <w:t xml:space="preserve"> 通知などを電子送付するための民間送達サービス連携</w:t>
      </w:r>
    </w:p>
    <w:p w14:paraId="5A469489" w14:textId="10A3A12D" w:rsidR="00CA7308" w:rsidRDefault="00CA7308" w:rsidP="008C6C32">
      <w:pPr>
        <w:pStyle w:val="ad"/>
        <w:ind w:left="1050" w:hangingChars="100" w:hanging="210"/>
        <w:rPr>
          <w:rFonts w:ascii="游ゴシック" w:eastAsia="游ゴシック" w:hAnsi="游ゴシック"/>
        </w:rPr>
      </w:pPr>
      <w:r w:rsidRPr="00CA7308">
        <w:rPr>
          <w:rFonts w:ascii="游ゴシック" w:eastAsia="游ゴシック" w:hAnsi="游ゴシック"/>
        </w:rPr>
        <w:t>・ 機動的にクラウドへの接続を可能とするCOD（Capacity On Demand）型のネットワークサービス</w:t>
      </w:r>
    </w:p>
    <w:p w14:paraId="21742119" w14:textId="77777777" w:rsidR="00CA7308" w:rsidRDefault="00CA7308" w:rsidP="00CA7308">
      <w:pPr>
        <w:pStyle w:val="ad"/>
        <w:ind w:leftChars="0" w:left="1050"/>
        <w:rPr>
          <w:rFonts w:ascii="游ゴシック" w:eastAsia="游ゴシック" w:hAnsi="游ゴシック"/>
        </w:rPr>
      </w:pPr>
    </w:p>
    <w:p w14:paraId="1212FC8B" w14:textId="77777777" w:rsidR="00593AE6" w:rsidRDefault="00CA7308" w:rsidP="00593AE6">
      <w:pPr>
        <w:pStyle w:val="ad"/>
        <w:numPr>
          <w:ilvl w:val="0"/>
          <w:numId w:val="15"/>
        </w:numPr>
        <w:ind w:leftChars="0"/>
        <w:rPr>
          <w:rFonts w:ascii="游ゴシック" w:eastAsia="游ゴシック" w:hAnsi="游ゴシック"/>
        </w:rPr>
      </w:pPr>
      <w:r w:rsidRPr="00CA7308">
        <w:rPr>
          <w:rFonts w:ascii="游ゴシック" w:eastAsia="游ゴシック" w:hAnsi="游ゴシック" w:hint="eastAsia"/>
        </w:rPr>
        <w:t>ガバメントソリューションサービス</w:t>
      </w:r>
    </w:p>
    <w:p w14:paraId="4A51AB68" w14:textId="3FC6097B" w:rsidR="00610906" w:rsidRDefault="00644604" w:rsidP="00D341EF">
      <w:pPr>
        <w:pStyle w:val="ad"/>
        <w:ind w:leftChars="300" w:left="630" w:firstLineChars="100" w:firstLine="210"/>
        <w:rPr>
          <w:rFonts w:ascii="游ゴシック" w:eastAsia="游ゴシック" w:hAnsi="游ゴシック"/>
        </w:rPr>
      </w:pPr>
      <w:r>
        <w:rPr>
          <w:rFonts w:ascii="游ゴシック" w:eastAsia="游ゴシック" w:hAnsi="游ゴシック" w:hint="eastAsia"/>
        </w:rPr>
        <w:t>デジタル庁は、</w:t>
      </w:r>
      <w:r w:rsidRPr="00644604">
        <w:rPr>
          <w:rFonts w:ascii="游ゴシック" w:eastAsia="游ゴシック" w:hAnsi="游ゴシック" w:hint="eastAsia"/>
        </w:rPr>
        <w:t>政府共通の標準的な業務実施環境</w:t>
      </w:r>
      <w:r w:rsidR="00806FF7" w:rsidRPr="00806FF7">
        <w:rPr>
          <w:rFonts w:ascii="游ゴシック" w:eastAsia="游ゴシック" w:hAnsi="游ゴシック" w:hint="eastAsia"/>
        </w:rPr>
        <w:t>（</w:t>
      </w:r>
      <w:r w:rsidR="00610906">
        <w:rPr>
          <w:rFonts w:ascii="游ゴシック" w:eastAsia="游ゴシック" w:hAnsi="游ゴシック" w:hint="eastAsia"/>
        </w:rPr>
        <w:t>業務用ＰＣ</w:t>
      </w:r>
      <w:r w:rsidR="00806FF7" w:rsidRPr="00806FF7">
        <w:rPr>
          <w:rFonts w:ascii="游ゴシック" w:eastAsia="游ゴシック" w:hAnsi="游ゴシック" w:hint="eastAsia"/>
        </w:rPr>
        <w:t>やネットワーク環境）</w:t>
      </w:r>
      <w:r w:rsidRPr="00644604">
        <w:rPr>
          <w:rFonts w:ascii="游ゴシック" w:eastAsia="游ゴシック" w:hAnsi="游ゴシック" w:hint="eastAsia"/>
        </w:rPr>
        <w:t>である「ガバメントソリューションサービス」を提供</w:t>
      </w:r>
      <w:r>
        <w:rPr>
          <w:rFonts w:ascii="游ゴシック" w:eastAsia="游ゴシック" w:hAnsi="游ゴシック" w:hint="eastAsia"/>
        </w:rPr>
        <w:t>して</w:t>
      </w:r>
      <w:r w:rsidR="00610906">
        <w:rPr>
          <w:rFonts w:ascii="游ゴシック" w:eastAsia="游ゴシック" w:hAnsi="游ゴシック" w:hint="eastAsia"/>
        </w:rPr>
        <w:t>いる。</w:t>
      </w:r>
    </w:p>
    <w:p w14:paraId="09ABF365" w14:textId="3C794171" w:rsidR="00CA7308" w:rsidRPr="00593AE6" w:rsidRDefault="00AE055F" w:rsidP="00D341EF">
      <w:pPr>
        <w:pStyle w:val="ad"/>
        <w:ind w:leftChars="300" w:left="630" w:firstLineChars="100" w:firstLine="210"/>
        <w:rPr>
          <w:rFonts w:ascii="游ゴシック" w:eastAsia="游ゴシック" w:hAnsi="游ゴシック"/>
        </w:rPr>
      </w:pPr>
      <w:r>
        <w:rPr>
          <w:rFonts w:ascii="游ゴシック" w:eastAsia="游ゴシック" w:hAnsi="游ゴシック"/>
          <w:noProof/>
        </w:rPr>
        <w:drawing>
          <wp:anchor distT="0" distB="0" distL="114300" distR="114300" simplePos="0" relativeHeight="251658244" behindDoc="0" locked="0" layoutInCell="1" allowOverlap="1" wp14:anchorId="569A6B86" wp14:editId="248D99B1">
            <wp:simplePos x="0" y="0"/>
            <wp:positionH relativeFrom="margin">
              <wp:align>left</wp:align>
            </wp:positionH>
            <wp:positionV relativeFrom="paragraph">
              <wp:posOffset>709930</wp:posOffset>
            </wp:positionV>
            <wp:extent cx="5501005" cy="3021330"/>
            <wp:effectExtent l="0" t="0" r="4445" b="762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1005" cy="302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A2A" w:rsidRPr="00973A2A">
        <w:rPr>
          <w:rFonts w:ascii="游ゴシック" w:eastAsia="游ゴシック" w:hAnsi="游ゴシック" w:hint="eastAsia"/>
        </w:rPr>
        <w:t>各府省庁は、</w:t>
      </w:r>
      <w:r w:rsidR="00C7666F">
        <w:rPr>
          <w:rFonts w:ascii="游ゴシック" w:eastAsia="游ゴシック" w:hAnsi="游ゴシック" w:hint="eastAsia"/>
        </w:rPr>
        <w:t>生産性や</w:t>
      </w:r>
      <w:r w:rsidR="00D341EF" w:rsidRPr="00D341EF">
        <w:rPr>
          <w:rFonts w:ascii="游ゴシック" w:eastAsia="游ゴシック" w:hAnsi="游ゴシック" w:hint="eastAsia"/>
        </w:rPr>
        <w:t>セキュリティ</w:t>
      </w:r>
      <w:r w:rsidR="00C7666F">
        <w:rPr>
          <w:rFonts w:ascii="游ゴシック" w:eastAsia="游ゴシック" w:hAnsi="游ゴシック" w:hint="eastAsia"/>
        </w:rPr>
        <w:t>の向上を図るため</w:t>
      </w:r>
      <w:r w:rsidR="00D341EF" w:rsidRPr="00D341EF">
        <w:rPr>
          <w:rFonts w:ascii="游ゴシック" w:eastAsia="游ゴシック" w:hAnsi="游ゴシック" w:hint="eastAsia"/>
        </w:rPr>
        <w:t>、</w:t>
      </w:r>
      <w:r w:rsidR="005C67CD" w:rsidRPr="00973A2A">
        <w:rPr>
          <w:rFonts w:ascii="游ゴシック" w:eastAsia="游ゴシック" w:hAnsi="游ゴシック"/>
        </w:rPr>
        <w:t>ネットワーク更改等を契機に</w:t>
      </w:r>
      <w:r w:rsidR="00D341EF" w:rsidRPr="00D341EF">
        <w:rPr>
          <w:rFonts w:ascii="游ゴシック" w:eastAsia="游ゴシック" w:hAnsi="游ゴシック" w:hint="eastAsia"/>
        </w:rPr>
        <w:t>ガバメントソリューションサービスに</w:t>
      </w:r>
      <w:r w:rsidR="00E912C9">
        <w:rPr>
          <w:rFonts w:ascii="游ゴシック" w:eastAsia="游ゴシック" w:hAnsi="游ゴシック" w:hint="eastAsia"/>
        </w:rPr>
        <w:t>移行</w:t>
      </w:r>
      <w:r w:rsidR="00D341EF" w:rsidRPr="00D341EF">
        <w:rPr>
          <w:rFonts w:ascii="游ゴシック" w:eastAsia="游ゴシック" w:hAnsi="游ゴシック" w:hint="eastAsia"/>
        </w:rPr>
        <w:t>すること</w:t>
      </w:r>
      <w:r w:rsidR="00D341EF">
        <w:rPr>
          <w:rFonts w:ascii="游ゴシック" w:eastAsia="游ゴシック" w:hAnsi="游ゴシック" w:hint="eastAsia"/>
        </w:rPr>
        <w:t>が</w:t>
      </w:r>
      <w:r w:rsidR="00D341EF" w:rsidRPr="00D341EF">
        <w:rPr>
          <w:rFonts w:ascii="游ゴシック" w:eastAsia="游ゴシック" w:hAnsi="游ゴシック" w:hint="eastAsia"/>
        </w:rPr>
        <w:t>原則と</w:t>
      </w:r>
      <w:r w:rsidR="00D341EF">
        <w:rPr>
          <w:rFonts w:ascii="游ゴシック" w:eastAsia="游ゴシック" w:hAnsi="游ゴシック" w:hint="eastAsia"/>
        </w:rPr>
        <w:t>されている</w:t>
      </w:r>
      <w:r w:rsidR="00D341EF" w:rsidRPr="00D341EF">
        <w:rPr>
          <w:rFonts w:ascii="游ゴシック" w:eastAsia="游ゴシック" w:hAnsi="游ゴシック" w:hint="eastAsia"/>
        </w:rPr>
        <w:t>。</w:t>
      </w:r>
      <w:r w:rsidR="00D341EF" w:rsidRPr="00D341EF">
        <w:rPr>
          <w:rFonts w:ascii="游ゴシック" w:eastAsia="游ゴシック" w:hAnsi="游ゴシック"/>
        </w:rPr>
        <w:cr/>
      </w:r>
      <w:r w:rsidR="0046693C">
        <w:rPr>
          <w:rFonts w:ascii="游ゴシック" w:eastAsia="游ゴシック" w:hAnsi="游ゴシック" w:hint="eastAsia"/>
        </w:rPr>
        <w:t xml:space="preserve">　</w:t>
      </w:r>
      <w:r w:rsidR="00CF6A25">
        <w:rPr>
          <w:rFonts w:ascii="游ゴシック" w:eastAsia="游ゴシック" w:hAnsi="游ゴシック" w:hint="eastAsia"/>
        </w:rPr>
        <w:t>各府省等の移行スケジュールは、現時点で以下のとおりとなっている。</w:t>
      </w:r>
    </w:p>
    <w:p w14:paraId="34E78CB6" w14:textId="752235DC" w:rsidR="007359C9" w:rsidRDefault="007359C9" w:rsidP="00CA7308">
      <w:pPr>
        <w:pStyle w:val="ad"/>
        <w:ind w:leftChars="0" w:left="1050"/>
        <w:rPr>
          <w:rFonts w:ascii="游ゴシック" w:eastAsia="游ゴシック" w:hAnsi="游ゴシック"/>
        </w:rPr>
      </w:pPr>
    </w:p>
    <w:p w14:paraId="05F374AE" w14:textId="4319B0A0" w:rsidR="00CA7308" w:rsidRDefault="00CA7308" w:rsidP="00CA7308">
      <w:pPr>
        <w:pStyle w:val="ad"/>
        <w:numPr>
          <w:ilvl w:val="0"/>
          <w:numId w:val="15"/>
        </w:numPr>
        <w:ind w:leftChars="0"/>
        <w:rPr>
          <w:rFonts w:ascii="游ゴシック" w:eastAsia="游ゴシック" w:hAnsi="游ゴシック"/>
        </w:rPr>
      </w:pPr>
      <w:r>
        <w:rPr>
          <w:rFonts w:ascii="游ゴシック" w:eastAsia="游ゴシック" w:hAnsi="游ゴシック" w:hint="eastAsia"/>
        </w:rPr>
        <w:t>ベース・レジストリ</w:t>
      </w:r>
    </w:p>
    <w:p w14:paraId="6D992993" w14:textId="67A0D1A1" w:rsidR="00CA7308" w:rsidRPr="00593AE6" w:rsidRDefault="005F696D" w:rsidP="005F696D">
      <w:pPr>
        <w:pStyle w:val="ad"/>
        <w:ind w:leftChars="300" w:left="630" w:firstLineChars="100" w:firstLine="210"/>
        <w:rPr>
          <w:rFonts w:ascii="游ゴシック" w:eastAsia="游ゴシック" w:hAnsi="游ゴシック"/>
        </w:rPr>
      </w:pPr>
      <w:r w:rsidRPr="005F696D">
        <w:rPr>
          <w:rFonts w:ascii="游ゴシック" w:eastAsia="游ゴシック" w:hAnsi="游ゴシック" w:hint="eastAsia"/>
        </w:rPr>
        <w:t>デジタル庁では、社会の基礎的なデータを扱うベース・レジストリについて、主に「事業者・事業所」、「住所・土地」、「行政」といった分類をベースに整備を開始している。ベース・レジストリの活用により、データの再利用によるワンスオンリーの効果が見込まれるところ、各府省における政府情報システムの整備に当たっては、各府省共通の枠組みとしてベース・レジストリの整備を前提とし、今後のデジタル庁のベース・レジストリの指定状況を踏まえて、ベース・レジストリの活用を想定した情報システムの拡張性確保を追求する</w:t>
      </w:r>
      <w:r w:rsidR="004C107D">
        <w:rPr>
          <w:rFonts w:ascii="游ゴシック" w:eastAsia="游ゴシック" w:hAnsi="游ゴシック" w:hint="eastAsia"/>
        </w:rPr>
        <w:t>こととされている</w:t>
      </w:r>
      <w:r w:rsidRPr="005F696D">
        <w:rPr>
          <w:rFonts w:ascii="游ゴシック" w:eastAsia="游ゴシック" w:hAnsi="游ゴシック" w:hint="eastAsia"/>
        </w:rPr>
        <w:t>。</w:t>
      </w:r>
    </w:p>
    <w:p w14:paraId="45C12A0D" w14:textId="3E0902AC" w:rsidR="004C107D" w:rsidRDefault="000E6F62" w:rsidP="006569F9">
      <w:pPr>
        <w:pStyle w:val="ad"/>
        <w:ind w:leftChars="0" w:left="630" w:firstLineChars="100" w:firstLine="210"/>
        <w:rPr>
          <w:rFonts w:ascii="游ゴシック" w:eastAsia="游ゴシック" w:hAnsi="游ゴシック"/>
        </w:rPr>
      </w:pPr>
      <w:r>
        <w:rPr>
          <w:rFonts w:ascii="游ゴシック" w:eastAsia="游ゴシック" w:hAnsi="游ゴシック" w:hint="eastAsia"/>
        </w:rPr>
        <w:t>令和4年4月に</w:t>
      </w:r>
      <w:r w:rsidR="006569F9">
        <w:rPr>
          <w:rFonts w:ascii="游ゴシック" w:eastAsia="游ゴシック" w:hAnsi="游ゴシック" w:hint="eastAsia"/>
        </w:rPr>
        <w:t>は</w:t>
      </w:r>
      <w:r>
        <w:rPr>
          <w:rFonts w:ascii="游ゴシック" w:eastAsia="游ゴシック" w:hAnsi="游ゴシック" w:hint="eastAsia"/>
        </w:rPr>
        <w:t>、</w:t>
      </w:r>
      <w:r w:rsidRPr="000E6F62">
        <w:rPr>
          <w:rFonts w:ascii="游ゴシック" w:eastAsia="游ゴシック" w:hAnsi="游ゴシック" w:hint="eastAsia"/>
        </w:rPr>
        <w:t>ベース・レジストリのパイロット事業として進めている</w:t>
      </w:r>
      <w:r>
        <w:rPr>
          <w:rFonts w:ascii="游ゴシック" w:eastAsia="游ゴシック" w:hAnsi="游ゴシック" w:hint="eastAsia"/>
        </w:rPr>
        <w:t>「</w:t>
      </w:r>
      <w:r w:rsidRPr="000E6F62">
        <w:rPr>
          <w:rFonts w:ascii="游ゴシック" w:eastAsia="游ゴシック" w:hAnsi="游ゴシック" w:hint="eastAsia"/>
        </w:rPr>
        <w:t>レジストリカタログ</w:t>
      </w:r>
      <w:r>
        <w:rPr>
          <w:rFonts w:ascii="游ゴシック" w:eastAsia="游ゴシック" w:hAnsi="游ゴシック" w:hint="eastAsia"/>
        </w:rPr>
        <w:t>」</w:t>
      </w:r>
      <w:r w:rsidRPr="000E6F62">
        <w:rPr>
          <w:rFonts w:ascii="游ゴシック" w:eastAsia="游ゴシック" w:hAnsi="游ゴシック" w:hint="eastAsia"/>
        </w:rPr>
        <w:t>と</w:t>
      </w:r>
      <w:r>
        <w:rPr>
          <w:rFonts w:ascii="游ゴシック" w:eastAsia="游ゴシック" w:hAnsi="游ゴシック" w:hint="eastAsia"/>
        </w:rPr>
        <w:t>「</w:t>
      </w:r>
      <w:r w:rsidRPr="000E6F62">
        <w:rPr>
          <w:rFonts w:ascii="游ゴシック" w:eastAsia="游ゴシック" w:hAnsi="游ゴシック" w:hint="eastAsia"/>
        </w:rPr>
        <w:t>アドレス・ベース・レジストリ</w:t>
      </w:r>
      <w:r>
        <w:rPr>
          <w:rFonts w:ascii="游ゴシック" w:eastAsia="游ゴシック" w:hAnsi="游ゴシック" w:hint="eastAsia"/>
        </w:rPr>
        <w:t>」</w:t>
      </w:r>
      <w:r w:rsidRPr="000E6F62">
        <w:rPr>
          <w:rFonts w:ascii="游ゴシック" w:eastAsia="游ゴシック" w:hAnsi="游ゴシック" w:hint="eastAsia"/>
        </w:rPr>
        <w:t>の実証サイトの公開を開始</w:t>
      </w:r>
      <w:r>
        <w:rPr>
          <w:rFonts w:ascii="游ゴシック" w:eastAsia="游ゴシック" w:hAnsi="游ゴシック" w:hint="eastAsia"/>
        </w:rPr>
        <w:t>し</w:t>
      </w:r>
      <w:r w:rsidR="006569F9">
        <w:rPr>
          <w:rFonts w:ascii="游ゴシック" w:eastAsia="游ゴシック" w:hAnsi="游ゴシック" w:hint="eastAsia"/>
        </w:rPr>
        <w:t>ており</w:t>
      </w:r>
      <w:r>
        <w:rPr>
          <w:rFonts w:ascii="游ゴシック" w:eastAsia="游ゴシック" w:hAnsi="游ゴシック" w:hint="eastAsia"/>
        </w:rPr>
        <w:t>、今後、</w:t>
      </w:r>
      <w:r w:rsidR="006569F9">
        <w:rPr>
          <w:rFonts w:ascii="游ゴシック" w:eastAsia="游ゴシック" w:hAnsi="游ゴシック" w:hint="eastAsia"/>
        </w:rPr>
        <w:t>デジタル庁</w:t>
      </w:r>
      <w:r>
        <w:rPr>
          <w:rFonts w:ascii="游ゴシック" w:eastAsia="游ゴシック" w:hAnsi="游ゴシック" w:hint="eastAsia"/>
        </w:rPr>
        <w:t>アイデアボックス</w:t>
      </w:r>
      <w:r w:rsidR="006569F9">
        <w:rPr>
          <w:rFonts w:ascii="游ゴシック" w:eastAsia="游ゴシック" w:hAnsi="游ゴシック" w:hint="eastAsia"/>
        </w:rPr>
        <w:t>や共創プラットフォーム等を活用して</w:t>
      </w:r>
      <w:r w:rsidR="006569F9" w:rsidRPr="006569F9">
        <w:rPr>
          <w:rFonts w:ascii="游ゴシック" w:eastAsia="游ゴシック" w:hAnsi="游ゴシック" w:hint="eastAsia"/>
        </w:rPr>
        <w:t>官民からの意見を募り、</w:t>
      </w:r>
      <w:r w:rsidR="000A6F23">
        <w:rPr>
          <w:rFonts w:ascii="游ゴシック" w:eastAsia="游ゴシック" w:hAnsi="游ゴシック" w:hint="eastAsia"/>
        </w:rPr>
        <w:t>令和7年度からの</w:t>
      </w:r>
      <w:r w:rsidR="00CE3FB9">
        <w:rPr>
          <w:rFonts w:ascii="游ゴシック" w:eastAsia="游ゴシック" w:hAnsi="游ゴシック" w:hint="eastAsia"/>
        </w:rPr>
        <w:t>本格運用開始に向けて、</w:t>
      </w:r>
      <w:r w:rsidR="006534C4">
        <w:rPr>
          <w:rFonts w:ascii="游ゴシック" w:eastAsia="游ゴシック" w:hAnsi="游ゴシック" w:hint="eastAsia"/>
        </w:rPr>
        <w:t>各パイロットシステム</w:t>
      </w:r>
      <w:r w:rsidR="005B16C0">
        <w:rPr>
          <w:rFonts w:ascii="游ゴシック" w:eastAsia="游ゴシック" w:hAnsi="游ゴシック" w:hint="eastAsia"/>
        </w:rPr>
        <w:t>等</w:t>
      </w:r>
      <w:r w:rsidR="006534C4">
        <w:rPr>
          <w:rFonts w:ascii="游ゴシック" w:eastAsia="游ゴシック" w:hAnsi="游ゴシック" w:hint="eastAsia"/>
        </w:rPr>
        <w:t>の</w:t>
      </w:r>
      <w:r w:rsidR="006569F9">
        <w:rPr>
          <w:rFonts w:ascii="游ゴシック" w:eastAsia="游ゴシック" w:hAnsi="游ゴシック" w:hint="eastAsia"/>
        </w:rPr>
        <w:t>機能拡張、データ整備</w:t>
      </w:r>
      <w:r w:rsidR="009852A2">
        <w:rPr>
          <w:rFonts w:ascii="游ゴシック" w:eastAsia="游ゴシック" w:hAnsi="游ゴシック" w:hint="eastAsia"/>
        </w:rPr>
        <w:t>、</w:t>
      </w:r>
      <w:r w:rsidR="009852A2" w:rsidRPr="009852A2">
        <w:rPr>
          <w:rFonts w:ascii="游ゴシック" w:eastAsia="游ゴシック" w:hAnsi="游ゴシック" w:hint="eastAsia"/>
        </w:rPr>
        <w:t>自治体との連携</w:t>
      </w:r>
      <w:r w:rsidR="009852A2">
        <w:rPr>
          <w:rFonts w:ascii="游ゴシック" w:eastAsia="游ゴシック" w:hAnsi="游ゴシック" w:hint="eastAsia"/>
        </w:rPr>
        <w:t>の</w:t>
      </w:r>
      <w:r w:rsidR="009852A2" w:rsidRPr="009852A2">
        <w:rPr>
          <w:rFonts w:ascii="游ゴシック" w:eastAsia="游ゴシック" w:hAnsi="游ゴシック" w:hint="eastAsia"/>
        </w:rPr>
        <w:t>実証</w:t>
      </w:r>
      <w:r w:rsidR="006569F9">
        <w:rPr>
          <w:rFonts w:ascii="游ゴシック" w:eastAsia="游ゴシック" w:hAnsi="游ゴシック" w:hint="eastAsia"/>
        </w:rPr>
        <w:t>等を行っていく。</w:t>
      </w:r>
    </w:p>
    <w:p w14:paraId="446B7FE2" w14:textId="77777777" w:rsidR="00653984" w:rsidRPr="000E6F62" w:rsidRDefault="00653984" w:rsidP="006569F9">
      <w:pPr>
        <w:pStyle w:val="ad"/>
        <w:ind w:leftChars="0" w:left="630" w:firstLineChars="100" w:firstLine="210"/>
        <w:rPr>
          <w:rFonts w:ascii="游ゴシック" w:eastAsia="游ゴシック" w:hAnsi="游ゴシック"/>
        </w:rPr>
      </w:pPr>
    </w:p>
    <w:p w14:paraId="747770B7" w14:textId="578B906C" w:rsidR="000E6F62" w:rsidRDefault="005828CC" w:rsidP="005828CC">
      <w:pPr>
        <w:pStyle w:val="ad"/>
        <w:numPr>
          <w:ilvl w:val="0"/>
          <w:numId w:val="15"/>
        </w:numPr>
        <w:ind w:leftChars="0"/>
        <w:rPr>
          <w:rFonts w:ascii="游ゴシック" w:eastAsia="游ゴシック" w:hAnsi="游ゴシック"/>
        </w:rPr>
      </w:pPr>
      <w:r>
        <w:rPr>
          <w:rFonts w:ascii="游ゴシック" w:eastAsia="游ゴシック" w:hAnsi="游ゴシック" w:hint="eastAsia"/>
        </w:rPr>
        <w:t>ID・認証</w:t>
      </w:r>
    </w:p>
    <w:p w14:paraId="7BE19C76" w14:textId="54F3B895" w:rsidR="00674530" w:rsidRPr="00674530" w:rsidRDefault="00674530" w:rsidP="00F708D9">
      <w:pPr>
        <w:pStyle w:val="ad"/>
        <w:ind w:leftChars="300" w:left="630" w:firstLineChars="100" w:firstLine="210"/>
        <w:rPr>
          <w:rFonts w:ascii="游ゴシック" w:eastAsia="游ゴシック" w:hAnsi="游ゴシック"/>
        </w:rPr>
      </w:pPr>
      <w:r w:rsidRPr="00674530">
        <w:rPr>
          <w:rFonts w:ascii="游ゴシック" w:eastAsia="游ゴシック" w:hAnsi="游ゴシック" w:hint="eastAsia"/>
        </w:rPr>
        <w:t>政府情報システムにおける署名・認証機能については、次の利用を原則とする</w:t>
      </w:r>
      <w:r w:rsidR="00F708D9">
        <w:rPr>
          <w:rFonts w:ascii="游ゴシック" w:eastAsia="游ゴシック" w:hAnsi="游ゴシック" w:hint="eastAsia"/>
        </w:rPr>
        <w:t>こととされている</w:t>
      </w:r>
      <w:r w:rsidRPr="00674530">
        <w:rPr>
          <w:rFonts w:ascii="游ゴシック" w:eastAsia="游ゴシック" w:hAnsi="游ゴシック" w:hint="eastAsia"/>
        </w:rPr>
        <w:t>。</w:t>
      </w:r>
    </w:p>
    <w:p w14:paraId="193C542E" w14:textId="77777777" w:rsidR="00674530" w:rsidRPr="00674530" w:rsidRDefault="00674530" w:rsidP="00674530">
      <w:pPr>
        <w:pStyle w:val="ad"/>
        <w:rPr>
          <w:rFonts w:ascii="游ゴシック" w:eastAsia="游ゴシック" w:hAnsi="游ゴシック"/>
        </w:rPr>
      </w:pPr>
      <w:r w:rsidRPr="00674530">
        <w:rPr>
          <w:rFonts w:ascii="游ゴシック" w:eastAsia="游ゴシック" w:hAnsi="游ゴシック" w:hint="eastAsia"/>
        </w:rPr>
        <w:t>・</w:t>
      </w:r>
      <w:r w:rsidRPr="00674530">
        <w:rPr>
          <w:rFonts w:ascii="游ゴシック" w:eastAsia="游ゴシック" w:hAnsi="游ゴシック"/>
        </w:rPr>
        <w:t xml:space="preserve"> 個人の電子署名についてはマイナンバーカードによる電子署名</w:t>
      </w:r>
    </w:p>
    <w:p w14:paraId="3A761F2F" w14:textId="77777777" w:rsidR="00674530" w:rsidRPr="00674530" w:rsidRDefault="00674530" w:rsidP="00674530">
      <w:pPr>
        <w:pStyle w:val="ad"/>
        <w:rPr>
          <w:rFonts w:ascii="游ゴシック" w:eastAsia="游ゴシック" w:hAnsi="游ゴシック"/>
        </w:rPr>
      </w:pPr>
      <w:r w:rsidRPr="00674530">
        <w:rPr>
          <w:rFonts w:ascii="游ゴシック" w:eastAsia="游ゴシック" w:hAnsi="游ゴシック" w:hint="eastAsia"/>
        </w:rPr>
        <w:t>・</w:t>
      </w:r>
      <w:r w:rsidRPr="00674530">
        <w:rPr>
          <w:rFonts w:ascii="游ゴシック" w:eastAsia="游ゴシック" w:hAnsi="游ゴシック"/>
        </w:rPr>
        <w:t xml:space="preserve"> 個人の電子認証についてはマイナンバーカードによる電子利用者証明</w:t>
      </w:r>
    </w:p>
    <w:p w14:paraId="609729EF" w14:textId="77777777" w:rsidR="00674530" w:rsidRPr="00674530" w:rsidRDefault="00674530" w:rsidP="00674530">
      <w:pPr>
        <w:pStyle w:val="ad"/>
        <w:rPr>
          <w:rFonts w:ascii="游ゴシック" w:eastAsia="游ゴシック" w:hAnsi="游ゴシック"/>
        </w:rPr>
      </w:pPr>
      <w:r w:rsidRPr="00674530">
        <w:rPr>
          <w:rFonts w:ascii="游ゴシック" w:eastAsia="游ゴシック" w:hAnsi="游ゴシック" w:hint="eastAsia"/>
        </w:rPr>
        <w:t>・</w:t>
      </w:r>
      <w:r w:rsidRPr="00674530">
        <w:rPr>
          <w:rFonts w:ascii="游ゴシック" w:eastAsia="游ゴシック" w:hAnsi="游ゴシック"/>
        </w:rPr>
        <w:t xml:space="preserve"> 法人の電子署名については商業登記電子証明書等</w:t>
      </w:r>
    </w:p>
    <w:p w14:paraId="7D2BB929" w14:textId="244E57FB" w:rsidR="005828CC" w:rsidRPr="006569F9" w:rsidRDefault="00674530" w:rsidP="00674530">
      <w:pPr>
        <w:pStyle w:val="ad"/>
        <w:ind w:leftChars="0"/>
        <w:rPr>
          <w:rFonts w:ascii="游ゴシック" w:eastAsia="游ゴシック" w:hAnsi="游ゴシック"/>
        </w:rPr>
      </w:pPr>
      <w:r w:rsidRPr="00674530">
        <w:rPr>
          <w:rFonts w:ascii="游ゴシック" w:eastAsia="游ゴシック" w:hAnsi="游ゴシック" w:hint="eastAsia"/>
        </w:rPr>
        <w:t>・</w:t>
      </w:r>
      <w:r w:rsidRPr="00674530">
        <w:rPr>
          <w:rFonts w:ascii="游ゴシック" w:eastAsia="游ゴシック" w:hAnsi="游ゴシック"/>
        </w:rPr>
        <w:t xml:space="preserve"> 法人の電子認証についてはGビズID</w:t>
      </w:r>
    </w:p>
    <w:p w14:paraId="19033678" w14:textId="0E59BA32" w:rsidR="00F708D9" w:rsidRPr="00EF2CC4" w:rsidRDefault="00D80004" w:rsidP="00EF2CC4">
      <w:pPr>
        <w:pStyle w:val="ad"/>
        <w:ind w:leftChars="300" w:left="630" w:firstLineChars="100" w:firstLine="210"/>
        <w:rPr>
          <w:rFonts w:ascii="游ゴシック" w:eastAsia="游ゴシック" w:hAnsi="游ゴシック"/>
        </w:rPr>
      </w:pPr>
      <w:r>
        <w:rPr>
          <w:rFonts w:ascii="游ゴシック" w:eastAsia="游ゴシック" w:hAnsi="游ゴシック" w:hint="eastAsia"/>
        </w:rPr>
        <w:t>マイナンバーカードは、令和４</w:t>
      </w:r>
      <w:r w:rsidR="00FA546F" w:rsidRPr="00FA546F">
        <w:rPr>
          <w:rFonts w:ascii="游ゴシック" w:eastAsia="游ゴシック" w:hAnsi="游ゴシック"/>
        </w:rPr>
        <w:t>年度末までにほぼ全国民に行き渡ることを</w:t>
      </w:r>
      <w:r w:rsidR="00FA546F" w:rsidRPr="00FA546F">
        <w:rPr>
          <w:rFonts w:ascii="游ゴシック" w:eastAsia="游ゴシック" w:hAnsi="游ゴシック" w:hint="eastAsia"/>
        </w:rPr>
        <w:t>目指</w:t>
      </w:r>
      <w:r>
        <w:rPr>
          <w:rFonts w:ascii="游ゴシック" w:eastAsia="游ゴシック" w:hAnsi="游ゴシック" w:hint="eastAsia"/>
        </w:rPr>
        <w:t>して普及促進が進められており、</w:t>
      </w:r>
      <w:r w:rsidR="004E2983" w:rsidRPr="004E2983">
        <w:rPr>
          <w:rFonts w:ascii="游ゴシック" w:eastAsia="游ゴシック" w:hAnsi="游ゴシック" w:hint="eastAsia"/>
        </w:rPr>
        <w:t>デジタル庁による統括・監理を通じて政府情報システムにおける利用を推進する</w:t>
      </w:r>
      <w:r w:rsidR="004E2983">
        <w:rPr>
          <w:rFonts w:ascii="游ゴシック" w:eastAsia="游ゴシック" w:hAnsi="游ゴシック" w:hint="eastAsia"/>
        </w:rPr>
        <w:t>こととされている</w:t>
      </w:r>
      <w:r w:rsidR="004E2983" w:rsidRPr="004E2983">
        <w:rPr>
          <w:rFonts w:ascii="游ゴシック" w:eastAsia="游ゴシック" w:hAnsi="游ゴシック" w:hint="eastAsia"/>
        </w:rPr>
        <w:t>。</w:t>
      </w:r>
      <w:r w:rsidR="00861B1A">
        <w:rPr>
          <w:rFonts w:ascii="游ゴシック" w:eastAsia="游ゴシック" w:hAnsi="游ゴシック" w:hint="eastAsia"/>
        </w:rPr>
        <w:t>マイナンバーカードの利用シーン拡大のため、</w:t>
      </w:r>
      <w:r w:rsidR="0056286A">
        <w:rPr>
          <w:rFonts w:ascii="游ゴシック" w:eastAsia="游ゴシック" w:hAnsi="游ゴシック" w:hint="eastAsia"/>
        </w:rPr>
        <w:t>令和４年度中に</w:t>
      </w:r>
      <w:r w:rsidR="00EF2CC4">
        <w:rPr>
          <w:rFonts w:ascii="游ゴシック" w:eastAsia="游ゴシック" w:hAnsi="游ゴシック" w:hint="eastAsia"/>
        </w:rPr>
        <w:t>、</w:t>
      </w:r>
      <w:r w:rsidR="006C4484" w:rsidRPr="006C4484">
        <w:rPr>
          <w:rFonts w:ascii="游ゴシック" w:eastAsia="游ゴシック" w:hAnsi="游ゴシック" w:hint="eastAsia"/>
        </w:rPr>
        <w:t>マイナンバーカードの機能（電子証明書）のスマートフォンへの搭載の実現</w:t>
      </w:r>
      <w:r w:rsidR="002A180A" w:rsidRPr="002A180A">
        <w:rPr>
          <w:rFonts w:ascii="游ゴシック" w:eastAsia="游ゴシック" w:hAnsi="游ゴシック"/>
        </w:rPr>
        <w:t>を目指し、システム構築や関係事業者との調整を進める</w:t>
      </w:r>
      <w:r w:rsidR="00D30977">
        <w:rPr>
          <w:rFonts w:ascii="游ゴシック" w:eastAsia="游ゴシック" w:hAnsi="游ゴシック" w:hint="eastAsia"/>
        </w:rPr>
        <w:t>ほか</w:t>
      </w:r>
      <w:r w:rsidR="00EF2CC4">
        <w:rPr>
          <w:rFonts w:ascii="游ゴシック" w:eastAsia="游ゴシック" w:hAnsi="游ゴシック" w:hint="eastAsia"/>
        </w:rPr>
        <w:t>、</w:t>
      </w:r>
      <w:r w:rsidR="009D3F80" w:rsidRPr="00EF2CC4">
        <w:rPr>
          <w:rFonts w:ascii="游ゴシック" w:eastAsia="游ゴシック" w:hAnsi="游ゴシック"/>
        </w:rPr>
        <w:t>マイナポータルからマイナンバーカードを用いて子育て・介護に関連する</w:t>
      </w:r>
      <w:r w:rsidR="009D3F80" w:rsidRPr="00EF2CC4">
        <w:rPr>
          <w:rFonts w:ascii="游ゴシック" w:eastAsia="游ゴシック" w:hAnsi="游ゴシック" w:hint="eastAsia"/>
        </w:rPr>
        <w:t>手続のオンライン申請に対応できるよう、地方公共団体のシステム改修等の支援を行う。</w:t>
      </w:r>
    </w:p>
    <w:p w14:paraId="02EB474D" w14:textId="45C7AD1C" w:rsidR="00BA0D19" w:rsidRDefault="003C6C8B" w:rsidP="00B839C6">
      <w:pPr>
        <w:pStyle w:val="ad"/>
        <w:ind w:leftChars="300" w:left="630" w:firstLineChars="100" w:firstLine="210"/>
        <w:rPr>
          <w:rFonts w:ascii="游ゴシック" w:eastAsia="游ゴシック" w:hAnsi="游ゴシック"/>
        </w:rPr>
      </w:pPr>
      <w:r w:rsidRPr="003C6C8B">
        <w:rPr>
          <w:rFonts w:ascii="游ゴシック" w:eastAsia="游ゴシック" w:hAnsi="游ゴシック" w:hint="eastAsia"/>
        </w:rPr>
        <w:t>政府が提供する事業者向け手続の共通認証サービスである「</w:t>
      </w:r>
      <w:r w:rsidRPr="003C6C8B">
        <w:rPr>
          <w:rFonts w:ascii="游ゴシック" w:eastAsia="游ゴシック" w:hAnsi="游ゴシック"/>
        </w:rPr>
        <w:t>GビズID」について</w:t>
      </w:r>
      <w:r w:rsidR="00B839C6">
        <w:rPr>
          <w:rFonts w:ascii="游ゴシック" w:eastAsia="游ゴシック" w:hAnsi="游ゴシック" w:hint="eastAsia"/>
        </w:rPr>
        <w:t>は</w:t>
      </w:r>
      <w:r w:rsidRPr="003C6C8B">
        <w:rPr>
          <w:rFonts w:ascii="游ゴシック" w:eastAsia="游ゴシック" w:hAnsi="游ゴシック"/>
        </w:rPr>
        <w:t>、急速な利用者数の増大を踏まえ、公的個人認証と商業登記と</w:t>
      </w:r>
      <w:r w:rsidRPr="003C6C8B">
        <w:rPr>
          <w:rFonts w:ascii="游ゴシック" w:eastAsia="游ゴシック" w:hAnsi="游ゴシック" w:hint="eastAsia"/>
        </w:rPr>
        <w:t>の連携による身元確認の最適化、運用体制の整備を進める。加えて、今後の法人代表者及びその従業員の認証の仕組みや、属性情報の管理における政府と民間の役割分担の在り方等について</w:t>
      </w:r>
      <w:r w:rsidR="00CA74C5">
        <w:rPr>
          <w:rFonts w:ascii="游ゴシック" w:eastAsia="游ゴシック" w:hAnsi="游ゴシック" w:hint="eastAsia"/>
        </w:rPr>
        <w:t>令和４</w:t>
      </w:r>
      <w:r w:rsidRPr="003C6C8B">
        <w:rPr>
          <w:rFonts w:ascii="游ゴシック" w:eastAsia="游ゴシック" w:hAnsi="游ゴシック" w:hint="eastAsia"/>
        </w:rPr>
        <w:t>年度中に検討し目指すべき姿の整理を進める。</w:t>
      </w:r>
    </w:p>
    <w:p w14:paraId="0BD39EF9" w14:textId="77777777" w:rsidR="0078563A" w:rsidRDefault="0078563A" w:rsidP="003A5A89">
      <w:pPr>
        <w:pStyle w:val="ad"/>
        <w:ind w:leftChars="0" w:left="630"/>
        <w:rPr>
          <w:rFonts w:ascii="游ゴシック" w:eastAsia="游ゴシック" w:hAnsi="游ゴシック"/>
        </w:rPr>
      </w:pPr>
    </w:p>
    <w:p w14:paraId="771F67B6" w14:textId="77777777" w:rsidR="00BA0D19" w:rsidRPr="00BA0D19" w:rsidRDefault="00BA0D19" w:rsidP="003A5A89">
      <w:pPr>
        <w:pStyle w:val="ad"/>
        <w:ind w:leftChars="0" w:left="630"/>
        <w:rPr>
          <w:rFonts w:ascii="游ゴシック" w:eastAsia="游ゴシック" w:hAnsi="游ゴシック"/>
        </w:rPr>
      </w:pPr>
    </w:p>
    <w:p w14:paraId="7B7F39F2" w14:textId="06A59CFA" w:rsidR="00D01239" w:rsidRPr="00975D14" w:rsidRDefault="00D01239" w:rsidP="00D01239">
      <w:pPr>
        <w:pStyle w:val="ad"/>
        <w:ind w:leftChars="200" w:left="420" w:firstLineChars="100" w:firstLine="210"/>
        <w:rPr>
          <w:rFonts w:ascii="游ゴシック" w:eastAsia="游ゴシック" w:hAnsi="游ゴシック"/>
        </w:rPr>
      </w:pPr>
      <w:r w:rsidRPr="00975D14">
        <w:rPr>
          <w:rFonts w:ascii="游ゴシック" w:eastAsia="游ゴシック" w:hAnsi="游ゴシック" w:hint="eastAsia"/>
        </w:rPr>
        <w:lastRenderedPageBreak/>
        <w:t>このうち、特にガバメントクラウドへの移行に当たっては、単なるクラウド移行ではなく、ガバメントクラウド移行に併せて、サービスデザインの観点を踏まえた徹底した業務改革（</w:t>
      </w:r>
      <w:r w:rsidRPr="00975D14">
        <w:rPr>
          <w:rFonts w:ascii="游ゴシック" w:eastAsia="游ゴシック" w:hAnsi="游ゴシック"/>
        </w:rPr>
        <w:t>BPR）を行うとともに、システムのモダン化・クラウドネイティブ化、ガバメントクラウド上の共通機能の活用を徹底することにより、運用等経費及び改修経費の３割削減によるシステム経費の最適化を図るとともに、利用者にとって利便性の高いシステムへ刷新する。</w:t>
      </w:r>
    </w:p>
    <w:p w14:paraId="397B5696" w14:textId="77777777" w:rsidR="0040219D" w:rsidRDefault="00D01239" w:rsidP="000567A4">
      <w:pPr>
        <w:pStyle w:val="ad"/>
        <w:ind w:leftChars="200" w:left="420" w:firstLineChars="100" w:firstLine="210"/>
        <w:rPr>
          <w:rFonts w:ascii="游ゴシック" w:eastAsia="游ゴシック" w:hAnsi="游ゴシック"/>
        </w:rPr>
      </w:pPr>
      <w:r w:rsidRPr="00975D14">
        <w:rPr>
          <w:rFonts w:ascii="游ゴシック" w:eastAsia="游ゴシック" w:hAnsi="游ゴシック" w:hint="eastAsia"/>
        </w:rPr>
        <w:t>このため、</w:t>
      </w:r>
      <w:r>
        <w:rPr>
          <w:rFonts w:ascii="游ゴシック" w:eastAsia="游ゴシック" w:hAnsi="游ゴシック" w:hint="eastAsia"/>
        </w:rPr>
        <w:t>デジタル庁内及び各府省</w:t>
      </w:r>
      <w:r w:rsidRPr="00975D14">
        <w:rPr>
          <w:rFonts w:ascii="游ゴシック" w:eastAsia="游ゴシック" w:hAnsi="游ゴシック" w:hint="eastAsia"/>
        </w:rPr>
        <w:t>ＰＭＯに各情報システムのクラウド移行等に係る支援体制を整備するとともに、優先的に取り組むべきシステムを定め、</w:t>
      </w:r>
      <w:r>
        <w:rPr>
          <w:rFonts w:ascii="游ゴシック" w:eastAsia="游ゴシック" w:hAnsi="游ゴシック" w:hint="eastAsia"/>
        </w:rPr>
        <w:t>デジタル庁・該当府省で連携した支援体制を組み、</w:t>
      </w:r>
      <w:r w:rsidRPr="00975D14">
        <w:rPr>
          <w:rFonts w:ascii="游ゴシック" w:eastAsia="游ゴシック" w:hAnsi="游ゴシック" w:hint="eastAsia"/>
        </w:rPr>
        <w:t>集中的に</w:t>
      </w:r>
      <w:r w:rsidRPr="00975D14">
        <w:rPr>
          <w:rFonts w:ascii="游ゴシック" w:eastAsia="游ゴシック" w:hAnsi="游ゴシック"/>
        </w:rPr>
        <w:t>BPR・システムのモダン化等のシステム刷新を行</w:t>
      </w:r>
      <w:r>
        <w:rPr>
          <w:rFonts w:ascii="游ゴシック" w:eastAsia="游ゴシック" w:hAnsi="游ゴシック" w:hint="eastAsia"/>
        </w:rPr>
        <w:t>い、好事例を各府省等へ展開する</w:t>
      </w:r>
      <w:r w:rsidRPr="00975D14">
        <w:rPr>
          <w:rFonts w:ascii="游ゴシック" w:eastAsia="游ゴシック" w:hAnsi="游ゴシック"/>
        </w:rPr>
        <w:t>。</w:t>
      </w:r>
      <w:r w:rsidR="000567A4">
        <w:rPr>
          <w:rFonts w:ascii="游ゴシック" w:eastAsia="游ゴシック" w:hAnsi="游ゴシック" w:hint="eastAsia"/>
        </w:rPr>
        <w:t>B</w:t>
      </w:r>
      <w:r w:rsidR="000567A4">
        <w:rPr>
          <w:rFonts w:ascii="游ゴシック" w:eastAsia="游ゴシック" w:hAnsi="游ゴシック"/>
        </w:rPr>
        <w:t>PR</w:t>
      </w:r>
      <w:r w:rsidR="000567A4">
        <w:rPr>
          <w:rFonts w:ascii="游ゴシック" w:eastAsia="游ゴシック" w:hAnsi="游ゴシック" w:hint="eastAsia"/>
        </w:rPr>
        <w:t>・システム刷新に当たっては、</w:t>
      </w:r>
      <w:r w:rsidR="000567A4" w:rsidRPr="000567A4">
        <w:rPr>
          <w:rFonts w:ascii="游ゴシック" w:eastAsia="游ゴシック" w:hAnsi="游ゴシック" w:hint="eastAsia"/>
        </w:rPr>
        <w:t>情報システム担当だけでなく、制度担当や業務担当も含め、利用者視点のサービス改善を進めるための、制度・業務・情報システムが三位一体となった体制</w:t>
      </w:r>
      <w:r w:rsidR="000567A4">
        <w:rPr>
          <w:rFonts w:ascii="游ゴシック" w:eastAsia="游ゴシック" w:hAnsi="游ゴシック" w:hint="eastAsia"/>
        </w:rPr>
        <w:t>を構築することが</w:t>
      </w:r>
      <w:r w:rsidR="000567A4" w:rsidRPr="000567A4">
        <w:rPr>
          <w:rFonts w:ascii="游ゴシック" w:eastAsia="游ゴシック" w:hAnsi="游ゴシック" w:hint="eastAsia"/>
        </w:rPr>
        <w:t>重要である。</w:t>
      </w:r>
      <w:r w:rsidR="000567A4" w:rsidRPr="000567A4">
        <w:rPr>
          <w:rFonts w:ascii="游ゴシック" w:eastAsia="游ゴシック" w:hAnsi="游ゴシック"/>
        </w:rPr>
        <w:cr/>
      </w:r>
    </w:p>
    <w:p w14:paraId="40505AC2" w14:textId="639822FB" w:rsidR="00975D14" w:rsidRPr="00522CDE" w:rsidRDefault="00522CDE" w:rsidP="000567A4">
      <w:pPr>
        <w:pStyle w:val="ad"/>
        <w:ind w:leftChars="200" w:left="420" w:firstLineChars="100" w:firstLine="210"/>
        <w:rPr>
          <w:rFonts w:ascii="游ゴシック" w:eastAsia="游ゴシック" w:hAnsi="游ゴシック"/>
        </w:rPr>
      </w:pPr>
      <w:r w:rsidRPr="00522CDE">
        <w:rPr>
          <w:rFonts w:ascii="游ゴシック" w:eastAsia="游ゴシック" w:hAnsi="游ゴシック" w:hint="eastAsia"/>
        </w:rPr>
        <w:t>また、サービスの連携や拡張、開発を効率化するため、データ整備においては政府相互運用性フレームワーク（</w:t>
      </w:r>
      <w:r w:rsidRPr="00522CDE">
        <w:rPr>
          <w:rFonts w:ascii="游ゴシック" w:eastAsia="游ゴシック" w:hAnsi="游ゴシック"/>
        </w:rPr>
        <w:t>GIF）の参照・活用を図っていく。</w:t>
      </w:r>
    </w:p>
    <w:p w14:paraId="585BE2EF" w14:textId="77777777" w:rsidR="00AB229C" w:rsidRPr="000567A4" w:rsidRDefault="00AB229C" w:rsidP="000567A4">
      <w:pPr>
        <w:pStyle w:val="ad"/>
        <w:ind w:leftChars="200" w:left="420" w:firstLineChars="100" w:firstLine="210"/>
        <w:rPr>
          <w:rFonts w:ascii="游ゴシック" w:eastAsia="游ゴシック" w:hAnsi="游ゴシック"/>
        </w:rPr>
      </w:pPr>
    </w:p>
    <w:p w14:paraId="2BFDDE05" w14:textId="77777777" w:rsidR="00CD369F" w:rsidRDefault="00CD369F" w:rsidP="00975D14">
      <w:pPr>
        <w:pStyle w:val="ad"/>
        <w:ind w:leftChars="0" w:left="630"/>
        <w:rPr>
          <w:rFonts w:ascii="游ゴシック" w:eastAsia="游ゴシック" w:hAnsi="游ゴシック"/>
        </w:rPr>
      </w:pPr>
    </w:p>
    <w:p w14:paraId="33136077" w14:textId="34A66957" w:rsidR="003A5A89" w:rsidRDefault="00152DFF" w:rsidP="003A5A89">
      <w:pPr>
        <w:pStyle w:val="ad"/>
        <w:numPr>
          <w:ilvl w:val="0"/>
          <w:numId w:val="12"/>
        </w:numPr>
        <w:ind w:leftChars="0"/>
        <w:rPr>
          <w:rFonts w:ascii="游ゴシック" w:eastAsia="游ゴシック" w:hAnsi="游ゴシック"/>
        </w:rPr>
      </w:pPr>
      <w:r w:rsidRPr="00152DFF">
        <w:rPr>
          <w:rFonts w:ascii="游ゴシック" w:eastAsia="游ゴシック" w:hAnsi="游ゴシック" w:hint="eastAsia"/>
        </w:rPr>
        <w:t>実現に向けたプロセスの整備及び推進体制の強化</w:t>
      </w:r>
    </w:p>
    <w:p w14:paraId="37F8D561" w14:textId="55881CEB" w:rsidR="007F10B9" w:rsidRDefault="00AF1D0A" w:rsidP="00D22D33">
      <w:pPr>
        <w:pStyle w:val="ad"/>
        <w:numPr>
          <w:ilvl w:val="0"/>
          <w:numId w:val="22"/>
        </w:numPr>
        <w:ind w:leftChars="0"/>
        <w:rPr>
          <w:rFonts w:ascii="游ゴシック" w:eastAsia="游ゴシック" w:hAnsi="游ゴシック"/>
        </w:rPr>
      </w:pPr>
      <w:r>
        <w:rPr>
          <w:rFonts w:ascii="游ゴシック" w:eastAsia="游ゴシック" w:hAnsi="游ゴシック" w:hint="eastAsia"/>
        </w:rPr>
        <w:t>共通機能の各府省による活用・検討状況</w:t>
      </w:r>
    </w:p>
    <w:p w14:paraId="13F00AB9" w14:textId="508416B5" w:rsidR="001E3918" w:rsidRDefault="003503D9" w:rsidP="00FD2C2E">
      <w:pPr>
        <w:pStyle w:val="ad"/>
        <w:ind w:leftChars="300" w:left="630" w:firstLineChars="100" w:firstLine="210"/>
        <w:rPr>
          <w:rFonts w:ascii="游ゴシック" w:eastAsia="游ゴシック" w:hAnsi="游ゴシック"/>
        </w:rPr>
      </w:pPr>
      <w:r>
        <w:rPr>
          <w:rFonts w:ascii="游ゴシック" w:eastAsia="游ゴシック" w:hAnsi="游ゴシック" w:hint="eastAsia"/>
        </w:rPr>
        <w:t>デジタル庁が整備する共通機能については、各府省による活用</w:t>
      </w:r>
      <w:r w:rsidR="001E3918">
        <w:rPr>
          <w:rFonts w:ascii="游ゴシック" w:eastAsia="游ゴシック" w:hAnsi="游ゴシック" w:hint="eastAsia"/>
        </w:rPr>
        <w:t>の徹底を図ることとしている</w:t>
      </w:r>
      <w:r w:rsidR="00182F06">
        <w:rPr>
          <w:rFonts w:ascii="游ゴシック" w:eastAsia="游ゴシック" w:hAnsi="游ゴシック" w:hint="eastAsia"/>
        </w:rPr>
        <w:t>が、</w:t>
      </w:r>
      <w:r w:rsidR="001E3918">
        <w:rPr>
          <w:rFonts w:ascii="游ゴシック" w:eastAsia="游ゴシック" w:hAnsi="游ゴシック" w:hint="eastAsia"/>
        </w:rPr>
        <w:t>現時点では、</w:t>
      </w:r>
      <w:r w:rsidR="00237177">
        <w:rPr>
          <w:rFonts w:ascii="游ゴシック" w:eastAsia="游ゴシック" w:hAnsi="游ゴシック" w:hint="eastAsia"/>
        </w:rPr>
        <w:t>共通機能の活用について、「検討中」「利用</w:t>
      </w:r>
      <w:r w:rsidR="00791497">
        <w:rPr>
          <w:rFonts w:ascii="游ゴシック" w:eastAsia="游ゴシック" w:hAnsi="游ゴシック" w:hint="eastAsia"/>
        </w:rPr>
        <w:t>予定</w:t>
      </w:r>
      <w:r w:rsidR="00237177">
        <w:rPr>
          <w:rFonts w:ascii="游ゴシック" w:eastAsia="游ゴシック" w:hAnsi="游ゴシック" w:hint="eastAsia"/>
        </w:rPr>
        <w:t>なし」</w:t>
      </w:r>
      <w:r w:rsidR="00791497">
        <w:rPr>
          <w:rFonts w:ascii="游ゴシック" w:eastAsia="游ゴシック" w:hAnsi="游ゴシック" w:hint="eastAsia"/>
        </w:rPr>
        <w:t>が大半となって</w:t>
      </w:r>
      <w:r w:rsidR="00182F06">
        <w:rPr>
          <w:rFonts w:ascii="游ゴシック" w:eastAsia="游ゴシック" w:hAnsi="游ゴシック" w:hint="eastAsia"/>
        </w:rPr>
        <w:t>いる。</w:t>
      </w:r>
    </w:p>
    <w:p w14:paraId="0C4AA2A3" w14:textId="5A2E2692" w:rsidR="00182F06" w:rsidRDefault="004D27B3" w:rsidP="00FD2C2E">
      <w:pPr>
        <w:pStyle w:val="ad"/>
        <w:ind w:leftChars="300" w:left="630" w:firstLineChars="100" w:firstLine="210"/>
        <w:rPr>
          <w:rFonts w:ascii="游ゴシック" w:eastAsia="游ゴシック" w:hAnsi="游ゴシック"/>
        </w:rPr>
      </w:pPr>
      <w:r>
        <w:rPr>
          <w:rFonts w:ascii="游ゴシック" w:eastAsia="游ゴシック" w:hAnsi="游ゴシック" w:hint="eastAsia"/>
        </w:rPr>
        <w:t>共通機能の整備中であり、詳細仕様を踏まえた各府省の個別システムとの調整が済んでいない</w:t>
      </w:r>
      <w:r w:rsidR="00ED3BD1">
        <w:rPr>
          <w:rFonts w:ascii="游ゴシック" w:eastAsia="游ゴシック" w:hAnsi="游ゴシック" w:hint="eastAsia"/>
        </w:rPr>
        <w:t>等の事情はあるものの、</w:t>
      </w:r>
      <w:r w:rsidR="00BD5FFD">
        <w:rPr>
          <w:rFonts w:ascii="游ゴシック" w:eastAsia="游ゴシック" w:hAnsi="游ゴシック" w:hint="eastAsia"/>
        </w:rPr>
        <w:t>効率的・効果的な情報システムの整備に向けては、更なる共通機能の活用の徹底を図る必要がある。</w:t>
      </w:r>
    </w:p>
    <w:p w14:paraId="4299FF8F" w14:textId="482186E9" w:rsidR="00AF1D0A" w:rsidRDefault="005E1D40" w:rsidP="00D22D33">
      <w:pPr>
        <w:pStyle w:val="ad"/>
        <w:numPr>
          <w:ilvl w:val="0"/>
          <w:numId w:val="22"/>
        </w:numPr>
        <w:ind w:leftChars="0"/>
        <w:rPr>
          <w:rFonts w:ascii="游ゴシック" w:eastAsia="游ゴシック" w:hAnsi="游ゴシック"/>
        </w:rPr>
      </w:pPr>
      <w:r>
        <w:rPr>
          <w:rFonts w:ascii="游ゴシック" w:eastAsia="游ゴシック" w:hAnsi="游ゴシック" w:hint="eastAsia"/>
        </w:rPr>
        <w:t>プロセスの整備</w:t>
      </w:r>
    </w:p>
    <w:p w14:paraId="6C13AB2A" w14:textId="497F91D5" w:rsidR="00152DFF" w:rsidRDefault="00152DFF" w:rsidP="00B93135">
      <w:pPr>
        <w:pStyle w:val="ad"/>
        <w:ind w:leftChars="300" w:left="630" w:firstLineChars="100" w:firstLine="210"/>
        <w:rPr>
          <w:rFonts w:ascii="游ゴシック" w:eastAsia="游ゴシック" w:hAnsi="游ゴシック"/>
        </w:rPr>
      </w:pPr>
      <w:r>
        <w:rPr>
          <w:rFonts w:ascii="游ゴシック" w:eastAsia="游ゴシック" w:hAnsi="游ゴシック" w:hint="eastAsia"/>
        </w:rPr>
        <w:t>デジタル庁は、</w:t>
      </w:r>
      <w:r w:rsidRPr="00152DFF">
        <w:rPr>
          <w:rFonts w:ascii="游ゴシック" w:eastAsia="游ゴシック" w:hAnsi="游ゴシック" w:hint="eastAsia"/>
        </w:rPr>
        <w:t>デジタル庁設置法（令和３年法律第</w:t>
      </w:r>
      <w:r w:rsidRPr="00152DFF">
        <w:rPr>
          <w:rFonts w:ascii="游ゴシック" w:eastAsia="游ゴシック" w:hAnsi="游ゴシック"/>
        </w:rPr>
        <w:t>36号）第４条第２項第17号に基づく国の情報システムの整備・管理に関する事業の統括監理の一環として</w:t>
      </w:r>
      <w:r>
        <w:rPr>
          <w:rFonts w:ascii="游ゴシック" w:eastAsia="游ゴシック" w:hAnsi="游ゴシック" w:hint="eastAsia"/>
        </w:rPr>
        <w:t>、一元的なプロジェクト監理を</w:t>
      </w:r>
      <w:r w:rsidRPr="00152DFF">
        <w:rPr>
          <w:rFonts w:ascii="游ゴシック" w:eastAsia="游ゴシック" w:hAnsi="游ゴシック"/>
        </w:rPr>
        <w:t>実施</w:t>
      </w:r>
      <w:r>
        <w:rPr>
          <w:rFonts w:ascii="游ゴシック" w:eastAsia="游ゴシック" w:hAnsi="游ゴシック" w:hint="eastAsia"/>
        </w:rPr>
        <w:t>している。</w:t>
      </w:r>
    </w:p>
    <w:p w14:paraId="6144397A" w14:textId="574DE1D4" w:rsidR="00152DFF" w:rsidRPr="00152DFF" w:rsidRDefault="00152DFF" w:rsidP="00756F93">
      <w:pPr>
        <w:pStyle w:val="ad"/>
        <w:ind w:leftChars="300" w:left="630" w:firstLineChars="100" w:firstLine="210"/>
        <w:rPr>
          <w:rFonts w:ascii="游ゴシック" w:eastAsia="游ゴシック" w:hAnsi="游ゴシック"/>
        </w:rPr>
      </w:pPr>
      <w:r>
        <w:rPr>
          <w:rFonts w:ascii="游ゴシック" w:eastAsia="游ゴシック" w:hAnsi="游ゴシック" w:hint="eastAsia"/>
        </w:rPr>
        <w:t>具体的には、</w:t>
      </w:r>
      <w:r w:rsidRPr="00152DFF">
        <w:rPr>
          <w:rFonts w:ascii="游ゴシック" w:eastAsia="游ゴシック" w:hAnsi="游ゴシック" w:hint="eastAsia"/>
        </w:rPr>
        <w:t>予算要求から執行段階を通じて、プロジェクトの適切な推進の観点から各プロジェクト</w:t>
      </w:r>
      <w:r>
        <w:rPr>
          <w:rFonts w:ascii="游ゴシック" w:eastAsia="游ゴシック" w:hAnsi="游ゴシック" w:hint="eastAsia"/>
        </w:rPr>
        <w:t>の</w:t>
      </w:r>
      <w:r w:rsidRPr="00152DFF">
        <w:rPr>
          <w:rFonts w:ascii="游ゴシック" w:eastAsia="游ゴシック" w:hAnsi="游ゴシック" w:hint="eastAsia"/>
        </w:rPr>
        <w:t>レビュー</w:t>
      </w:r>
      <w:r>
        <w:rPr>
          <w:rFonts w:ascii="游ゴシック" w:eastAsia="游ゴシック" w:hAnsi="游ゴシック" w:hint="eastAsia"/>
        </w:rPr>
        <w:t>を実施しており、</w:t>
      </w:r>
      <w:r w:rsidRPr="00152DFF">
        <w:rPr>
          <w:rFonts w:ascii="游ゴシック" w:eastAsia="游ゴシック" w:hAnsi="游ゴシック" w:hint="eastAsia"/>
        </w:rPr>
        <w:t>令和４年度からは、</w:t>
      </w:r>
      <w:r w:rsidR="00143750">
        <w:rPr>
          <w:rFonts w:ascii="游ゴシック" w:eastAsia="游ゴシック" w:hAnsi="游ゴシック" w:hint="eastAsia"/>
        </w:rPr>
        <w:t>一貫した</w:t>
      </w:r>
      <w:r w:rsidR="00157951">
        <w:rPr>
          <w:rFonts w:ascii="游ゴシック" w:eastAsia="游ゴシック" w:hAnsi="游ゴシック" w:hint="eastAsia"/>
        </w:rPr>
        <w:t>視点から</w:t>
      </w:r>
      <w:r>
        <w:rPr>
          <w:rFonts w:ascii="游ゴシック" w:eastAsia="游ゴシック" w:hAnsi="游ゴシック" w:hint="eastAsia"/>
        </w:rPr>
        <w:t>より効果</w:t>
      </w:r>
      <w:r w:rsidR="00157951">
        <w:rPr>
          <w:rFonts w:ascii="游ゴシック" w:eastAsia="游ゴシック" w:hAnsi="游ゴシック" w:hint="eastAsia"/>
        </w:rPr>
        <w:t>の高いレビューを行う</w:t>
      </w:r>
      <w:r>
        <w:rPr>
          <w:rFonts w:ascii="游ゴシック" w:eastAsia="游ゴシック" w:hAnsi="游ゴシック" w:hint="eastAsia"/>
        </w:rPr>
        <w:t>ために</w:t>
      </w:r>
      <w:r w:rsidR="00157951">
        <w:rPr>
          <w:rFonts w:ascii="游ゴシック" w:eastAsia="游ゴシック" w:hAnsi="游ゴシック" w:hint="eastAsia"/>
        </w:rPr>
        <w:t>、</w:t>
      </w:r>
      <w:r w:rsidR="00856AF0">
        <w:rPr>
          <w:rFonts w:ascii="游ゴシック" w:eastAsia="游ゴシック" w:hAnsi="游ゴシック" w:hint="eastAsia"/>
        </w:rPr>
        <w:t>これまで個別に作成していたレビュー資料</w:t>
      </w:r>
      <w:r w:rsidR="00856AF0">
        <w:rPr>
          <w:rFonts w:ascii="游ゴシック" w:eastAsia="游ゴシック" w:hAnsi="游ゴシック" w:hint="eastAsia"/>
        </w:rPr>
        <w:lastRenderedPageBreak/>
        <w:t>を</w:t>
      </w:r>
      <w:r>
        <w:rPr>
          <w:rFonts w:ascii="游ゴシック" w:eastAsia="游ゴシック" w:hAnsi="游ゴシック" w:hint="eastAsia"/>
        </w:rPr>
        <w:t>プロジェクト計画書</w:t>
      </w:r>
      <w:r w:rsidR="00855D9C">
        <w:rPr>
          <w:rStyle w:val="af8"/>
          <w:rFonts w:ascii="游ゴシック" w:eastAsia="游ゴシック" w:hAnsi="游ゴシック"/>
        </w:rPr>
        <w:footnoteReference w:id="2"/>
      </w:r>
      <w:r w:rsidR="008E291A">
        <w:rPr>
          <w:rFonts w:ascii="游ゴシック" w:eastAsia="游ゴシック" w:hAnsi="游ゴシック" w:hint="eastAsia"/>
        </w:rPr>
        <w:t>に集約し、</w:t>
      </w:r>
      <w:r w:rsidR="005D5AD5">
        <w:rPr>
          <w:rFonts w:ascii="游ゴシック" w:eastAsia="游ゴシック" w:hAnsi="游ゴシック" w:hint="eastAsia"/>
        </w:rPr>
        <w:t>プロジェクト計画書を</w:t>
      </w:r>
      <w:r w:rsidR="00143750">
        <w:rPr>
          <w:rFonts w:ascii="游ゴシック" w:eastAsia="游ゴシック" w:hAnsi="游ゴシック" w:hint="eastAsia"/>
        </w:rPr>
        <w:t>中心</w:t>
      </w:r>
      <w:r w:rsidR="005D5AD5">
        <w:rPr>
          <w:rFonts w:ascii="游ゴシック" w:eastAsia="游ゴシック" w:hAnsi="游ゴシック" w:hint="eastAsia"/>
        </w:rPr>
        <w:t>にレビューを行う</w:t>
      </w:r>
      <w:r w:rsidR="00BB17D5">
        <w:rPr>
          <w:rFonts w:ascii="游ゴシック" w:eastAsia="游ゴシック" w:hAnsi="游ゴシック" w:hint="eastAsia"/>
        </w:rPr>
        <w:t>形へ</w:t>
      </w:r>
      <w:r w:rsidR="00143750">
        <w:rPr>
          <w:rFonts w:ascii="游ゴシック" w:eastAsia="游ゴシック" w:hAnsi="游ゴシック" w:hint="eastAsia"/>
        </w:rPr>
        <w:t>実施方法の変更を行っ</w:t>
      </w:r>
      <w:r w:rsidR="00157951">
        <w:rPr>
          <w:rFonts w:ascii="游ゴシック" w:eastAsia="游ゴシック" w:hAnsi="游ゴシック" w:hint="eastAsia"/>
        </w:rPr>
        <w:t>た</w:t>
      </w:r>
      <w:r w:rsidR="00143750">
        <w:rPr>
          <w:rFonts w:ascii="游ゴシック" w:eastAsia="游ゴシック" w:hAnsi="游ゴシック" w:hint="eastAsia"/>
        </w:rPr>
        <w:t>。</w:t>
      </w:r>
    </w:p>
    <w:p w14:paraId="52B734BC" w14:textId="4FC7AF95" w:rsidR="0037547D" w:rsidRDefault="00975D14" w:rsidP="007D6A2F">
      <w:pPr>
        <w:pStyle w:val="ad"/>
        <w:ind w:leftChars="300" w:left="630" w:firstLineChars="100" w:firstLine="210"/>
        <w:rPr>
          <w:rFonts w:ascii="游ゴシック" w:eastAsia="游ゴシック" w:hAnsi="游ゴシック"/>
        </w:rPr>
      </w:pPr>
      <w:r w:rsidRPr="00975D14">
        <w:rPr>
          <w:rFonts w:ascii="游ゴシック" w:eastAsia="游ゴシック" w:hAnsi="游ゴシック" w:hint="eastAsia"/>
        </w:rPr>
        <w:t>本計画の取組を確実に実施するため、</w:t>
      </w:r>
      <w:r w:rsidR="00143750">
        <w:rPr>
          <w:rFonts w:ascii="游ゴシック" w:eastAsia="游ゴシック" w:hAnsi="游ゴシック" w:hint="eastAsia"/>
        </w:rPr>
        <w:t>デジタル庁が整備・運用する</w:t>
      </w:r>
      <w:r w:rsidRPr="00975D14">
        <w:rPr>
          <w:rFonts w:ascii="游ゴシック" w:eastAsia="游ゴシック" w:hAnsi="游ゴシック" w:hint="eastAsia"/>
        </w:rPr>
        <w:t>システムにおいてプロジェクト計画書の作成を徹底するとともに、</w:t>
      </w:r>
      <w:r w:rsidR="00157951">
        <w:rPr>
          <w:rFonts w:ascii="游ゴシック" w:eastAsia="游ゴシック" w:hAnsi="游ゴシック" w:hint="eastAsia"/>
        </w:rPr>
        <w:t>各府省</w:t>
      </w:r>
      <w:r w:rsidRPr="00975D14">
        <w:rPr>
          <w:rFonts w:ascii="游ゴシック" w:eastAsia="游ゴシック" w:hAnsi="游ゴシック" w:hint="eastAsia"/>
        </w:rPr>
        <w:t>ＰＭＯ</w:t>
      </w:r>
      <w:r w:rsidR="00157951">
        <w:rPr>
          <w:rFonts w:ascii="游ゴシック" w:eastAsia="游ゴシック" w:hAnsi="游ゴシック" w:hint="eastAsia"/>
        </w:rPr>
        <w:t>と連携し、政府全体においてプロジェクト</w:t>
      </w:r>
      <w:r w:rsidRPr="00157951">
        <w:rPr>
          <w:rFonts w:ascii="游ゴシック" w:eastAsia="游ゴシック" w:hAnsi="游ゴシック" w:hint="eastAsia"/>
        </w:rPr>
        <w:t>計画書に基づく</w:t>
      </w:r>
      <w:r w:rsidR="00157951">
        <w:rPr>
          <w:rFonts w:ascii="游ゴシック" w:eastAsia="游ゴシック" w:hAnsi="游ゴシック" w:hint="eastAsia"/>
        </w:rPr>
        <w:t>一元的な</w:t>
      </w:r>
      <w:r w:rsidRPr="00157951">
        <w:rPr>
          <w:rFonts w:ascii="游ゴシック" w:eastAsia="游ゴシック" w:hAnsi="游ゴシック" w:hint="eastAsia"/>
        </w:rPr>
        <w:t>プロジェクト監理を</w:t>
      </w:r>
      <w:r w:rsidR="00157951">
        <w:rPr>
          <w:rFonts w:ascii="游ゴシック" w:eastAsia="游ゴシック" w:hAnsi="游ゴシック" w:hint="eastAsia"/>
        </w:rPr>
        <w:t>推進</w:t>
      </w:r>
      <w:r w:rsidRPr="00157951">
        <w:rPr>
          <w:rFonts w:ascii="游ゴシック" w:eastAsia="游ゴシック" w:hAnsi="游ゴシック" w:hint="eastAsia"/>
        </w:rPr>
        <w:t>する。</w:t>
      </w:r>
      <w:r w:rsidR="00287C4F">
        <w:rPr>
          <w:rFonts w:ascii="游ゴシック" w:eastAsia="游ゴシック" w:hAnsi="游ゴシック" w:hint="eastAsia"/>
        </w:rPr>
        <w:t>その際、</w:t>
      </w:r>
      <w:r w:rsidR="0028513E">
        <w:rPr>
          <w:rFonts w:ascii="游ゴシック" w:eastAsia="游ゴシック" w:hAnsi="游ゴシック" w:hint="eastAsia"/>
        </w:rPr>
        <w:t>デジタル庁が整備する共通機能に関して、</w:t>
      </w:r>
      <w:r w:rsidR="0037547D">
        <w:rPr>
          <w:rFonts w:ascii="游ゴシック" w:eastAsia="游ゴシック" w:hAnsi="游ゴシック" w:hint="eastAsia"/>
        </w:rPr>
        <w:t>デジタル庁システムにおいて活用を徹底するとともに、各府省が整備・運用する情報システムにおいても活用が徹底されるよう、プロジェクト監理のプロセス等を通じた指導、支援を行っていく。</w:t>
      </w:r>
    </w:p>
    <w:p w14:paraId="4194AD51" w14:textId="3AF6A817" w:rsidR="00157951" w:rsidRDefault="002766E0" w:rsidP="00B93135">
      <w:pPr>
        <w:pStyle w:val="ad"/>
        <w:ind w:leftChars="300" w:left="630" w:firstLineChars="100" w:firstLine="210"/>
        <w:rPr>
          <w:rFonts w:ascii="游ゴシック" w:eastAsia="游ゴシック" w:hAnsi="游ゴシック"/>
        </w:rPr>
      </w:pPr>
      <w:r>
        <w:rPr>
          <w:rFonts w:ascii="游ゴシック" w:eastAsia="游ゴシック" w:hAnsi="游ゴシック" w:hint="eastAsia"/>
        </w:rPr>
        <w:t>また、</w:t>
      </w:r>
      <w:r w:rsidR="00C1727F">
        <w:rPr>
          <w:rFonts w:ascii="游ゴシック" w:eastAsia="游ゴシック" w:hAnsi="游ゴシック" w:hint="eastAsia"/>
        </w:rPr>
        <w:t>デジタル庁では、</w:t>
      </w:r>
      <w:r w:rsidR="00C1727F" w:rsidRPr="00C1727F">
        <w:rPr>
          <w:rFonts w:ascii="游ゴシック" w:eastAsia="游ゴシック" w:hAnsi="游ゴシック" w:hint="eastAsia"/>
        </w:rPr>
        <w:t>政府のシステム</w:t>
      </w:r>
      <w:r w:rsidR="009C1571">
        <w:rPr>
          <w:rFonts w:ascii="游ゴシック" w:eastAsia="游ゴシック" w:hAnsi="游ゴシック" w:hint="eastAsia"/>
        </w:rPr>
        <w:t>に係る様々な情報</w:t>
      </w:r>
      <w:r w:rsidR="00C1727F" w:rsidRPr="00C1727F">
        <w:rPr>
          <w:rFonts w:ascii="游ゴシック" w:eastAsia="游ゴシック" w:hAnsi="游ゴシック" w:hint="eastAsia"/>
        </w:rPr>
        <w:t>や予算全体を俯瞰し分析・検討するためのインフラ</w:t>
      </w:r>
      <w:r w:rsidR="00C1727F">
        <w:rPr>
          <w:rFonts w:ascii="游ゴシック" w:eastAsia="游ゴシック" w:hAnsi="游ゴシック" w:hint="eastAsia"/>
        </w:rPr>
        <w:t>として</w:t>
      </w:r>
      <w:r w:rsidR="00636028">
        <w:rPr>
          <w:rFonts w:ascii="游ゴシック" w:eastAsia="游ゴシック" w:hAnsi="游ゴシック" w:hint="eastAsia"/>
        </w:rPr>
        <w:t>「統括・監理支援システム」</w:t>
      </w:r>
      <w:r w:rsidR="00090470">
        <w:rPr>
          <w:rFonts w:ascii="游ゴシック" w:eastAsia="游ゴシック" w:hAnsi="游ゴシック" w:hint="eastAsia"/>
        </w:rPr>
        <w:t>の</w:t>
      </w:r>
      <w:r w:rsidR="00C1727F">
        <w:rPr>
          <w:rFonts w:ascii="游ゴシック" w:eastAsia="游ゴシック" w:hAnsi="游ゴシック" w:hint="eastAsia"/>
        </w:rPr>
        <w:t>整備</w:t>
      </w:r>
      <w:r w:rsidR="00090470">
        <w:rPr>
          <w:rFonts w:ascii="游ゴシック" w:eastAsia="游ゴシック" w:hAnsi="游ゴシック" w:hint="eastAsia"/>
        </w:rPr>
        <w:t>を進め</w:t>
      </w:r>
      <w:r w:rsidR="00C1727F">
        <w:rPr>
          <w:rFonts w:ascii="游ゴシック" w:eastAsia="游ゴシック" w:hAnsi="游ゴシック" w:hint="eastAsia"/>
        </w:rPr>
        <w:t>ており、</w:t>
      </w:r>
      <w:r w:rsidR="00090470">
        <w:rPr>
          <w:rFonts w:ascii="游ゴシック" w:eastAsia="游ゴシック" w:hAnsi="游ゴシック" w:hint="eastAsia"/>
        </w:rPr>
        <w:t>プロジェクト監理の実施においては、</w:t>
      </w:r>
      <w:r w:rsidR="009C1571">
        <w:rPr>
          <w:rFonts w:ascii="游ゴシック" w:eastAsia="游ゴシック" w:hAnsi="游ゴシック" w:hint="eastAsia"/>
        </w:rPr>
        <w:t>個別のシステムの詳細についてプロジェクト計画書</w:t>
      </w:r>
      <w:r w:rsidR="00636028">
        <w:rPr>
          <w:rFonts w:ascii="游ゴシック" w:eastAsia="游ゴシック" w:hAnsi="游ゴシック" w:hint="eastAsia"/>
        </w:rPr>
        <w:t>により把握する</w:t>
      </w:r>
      <w:r w:rsidR="009C1571">
        <w:rPr>
          <w:rFonts w:ascii="游ゴシック" w:eastAsia="游ゴシック" w:hAnsi="游ゴシック" w:hint="eastAsia"/>
        </w:rPr>
        <w:t>ことと合わせて、統括・監理支援システム</w:t>
      </w:r>
      <w:r w:rsidR="00090470">
        <w:rPr>
          <w:rFonts w:ascii="游ゴシック" w:eastAsia="游ゴシック" w:hAnsi="游ゴシック" w:hint="eastAsia"/>
        </w:rPr>
        <w:t>において登録・分析された</w:t>
      </w:r>
      <w:r w:rsidR="009C1571">
        <w:rPr>
          <w:rFonts w:ascii="游ゴシック" w:eastAsia="游ゴシック" w:hAnsi="游ゴシック" w:hint="eastAsia"/>
        </w:rPr>
        <w:t>情報を活用する</w:t>
      </w:r>
      <w:r w:rsidR="00636028">
        <w:rPr>
          <w:rFonts w:ascii="游ゴシック" w:eastAsia="游ゴシック" w:hAnsi="游ゴシック" w:hint="eastAsia"/>
        </w:rPr>
        <w:t>。</w:t>
      </w:r>
    </w:p>
    <w:p w14:paraId="731A9D25" w14:textId="2DA0B5F4" w:rsidR="00636028" w:rsidRDefault="00636028" w:rsidP="00B93135">
      <w:pPr>
        <w:pStyle w:val="ad"/>
        <w:ind w:leftChars="300" w:left="630" w:firstLineChars="100" w:firstLine="210"/>
        <w:rPr>
          <w:rFonts w:ascii="游ゴシック" w:eastAsia="游ゴシック" w:hAnsi="游ゴシック"/>
        </w:rPr>
      </w:pPr>
      <w:r>
        <w:rPr>
          <w:rFonts w:ascii="游ゴシック" w:eastAsia="游ゴシック" w:hAnsi="游ゴシック" w:hint="eastAsia"/>
        </w:rPr>
        <w:t>今後、プロジェクト計画書の作成</w:t>
      </w:r>
      <w:r w:rsidR="009C1571">
        <w:rPr>
          <w:rFonts w:ascii="游ゴシック" w:eastAsia="游ゴシック" w:hAnsi="游ゴシック" w:hint="eastAsia"/>
        </w:rPr>
        <w:t>・活用</w:t>
      </w:r>
      <w:r>
        <w:rPr>
          <w:rFonts w:ascii="游ゴシック" w:eastAsia="游ゴシック" w:hAnsi="游ゴシック" w:hint="eastAsia"/>
        </w:rPr>
        <w:t>を進めるとともに、現在デジタル庁内で試行運用</w:t>
      </w:r>
      <w:r w:rsidR="00090470">
        <w:rPr>
          <w:rFonts w:ascii="游ゴシック" w:eastAsia="游ゴシック" w:hAnsi="游ゴシック" w:hint="eastAsia"/>
        </w:rPr>
        <w:t>中</w:t>
      </w:r>
      <w:r w:rsidR="009C1571">
        <w:rPr>
          <w:rFonts w:ascii="游ゴシック" w:eastAsia="游ゴシック" w:hAnsi="游ゴシック" w:hint="eastAsia"/>
        </w:rPr>
        <w:t>である</w:t>
      </w:r>
      <w:r>
        <w:rPr>
          <w:rFonts w:ascii="游ゴシック" w:eastAsia="游ゴシック" w:hAnsi="游ゴシック" w:hint="eastAsia"/>
        </w:rPr>
        <w:t>統括・監理支援システムを各府省へ展開するなどして、プロジェクト計画書と統括・監理支援システムを軸としたプロジェクト監理のプロセス・体制を確立し、政府全体でプロジェクト監理の高度化を推進する。</w:t>
      </w:r>
    </w:p>
    <w:p w14:paraId="7C68520E" w14:textId="77777777" w:rsidR="00E55989" w:rsidRPr="00C8403D" w:rsidRDefault="00E55989" w:rsidP="00E55989">
      <w:pPr>
        <w:pStyle w:val="ad"/>
        <w:numPr>
          <w:ilvl w:val="0"/>
          <w:numId w:val="26"/>
        </w:numPr>
        <w:ind w:leftChars="0"/>
        <w:rPr>
          <w:rFonts w:ascii="游ゴシック" w:eastAsia="游ゴシック" w:hAnsi="游ゴシック"/>
        </w:rPr>
      </w:pPr>
      <w:r>
        <w:rPr>
          <w:rFonts w:ascii="游ゴシック" w:eastAsia="游ゴシック" w:hAnsi="游ゴシック" w:hint="eastAsia"/>
        </w:rPr>
        <w:t>推進体制の強化</w:t>
      </w:r>
    </w:p>
    <w:p w14:paraId="7C3520D6" w14:textId="3329FC13" w:rsidR="003A5A89" w:rsidRDefault="00090470" w:rsidP="00C57698">
      <w:pPr>
        <w:pStyle w:val="ad"/>
        <w:ind w:leftChars="300" w:left="630" w:firstLineChars="100" w:firstLine="210"/>
        <w:rPr>
          <w:rFonts w:ascii="游ゴシック" w:eastAsia="游ゴシック" w:hAnsi="游ゴシック"/>
        </w:rPr>
      </w:pPr>
      <w:r>
        <w:rPr>
          <w:rFonts w:ascii="游ゴシック" w:eastAsia="游ゴシック" w:hAnsi="游ゴシック" w:hint="eastAsia"/>
        </w:rPr>
        <w:t>このための体制整備として</w:t>
      </w:r>
      <w:r w:rsidR="00975D14" w:rsidRPr="00975D14">
        <w:rPr>
          <w:rFonts w:ascii="游ゴシック" w:eastAsia="游ゴシック" w:hAnsi="游ゴシック" w:hint="eastAsia"/>
        </w:rPr>
        <w:t>、</w:t>
      </w:r>
      <w:r w:rsidR="00636028">
        <w:rPr>
          <w:rFonts w:ascii="游ゴシック" w:eastAsia="游ゴシック" w:hAnsi="游ゴシック" w:hint="eastAsia"/>
        </w:rPr>
        <w:t>「デジタル庁におけるデジタル人材確保・育成計画」に基づきデジタル庁内</w:t>
      </w:r>
      <w:r>
        <w:rPr>
          <w:rFonts w:ascii="游ゴシック" w:eastAsia="游ゴシック" w:hAnsi="游ゴシック" w:hint="eastAsia"/>
        </w:rPr>
        <w:t>の</w:t>
      </w:r>
      <w:r w:rsidR="00975D14" w:rsidRPr="00975D14">
        <w:rPr>
          <w:rFonts w:ascii="游ゴシック" w:eastAsia="游ゴシック" w:hAnsi="游ゴシック" w:hint="eastAsia"/>
        </w:rPr>
        <w:t>デジタル人材の確保・育成に取り組</w:t>
      </w:r>
      <w:r>
        <w:rPr>
          <w:rFonts w:ascii="游ゴシック" w:eastAsia="游ゴシック" w:hAnsi="游ゴシック" w:hint="eastAsia"/>
        </w:rPr>
        <w:t>み、プロジェクト監理担当として適切な人材を配置・育成する</w:t>
      </w:r>
      <w:r w:rsidR="00636028">
        <w:rPr>
          <w:rFonts w:ascii="游ゴシック" w:eastAsia="游ゴシック" w:hAnsi="游ゴシック" w:hint="eastAsia"/>
        </w:rPr>
        <w:t>とともに</w:t>
      </w:r>
      <w:r w:rsidR="00975D14" w:rsidRPr="00975D14">
        <w:rPr>
          <w:rFonts w:ascii="游ゴシック" w:eastAsia="游ゴシック" w:hAnsi="游ゴシック" w:hint="eastAsia"/>
        </w:rPr>
        <w:t>、</w:t>
      </w:r>
      <w:r w:rsidR="00636028">
        <w:rPr>
          <w:rFonts w:ascii="游ゴシック" w:eastAsia="游ゴシック" w:hAnsi="游ゴシック" w:hint="eastAsia"/>
        </w:rPr>
        <w:t>各府省の</w:t>
      </w:r>
      <w:r w:rsidR="00975D14" w:rsidRPr="00975D14">
        <w:rPr>
          <w:rFonts w:ascii="游ゴシック" w:eastAsia="游ゴシック" w:hAnsi="游ゴシック" w:hint="eastAsia"/>
        </w:rPr>
        <w:t>ＰＭＯ・ＰＪＭＯの推進体制</w:t>
      </w:r>
      <w:r w:rsidR="00636028">
        <w:rPr>
          <w:rFonts w:ascii="游ゴシック" w:eastAsia="游ゴシック" w:hAnsi="游ゴシック" w:hint="eastAsia"/>
        </w:rPr>
        <w:t>を</w:t>
      </w:r>
      <w:r w:rsidR="00975D14" w:rsidRPr="00975D14">
        <w:rPr>
          <w:rFonts w:ascii="游ゴシック" w:eastAsia="游ゴシック" w:hAnsi="游ゴシック" w:hint="eastAsia"/>
        </w:rPr>
        <w:t>強化</w:t>
      </w:r>
      <w:r w:rsidR="00272756">
        <w:rPr>
          <w:rFonts w:ascii="游ゴシック" w:eastAsia="游ゴシック" w:hAnsi="游ゴシック" w:hint="eastAsia"/>
        </w:rPr>
        <w:t>するため</w:t>
      </w:r>
      <w:r w:rsidR="008377A1">
        <w:rPr>
          <w:rFonts w:ascii="游ゴシック" w:eastAsia="游ゴシック" w:hAnsi="游ゴシック" w:hint="eastAsia"/>
        </w:rPr>
        <w:t>、各府省の</w:t>
      </w:r>
      <w:r w:rsidR="00250E07">
        <w:rPr>
          <w:rFonts w:ascii="游ゴシック" w:eastAsia="游ゴシック" w:hAnsi="游ゴシック" w:hint="eastAsia"/>
        </w:rPr>
        <w:t>ガバメントクラウド等への移行計画やシステムの刷新計画等を踏まえ</w:t>
      </w:r>
      <w:r w:rsidR="00335395">
        <w:rPr>
          <w:rFonts w:ascii="游ゴシック" w:eastAsia="游ゴシック" w:hAnsi="游ゴシック" w:hint="eastAsia"/>
        </w:rPr>
        <w:t>て</w:t>
      </w:r>
      <w:r w:rsidR="00250E07">
        <w:rPr>
          <w:rFonts w:ascii="游ゴシック" w:eastAsia="游ゴシック" w:hAnsi="游ゴシック" w:hint="eastAsia"/>
        </w:rPr>
        <w:t>必要となるスキルの人材を適時に</w:t>
      </w:r>
      <w:r w:rsidR="00335395">
        <w:rPr>
          <w:rFonts w:ascii="游ゴシック" w:eastAsia="游ゴシック" w:hAnsi="游ゴシック" w:hint="eastAsia"/>
        </w:rPr>
        <w:t>派遣する等により</w:t>
      </w:r>
      <w:r w:rsidR="00636028">
        <w:rPr>
          <w:rFonts w:ascii="游ゴシック" w:eastAsia="游ゴシック" w:hAnsi="游ゴシック" w:hint="eastAsia"/>
        </w:rPr>
        <w:t>適切な支援を行う</w:t>
      </w:r>
      <w:r w:rsidR="00975D14" w:rsidRPr="00975D14">
        <w:rPr>
          <w:rFonts w:ascii="游ゴシック" w:eastAsia="游ゴシック" w:hAnsi="游ゴシック" w:hint="eastAsia"/>
        </w:rPr>
        <w:t>。</w:t>
      </w:r>
    </w:p>
    <w:p w14:paraId="1112C4E8" w14:textId="67C39722" w:rsidR="003A5A89" w:rsidRDefault="003A5A89" w:rsidP="003A5A89">
      <w:pPr>
        <w:pStyle w:val="ad"/>
        <w:ind w:leftChars="0" w:left="630"/>
        <w:rPr>
          <w:rFonts w:ascii="游ゴシック" w:eastAsia="游ゴシック" w:hAnsi="游ゴシック"/>
        </w:rPr>
      </w:pPr>
    </w:p>
    <w:p w14:paraId="5589E551" w14:textId="77777777" w:rsidR="00A30FD4" w:rsidRDefault="00A30FD4" w:rsidP="003A5A89">
      <w:pPr>
        <w:pStyle w:val="ad"/>
        <w:ind w:leftChars="0" w:left="630"/>
        <w:rPr>
          <w:rFonts w:ascii="游ゴシック" w:eastAsia="游ゴシック" w:hAnsi="游ゴシック"/>
        </w:rPr>
      </w:pPr>
    </w:p>
    <w:p w14:paraId="1DD36327" w14:textId="03A5C19F" w:rsidR="003A5A89" w:rsidRPr="003A5A89" w:rsidRDefault="003A5A89" w:rsidP="003A5A89">
      <w:pPr>
        <w:pStyle w:val="ad"/>
        <w:numPr>
          <w:ilvl w:val="0"/>
          <w:numId w:val="12"/>
        </w:numPr>
        <w:ind w:leftChars="0"/>
        <w:rPr>
          <w:rFonts w:ascii="游ゴシック" w:eastAsia="游ゴシック" w:hAnsi="游ゴシック"/>
        </w:rPr>
      </w:pPr>
      <w:r w:rsidRPr="003A5A89">
        <w:rPr>
          <w:rFonts w:ascii="游ゴシック" w:eastAsia="游ゴシック" w:hAnsi="游ゴシック" w:hint="eastAsia"/>
        </w:rPr>
        <w:t>デジタル原則に照らした規制の一括見直しに係るシステム整備</w:t>
      </w:r>
    </w:p>
    <w:p w14:paraId="615645CA" w14:textId="12C84ECE" w:rsidR="003A5A89" w:rsidRDefault="003A5A89" w:rsidP="003A5A89">
      <w:pPr>
        <w:pStyle w:val="ad"/>
        <w:ind w:leftChars="200" w:left="420" w:firstLineChars="100" w:firstLine="210"/>
        <w:rPr>
          <w:rFonts w:ascii="游ゴシック" w:eastAsia="游ゴシック" w:hAnsi="游ゴシック"/>
        </w:rPr>
      </w:pPr>
      <w:r w:rsidRPr="0042245F">
        <w:rPr>
          <w:rFonts w:ascii="游ゴシック" w:eastAsia="游ゴシック" w:hAnsi="游ゴシック" w:hint="eastAsia"/>
        </w:rPr>
        <w:t>「デジタル原則に照らした規制の一括見直しプラン」（令和４年６月３日デジタル臨時行政調査会決定）</w:t>
      </w:r>
      <w:r w:rsidR="00585FFD">
        <w:rPr>
          <w:rFonts w:ascii="游ゴシック" w:eastAsia="游ゴシック" w:hAnsi="游ゴシック" w:hint="eastAsia"/>
        </w:rPr>
        <w:t>別表</w:t>
      </w:r>
      <w:r w:rsidRPr="0042245F">
        <w:rPr>
          <w:rFonts w:ascii="游ゴシック" w:eastAsia="游ゴシック" w:hAnsi="游ゴシック" w:hint="eastAsia"/>
        </w:rPr>
        <w:t>に</w:t>
      </w:r>
      <w:r w:rsidR="00300E0D">
        <w:rPr>
          <w:rFonts w:ascii="游ゴシック" w:eastAsia="游ゴシック" w:hAnsi="游ゴシック" w:hint="eastAsia"/>
        </w:rPr>
        <w:t>掲げる</w:t>
      </w:r>
      <w:r w:rsidR="00CF58CA">
        <w:rPr>
          <w:rFonts w:ascii="游ゴシック" w:eastAsia="游ゴシック" w:hAnsi="游ゴシック" w:hint="eastAsia"/>
        </w:rPr>
        <w:t>デジタル庁所管の</w:t>
      </w:r>
      <w:r w:rsidR="00585FFD">
        <w:rPr>
          <w:rFonts w:ascii="游ゴシック" w:eastAsia="游ゴシック" w:hAnsi="游ゴシック" w:hint="eastAsia"/>
        </w:rPr>
        <w:t>規制の</w:t>
      </w:r>
      <w:r w:rsidRPr="0042245F">
        <w:rPr>
          <w:rFonts w:ascii="游ゴシック" w:eastAsia="游ゴシック" w:hAnsi="游ゴシック"/>
        </w:rPr>
        <w:t>見直しを行うにあたり、システム整備を必要と</w:t>
      </w:r>
      <w:r>
        <w:rPr>
          <w:rFonts w:ascii="游ゴシック" w:eastAsia="游ゴシック" w:hAnsi="游ゴシック" w:hint="eastAsia"/>
        </w:rPr>
        <w:t>する</w:t>
      </w:r>
      <w:r w:rsidR="00EC53D9">
        <w:rPr>
          <w:rFonts w:ascii="游ゴシック" w:eastAsia="游ゴシック" w:hAnsi="游ゴシック" w:hint="eastAsia"/>
        </w:rPr>
        <w:t>もの</w:t>
      </w:r>
      <w:r w:rsidRPr="0042245F">
        <w:rPr>
          <w:rFonts w:ascii="游ゴシック" w:eastAsia="游ゴシック" w:hAnsi="游ゴシック"/>
        </w:rPr>
        <w:t>はない</w:t>
      </w:r>
      <w:r w:rsidRPr="002B651B">
        <w:rPr>
          <w:rFonts w:ascii="游ゴシック" w:eastAsia="游ゴシック" w:hAnsi="游ゴシック" w:hint="eastAsia"/>
        </w:rPr>
        <w:t>。</w:t>
      </w:r>
    </w:p>
    <w:p w14:paraId="31BD6DC1" w14:textId="6DE2BD77" w:rsidR="003A5A89" w:rsidRPr="000457B9" w:rsidRDefault="00A63293" w:rsidP="00855D9C">
      <w:pPr>
        <w:pStyle w:val="ad"/>
        <w:ind w:leftChars="200" w:left="420" w:firstLineChars="100" w:firstLine="210"/>
        <w:rPr>
          <w:rFonts w:ascii="游ゴシック" w:eastAsia="游ゴシック" w:hAnsi="游ゴシック"/>
        </w:rPr>
      </w:pPr>
      <w:r>
        <w:rPr>
          <w:rFonts w:ascii="游ゴシック" w:eastAsia="游ゴシック" w:hAnsi="游ゴシック" w:hint="eastAsia"/>
        </w:rPr>
        <w:t>なお、</w:t>
      </w:r>
      <w:r w:rsidR="006E7502">
        <w:rPr>
          <w:rFonts w:ascii="游ゴシック" w:eastAsia="游ゴシック" w:hAnsi="游ゴシック" w:hint="eastAsia"/>
        </w:rPr>
        <w:t>他府省庁所管分を含む規制の見直しに</w:t>
      </w:r>
      <w:r w:rsidR="005A671F">
        <w:rPr>
          <w:rFonts w:ascii="游ゴシック" w:eastAsia="游ゴシック" w:hAnsi="游ゴシック" w:hint="eastAsia"/>
        </w:rPr>
        <w:t>おける</w:t>
      </w:r>
      <w:r w:rsidR="006E7502">
        <w:rPr>
          <w:rFonts w:ascii="游ゴシック" w:eastAsia="游ゴシック" w:hAnsi="游ゴシック" w:hint="eastAsia"/>
        </w:rPr>
        <w:t>デジタル庁システムの活用等については、</w:t>
      </w:r>
      <w:r w:rsidR="003F0617" w:rsidRPr="003F0617">
        <w:rPr>
          <w:rFonts w:ascii="游ゴシック" w:eastAsia="游ゴシック" w:hAnsi="游ゴシック" w:hint="eastAsia"/>
        </w:rPr>
        <w:t>令和４年</w:t>
      </w:r>
      <w:r w:rsidR="003F0617" w:rsidRPr="003F0617">
        <w:rPr>
          <w:rFonts w:ascii="游ゴシック" w:eastAsia="游ゴシック" w:hAnsi="游ゴシック"/>
        </w:rPr>
        <w:t>12月末</w:t>
      </w:r>
      <w:r w:rsidR="00A56C92">
        <w:rPr>
          <w:rFonts w:ascii="游ゴシック" w:eastAsia="游ゴシック" w:hAnsi="游ゴシック" w:hint="eastAsia"/>
        </w:rPr>
        <w:t>に向けて見直し工程表</w:t>
      </w:r>
      <w:r w:rsidR="00E7046A">
        <w:rPr>
          <w:rFonts w:ascii="游ゴシック" w:eastAsia="游ゴシック" w:hAnsi="游ゴシック" w:hint="eastAsia"/>
        </w:rPr>
        <w:t>を確定させる中で、</w:t>
      </w:r>
      <w:r w:rsidR="00C700D6" w:rsidRPr="00C700D6">
        <w:rPr>
          <w:rFonts w:ascii="游ゴシック" w:eastAsia="游ゴシック" w:hAnsi="游ゴシック" w:hint="eastAsia"/>
        </w:rPr>
        <w:t>デジタル臨時行政調査会事務局</w:t>
      </w:r>
      <w:r w:rsidR="00300E0D">
        <w:rPr>
          <w:rFonts w:ascii="游ゴシック" w:eastAsia="游ゴシック" w:hAnsi="游ゴシック" w:hint="eastAsia"/>
        </w:rPr>
        <w:t>と連携し、</w:t>
      </w:r>
      <w:r w:rsidRPr="00A63293">
        <w:rPr>
          <w:rFonts w:ascii="游ゴシック" w:eastAsia="游ゴシック" w:hAnsi="游ゴシック" w:hint="eastAsia"/>
        </w:rPr>
        <w:t>さらに必要な検討を行う</w:t>
      </w:r>
      <w:r w:rsidR="003F5BFF">
        <w:rPr>
          <w:rFonts w:ascii="游ゴシック" w:eastAsia="游ゴシック" w:hAnsi="游ゴシック" w:hint="eastAsia"/>
        </w:rPr>
        <w:t>。</w:t>
      </w:r>
    </w:p>
    <w:sectPr w:rsidR="003A5A89" w:rsidRPr="000457B9" w:rsidSect="008F3E84">
      <w:headerReference w:type="first" r:id="rId10"/>
      <w:pgSz w:w="11906" w:h="16838"/>
      <w:pgMar w:top="1985" w:right="1701" w:bottom="1701"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29A2" w14:textId="77777777" w:rsidR="00941F22" w:rsidRDefault="00941F22" w:rsidP="00B17385">
      <w:r>
        <w:separator/>
      </w:r>
    </w:p>
  </w:endnote>
  <w:endnote w:type="continuationSeparator" w:id="0">
    <w:p w14:paraId="1C83C456" w14:textId="77777777" w:rsidR="00941F22" w:rsidRDefault="00941F22" w:rsidP="00B17385">
      <w:r>
        <w:continuationSeparator/>
      </w:r>
    </w:p>
  </w:endnote>
  <w:endnote w:type="continuationNotice" w:id="1">
    <w:p w14:paraId="2892D2FD" w14:textId="77777777" w:rsidR="00941F22" w:rsidRDefault="00941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4AA4" w14:textId="77777777" w:rsidR="00941F22" w:rsidRDefault="00941F22" w:rsidP="00B17385">
      <w:r>
        <w:separator/>
      </w:r>
    </w:p>
  </w:footnote>
  <w:footnote w:type="continuationSeparator" w:id="0">
    <w:p w14:paraId="639EC04B" w14:textId="77777777" w:rsidR="00941F22" w:rsidRDefault="00941F22" w:rsidP="00B17385">
      <w:r>
        <w:continuationSeparator/>
      </w:r>
    </w:p>
  </w:footnote>
  <w:footnote w:type="continuationNotice" w:id="1">
    <w:p w14:paraId="34DDF34A" w14:textId="77777777" w:rsidR="00941F22" w:rsidRDefault="00941F22"/>
  </w:footnote>
  <w:footnote w:id="2">
    <w:p w14:paraId="0A6CE342" w14:textId="588DD6BC" w:rsidR="00855D9C" w:rsidRDefault="00855D9C" w:rsidP="00D55A93">
      <w:pPr>
        <w:pStyle w:val="af6"/>
        <w:spacing w:line="240" w:lineRule="exact"/>
      </w:pPr>
      <w:r w:rsidRPr="00253FFB">
        <w:rPr>
          <w:rStyle w:val="af8"/>
          <w:sz w:val="20"/>
          <w:szCs w:val="20"/>
        </w:rPr>
        <w:footnoteRef/>
      </w:r>
      <w:r w:rsidRPr="00253FFB">
        <w:rPr>
          <w:sz w:val="20"/>
          <w:szCs w:val="20"/>
        </w:rPr>
        <w:t xml:space="preserve"> </w:t>
      </w:r>
      <w:r w:rsidRPr="00253FFB">
        <w:rPr>
          <w:rFonts w:hint="eastAsia"/>
          <w:sz w:val="18"/>
          <w:szCs w:val="18"/>
        </w:rPr>
        <w:t>プロジェクトを計画的に遂行するため、プロジェクトの実行に先立ち作成する文書。プロジェクトの目的、対象範囲、目標、実施計画、予算、体制等を記載し、プロジェクトの進捗に合わせ、その内容を具体化・詳細化していくものとされている（デジタル・ガバメント推進標準ガイドラインよ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ABEA" w14:textId="5A95F682" w:rsidR="00593CAD" w:rsidRDefault="00593CAD" w:rsidP="00593CA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132"/>
    <w:multiLevelType w:val="hybridMultilevel"/>
    <w:tmpl w:val="0C86DC3A"/>
    <w:lvl w:ilvl="0" w:tplc="3F60A448">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B3735"/>
    <w:multiLevelType w:val="hybridMultilevel"/>
    <w:tmpl w:val="FDF684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587D44"/>
    <w:multiLevelType w:val="hybridMultilevel"/>
    <w:tmpl w:val="C5028554"/>
    <w:lvl w:ilvl="0" w:tplc="5D2484B2">
      <w:start w:val="1"/>
      <w:numFmt w:val="bullet"/>
      <w:lvlText w:val="•"/>
      <w:lvlJc w:val="left"/>
      <w:pPr>
        <w:tabs>
          <w:tab w:val="num" w:pos="720"/>
        </w:tabs>
        <w:ind w:left="720" w:hanging="360"/>
      </w:pPr>
      <w:rPr>
        <w:rFonts w:ascii="Arial" w:hAnsi="Arial" w:hint="default"/>
      </w:rPr>
    </w:lvl>
    <w:lvl w:ilvl="1" w:tplc="1EC26080" w:tentative="1">
      <w:start w:val="1"/>
      <w:numFmt w:val="bullet"/>
      <w:lvlText w:val="•"/>
      <w:lvlJc w:val="left"/>
      <w:pPr>
        <w:tabs>
          <w:tab w:val="num" w:pos="1440"/>
        </w:tabs>
        <w:ind w:left="1440" w:hanging="360"/>
      </w:pPr>
      <w:rPr>
        <w:rFonts w:ascii="Arial" w:hAnsi="Arial" w:hint="default"/>
      </w:rPr>
    </w:lvl>
    <w:lvl w:ilvl="2" w:tplc="A9B4F2BA" w:tentative="1">
      <w:start w:val="1"/>
      <w:numFmt w:val="bullet"/>
      <w:lvlText w:val="•"/>
      <w:lvlJc w:val="left"/>
      <w:pPr>
        <w:tabs>
          <w:tab w:val="num" w:pos="2160"/>
        </w:tabs>
        <w:ind w:left="2160" w:hanging="360"/>
      </w:pPr>
      <w:rPr>
        <w:rFonts w:ascii="Arial" w:hAnsi="Arial" w:hint="default"/>
      </w:rPr>
    </w:lvl>
    <w:lvl w:ilvl="3" w:tplc="4D5ADE6A" w:tentative="1">
      <w:start w:val="1"/>
      <w:numFmt w:val="bullet"/>
      <w:lvlText w:val="•"/>
      <w:lvlJc w:val="left"/>
      <w:pPr>
        <w:tabs>
          <w:tab w:val="num" w:pos="2880"/>
        </w:tabs>
        <w:ind w:left="2880" w:hanging="360"/>
      </w:pPr>
      <w:rPr>
        <w:rFonts w:ascii="Arial" w:hAnsi="Arial" w:hint="default"/>
      </w:rPr>
    </w:lvl>
    <w:lvl w:ilvl="4" w:tplc="20A22B14" w:tentative="1">
      <w:start w:val="1"/>
      <w:numFmt w:val="bullet"/>
      <w:lvlText w:val="•"/>
      <w:lvlJc w:val="left"/>
      <w:pPr>
        <w:tabs>
          <w:tab w:val="num" w:pos="3600"/>
        </w:tabs>
        <w:ind w:left="3600" w:hanging="360"/>
      </w:pPr>
      <w:rPr>
        <w:rFonts w:ascii="Arial" w:hAnsi="Arial" w:hint="default"/>
      </w:rPr>
    </w:lvl>
    <w:lvl w:ilvl="5" w:tplc="EFC86CE4" w:tentative="1">
      <w:start w:val="1"/>
      <w:numFmt w:val="bullet"/>
      <w:lvlText w:val="•"/>
      <w:lvlJc w:val="left"/>
      <w:pPr>
        <w:tabs>
          <w:tab w:val="num" w:pos="4320"/>
        </w:tabs>
        <w:ind w:left="4320" w:hanging="360"/>
      </w:pPr>
      <w:rPr>
        <w:rFonts w:ascii="Arial" w:hAnsi="Arial" w:hint="default"/>
      </w:rPr>
    </w:lvl>
    <w:lvl w:ilvl="6" w:tplc="0172D108" w:tentative="1">
      <w:start w:val="1"/>
      <w:numFmt w:val="bullet"/>
      <w:lvlText w:val="•"/>
      <w:lvlJc w:val="left"/>
      <w:pPr>
        <w:tabs>
          <w:tab w:val="num" w:pos="5040"/>
        </w:tabs>
        <w:ind w:left="5040" w:hanging="360"/>
      </w:pPr>
      <w:rPr>
        <w:rFonts w:ascii="Arial" w:hAnsi="Arial" w:hint="default"/>
      </w:rPr>
    </w:lvl>
    <w:lvl w:ilvl="7" w:tplc="B966134E" w:tentative="1">
      <w:start w:val="1"/>
      <w:numFmt w:val="bullet"/>
      <w:lvlText w:val="•"/>
      <w:lvlJc w:val="left"/>
      <w:pPr>
        <w:tabs>
          <w:tab w:val="num" w:pos="5760"/>
        </w:tabs>
        <w:ind w:left="5760" w:hanging="360"/>
      </w:pPr>
      <w:rPr>
        <w:rFonts w:ascii="Arial" w:hAnsi="Arial" w:hint="default"/>
      </w:rPr>
    </w:lvl>
    <w:lvl w:ilvl="8" w:tplc="EC7CFB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9B432F"/>
    <w:multiLevelType w:val="hybridMultilevel"/>
    <w:tmpl w:val="3B6C22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111F2C"/>
    <w:multiLevelType w:val="hybridMultilevel"/>
    <w:tmpl w:val="D432FBD8"/>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427B99"/>
    <w:multiLevelType w:val="hybridMultilevel"/>
    <w:tmpl w:val="DCE60C9C"/>
    <w:lvl w:ilvl="0" w:tplc="D35E763C">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CE4566"/>
    <w:multiLevelType w:val="hybridMultilevel"/>
    <w:tmpl w:val="4CDCF4F4"/>
    <w:lvl w:ilvl="0" w:tplc="1626F6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E73110"/>
    <w:multiLevelType w:val="hybridMultilevel"/>
    <w:tmpl w:val="EE282E76"/>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F00645"/>
    <w:multiLevelType w:val="hybridMultilevel"/>
    <w:tmpl w:val="5DD06FAA"/>
    <w:lvl w:ilvl="0" w:tplc="D35E763C">
      <w:start w:val="3"/>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B7D1471"/>
    <w:multiLevelType w:val="hybridMultilevel"/>
    <w:tmpl w:val="E6CEE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802D2"/>
    <w:multiLevelType w:val="hybridMultilevel"/>
    <w:tmpl w:val="B110591E"/>
    <w:lvl w:ilvl="0" w:tplc="4C247802">
      <w:start w:val="1"/>
      <w:numFmt w:val="bullet"/>
      <w:lvlText w:val="•"/>
      <w:lvlJc w:val="left"/>
      <w:pPr>
        <w:tabs>
          <w:tab w:val="num" w:pos="720"/>
        </w:tabs>
        <w:ind w:left="720" w:hanging="360"/>
      </w:pPr>
      <w:rPr>
        <w:rFonts w:ascii="Arial" w:hAnsi="Arial" w:hint="default"/>
      </w:rPr>
    </w:lvl>
    <w:lvl w:ilvl="1" w:tplc="67C8D8DC" w:tentative="1">
      <w:start w:val="1"/>
      <w:numFmt w:val="bullet"/>
      <w:lvlText w:val="•"/>
      <w:lvlJc w:val="left"/>
      <w:pPr>
        <w:tabs>
          <w:tab w:val="num" w:pos="1440"/>
        </w:tabs>
        <w:ind w:left="1440" w:hanging="360"/>
      </w:pPr>
      <w:rPr>
        <w:rFonts w:ascii="Arial" w:hAnsi="Arial" w:hint="default"/>
      </w:rPr>
    </w:lvl>
    <w:lvl w:ilvl="2" w:tplc="F3D82822" w:tentative="1">
      <w:start w:val="1"/>
      <w:numFmt w:val="bullet"/>
      <w:lvlText w:val="•"/>
      <w:lvlJc w:val="left"/>
      <w:pPr>
        <w:tabs>
          <w:tab w:val="num" w:pos="2160"/>
        </w:tabs>
        <w:ind w:left="2160" w:hanging="360"/>
      </w:pPr>
      <w:rPr>
        <w:rFonts w:ascii="Arial" w:hAnsi="Arial" w:hint="default"/>
      </w:rPr>
    </w:lvl>
    <w:lvl w:ilvl="3" w:tplc="19B6D21E" w:tentative="1">
      <w:start w:val="1"/>
      <w:numFmt w:val="bullet"/>
      <w:lvlText w:val="•"/>
      <w:lvlJc w:val="left"/>
      <w:pPr>
        <w:tabs>
          <w:tab w:val="num" w:pos="2880"/>
        </w:tabs>
        <w:ind w:left="2880" w:hanging="360"/>
      </w:pPr>
      <w:rPr>
        <w:rFonts w:ascii="Arial" w:hAnsi="Arial" w:hint="default"/>
      </w:rPr>
    </w:lvl>
    <w:lvl w:ilvl="4" w:tplc="5042558E" w:tentative="1">
      <w:start w:val="1"/>
      <w:numFmt w:val="bullet"/>
      <w:lvlText w:val="•"/>
      <w:lvlJc w:val="left"/>
      <w:pPr>
        <w:tabs>
          <w:tab w:val="num" w:pos="3600"/>
        </w:tabs>
        <w:ind w:left="3600" w:hanging="360"/>
      </w:pPr>
      <w:rPr>
        <w:rFonts w:ascii="Arial" w:hAnsi="Arial" w:hint="default"/>
      </w:rPr>
    </w:lvl>
    <w:lvl w:ilvl="5" w:tplc="C2FCEBE8" w:tentative="1">
      <w:start w:val="1"/>
      <w:numFmt w:val="bullet"/>
      <w:lvlText w:val="•"/>
      <w:lvlJc w:val="left"/>
      <w:pPr>
        <w:tabs>
          <w:tab w:val="num" w:pos="4320"/>
        </w:tabs>
        <w:ind w:left="4320" w:hanging="360"/>
      </w:pPr>
      <w:rPr>
        <w:rFonts w:ascii="Arial" w:hAnsi="Arial" w:hint="default"/>
      </w:rPr>
    </w:lvl>
    <w:lvl w:ilvl="6" w:tplc="AC34F9F0" w:tentative="1">
      <w:start w:val="1"/>
      <w:numFmt w:val="bullet"/>
      <w:lvlText w:val="•"/>
      <w:lvlJc w:val="left"/>
      <w:pPr>
        <w:tabs>
          <w:tab w:val="num" w:pos="5040"/>
        </w:tabs>
        <w:ind w:left="5040" w:hanging="360"/>
      </w:pPr>
      <w:rPr>
        <w:rFonts w:ascii="Arial" w:hAnsi="Arial" w:hint="default"/>
      </w:rPr>
    </w:lvl>
    <w:lvl w:ilvl="7" w:tplc="2A8A491E" w:tentative="1">
      <w:start w:val="1"/>
      <w:numFmt w:val="bullet"/>
      <w:lvlText w:val="•"/>
      <w:lvlJc w:val="left"/>
      <w:pPr>
        <w:tabs>
          <w:tab w:val="num" w:pos="5760"/>
        </w:tabs>
        <w:ind w:left="5760" w:hanging="360"/>
      </w:pPr>
      <w:rPr>
        <w:rFonts w:ascii="Arial" w:hAnsi="Arial" w:hint="default"/>
      </w:rPr>
    </w:lvl>
    <w:lvl w:ilvl="8" w:tplc="7ACEBA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4B17D0"/>
    <w:multiLevelType w:val="hybridMultilevel"/>
    <w:tmpl w:val="7962300A"/>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BE10E8"/>
    <w:multiLevelType w:val="hybridMultilevel"/>
    <w:tmpl w:val="414C790A"/>
    <w:lvl w:ilvl="0" w:tplc="1626F6E4">
      <w:start w:val="1"/>
      <w:numFmt w:val="decimal"/>
      <w:lvlText w:val="(%1)"/>
      <w:lvlJc w:val="left"/>
      <w:pPr>
        <w:ind w:left="630" w:hanging="420"/>
      </w:pPr>
      <w:rPr>
        <w:rFonts w:hint="eastAsia"/>
      </w:rPr>
    </w:lvl>
    <w:lvl w:ilvl="1" w:tplc="EE48C3EC">
      <w:numFmt w:val="bullet"/>
      <w:lvlText w:val="※"/>
      <w:lvlJc w:val="left"/>
      <w:pPr>
        <w:ind w:left="1050" w:hanging="42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F06DB1"/>
    <w:multiLevelType w:val="hybridMultilevel"/>
    <w:tmpl w:val="FE6AEA00"/>
    <w:lvl w:ilvl="0" w:tplc="83888B2A">
      <w:start w:val="1"/>
      <w:numFmt w:val="bullet"/>
      <w:lvlText w:val="•"/>
      <w:lvlJc w:val="left"/>
      <w:pPr>
        <w:tabs>
          <w:tab w:val="num" w:pos="720"/>
        </w:tabs>
        <w:ind w:left="720" w:hanging="360"/>
      </w:pPr>
      <w:rPr>
        <w:rFonts w:ascii="Arial" w:hAnsi="Arial" w:hint="default"/>
      </w:rPr>
    </w:lvl>
    <w:lvl w:ilvl="1" w:tplc="5072A8C0" w:tentative="1">
      <w:start w:val="1"/>
      <w:numFmt w:val="bullet"/>
      <w:lvlText w:val="•"/>
      <w:lvlJc w:val="left"/>
      <w:pPr>
        <w:tabs>
          <w:tab w:val="num" w:pos="1440"/>
        </w:tabs>
        <w:ind w:left="1440" w:hanging="360"/>
      </w:pPr>
      <w:rPr>
        <w:rFonts w:ascii="Arial" w:hAnsi="Arial" w:hint="default"/>
      </w:rPr>
    </w:lvl>
    <w:lvl w:ilvl="2" w:tplc="42F0877C" w:tentative="1">
      <w:start w:val="1"/>
      <w:numFmt w:val="bullet"/>
      <w:lvlText w:val="•"/>
      <w:lvlJc w:val="left"/>
      <w:pPr>
        <w:tabs>
          <w:tab w:val="num" w:pos="2160"/>
        </w:tabs>
        <w:ind w:left="2160" w:hanging="360"/>
      </w:pPr>
      <w:rPr>
        <w:rFonts w:ascii="Arial" w:hAnsi="Arial" w:hint="default"/>
      </w:rPr>
    </w:lvl>
    <w:lvl w:ilvl="3" w:tplc="1C16F000" w:tentative="1">
      <w:start w:val="1"/>
      <w:numFmt w:val="bullet"/>
      <w:lvlText w:val="•"/>
      <w:lvlJc w:val="left"/>
      <w:pPr>
        <w:tabs>
          <w:tab w:val="num" w:pos="2880"/>
        </w:tabs>
        <w:ind w:left="2880" w:hanging="360"/>
      </w:pPr>
      <w:rPr>
        <w:rFonts w:ascii="Arial" w:hAnsi="Arial" w:hint="default"/>
      </w:rPr>
    </w:lvl>
    <w:lvl w:ilvl="4" w:tplc="E44E0940" w:tentative="1">
      <w:start w:val="1"/>
      <w:numFmt w:val="bullet"/>
      <w:lvlText w:val="•"/>
      <w:lvlJc w:val="left"/>
      <w:pPr>
        <w:tabs>
          <w:tab w:val="num" w:pos="3600"/>
        </w:tabs>
        <w:ind w:left="3600" w:hanging="360"/>
      </w:pPr>
      <w:rPr>
        <w:rFonts w:ascii="Arial" w:hAnsi="Arial" w:hint="default"/>
      </w:rPr>
    </w:lvl>
    <w:lvl w:ilvl="5" w:tplc="37AE6580" w:tentative="1">
      <w:start w:val="1"/>
      <w:numFmt w:val="bullet"/>
      <w:lvlText w:val="•"/>
      <w:lvlJc w:val="left"/>
      <w:pPr>
        <w:tabs>
          <w:tab w:val="num" w:pos="4320"/>
        </w:tabs>
        <w:ind w:left="4320" w:hanging="360"/>
      </w:pPr>
      <w:rPr>
        <w:rFonts w:ascii="Arial" w:hAnsi="Arial" w:hint="default"/>
      </w:rPr>
    </w:lvl>
    <w:lvl w:ilvl="6" w:tplc="66F68B4A" w:tentative="1">
      <w:start w:val="1"/>
      <w:numFmt w:val="bullet"/>
      <w:lvlText w:val="•"/>
      <w:lvlJc w:val="left"/>
      <w:pPr>
        <w:tabs>
          <w:tab w:val="num" w:pos="5040"/>
        </w:tabs>
        <w:ind w:left="5040" w:hanging="360"/>
      </w:pPr>
      <w:rPr>
        <w:rFonts w:ascii="Arial" w:hAnsi="Arial" w:hint="default"/>
      </w:rPr>
    </w:lvl>
    <w:lvl w:ilvl="7" w:tplc="3C88A4AC" w:tentative="1">
      <w:start w:val="1"/>
      <w:numFmt w:val="bullet"/>
      <w:lvlText w:val="•"/>
      <w:lvlJc w:val="left"/>
      <w:pPr>
        <w:tabs>
          <w:tab w:val="num" w:pos="5760"/>
        </w:tabs>
        <w:ind w:left="5760" w:hanging="360"/>
      </w:pPr>
      <w:rPr>
        <w:rFonts w:ascii="Arial" w:hAnsi="Arial" w:hint="default"/>
      </w:rPr>
    </w:lvl>
    <w:lvl w:ilvl="8" w:tplc="DA1AC4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0F09B4"/>
    <w:multiLevelType w:val="hybridMultilevel"/>
    <w:tmpl w:val="BDBA0730"/>
    <w:lvl w:ilvl="0" w:tplc="2FEA8D66">
      <w:start w:val="1"/>
      <w:numFmt w:val="bullet"/>
      <w:lvlText w:val="•"/>
      <w:lvlJc w:val="left"/>
      <w:pPr>
        <w:tabs>
          <w:tab w:val="num" w:pos="720"/>
        </w:tabs>
        <w:ind w:left="720" w:hanging="360"/>
      </w:pPr>
      <w:rPr>
        <w:rFonts w:ascii="Arial" w:hAnsi="Arial" w:hint="default"/>
      </w:rPr>
    </w:lvl>
    <w:lvl w:ilvl="1" w:tplc="1B1A3F24" w:tentative="1">
      <w:start w:val="1"/>
      <w:numFmt w:val="bullet"/>
      <w:lvlText w:val="•"/>
      <w:lvlJc w:val="left"/>
      <w:pPr>
        <w:tabs>
          <w:tab w:val="num" w:pos="1440"/>
        </w:tabs>
        <w:ind w:left="1440" w:hanging="360"/>
      </w:pPr>
      <w:rPr>
        <w:rFonts w:ascii="Arial" w:hAnsi="Arial" w:hint="default"/>
      </w:rPr>
    </w:lvl>
    <w:lvl w:ilvl="2" w:tplc="C94AC2D2" w:tentative="1">
      <w:start w:val="1"/>
      <w:numFmt w:val="bullet"/>
      <w:lvlText w:val="•"/>
      <w:lvlJc w:val="left"/>
      <w:pPr>
        <w:tabs>
          <w:tab w:val="num" w:pos="2160"/>
        </w:tabs>
        <w:ind w:left="2160" w:hanging="360"/>
      </w:pPr>
      <w:rPr>
        <w:rFonts w:ascii="Arial" w:hAnsi="Arial" w:hint="default"/>
      </w:rPr>
    </w:lvl>
    <w:lvl w:ilvl="3" w:tplc="7D34929E" w:tentative="1">
      <w:start w:val="1"/>
      <w:numFmt w:val="bullet"/>
      <w:lvlText w:val="•"/>
      <w:lvlJc w:val="left"/>
      <w:pPr>
        <w:tabs>
          <w:tab w:val="num" w:pos="2880"/>
        </w:tabs>
        <w:ind w:left="2880" w:hanging="360"/>
      </w:pPr>
      <w:rPr>
        <w:rFonts w:ascii="Arial" w:hAnsi="Arial" w:hint="default"/>
      </w:rPr>
    </w:lvl>
    <w:lvl w:ilvl="4" w:tplc="2A66CFE6" w:tentative="1">
      <w:start w:val="1"/>
      <w:numFmt w:val="bullet"/>
      <w:lvlText w:val="•"/>
      <w:lvlJc w:val="left"/>
      <w:pPr>
        <w:tabs>
          <w:tab w:val="num" w:pos="3600"/>
        </w:tabs>
        <w:ind w:left="3600" w:hanging="360"/>
      </w:pPr>
      <w:rPr>
        <w:rFonts w:ascii="Arial" w:hAnsi="Arial" w:hint="default"/>
      </w:rPr>
    </w:lvl>
    <w:lvl w:ilvl="5" w:tplc="4BE05C9A" w:tentative="1">
      <w:start w:val="1"/>
      <w:numFmt w:val="bullet"/>
      <w:lvlText w:val="•"/>
      <w:lvlJc w:val="left"/>
      <w:pPr>
        <w:tabs>
          <w:tab w:val="num" w:pos="4320"/>
        </w:tabs>
        <w:ind w:left="4320" w:hanging="360"/>
      </w:pPr>
      <w:rPr>
        <w:rFonts w:ascii="Arial" w:hAnsi="Arial" w:hint="default"/>
      </w:rPr>
    </w:lvl>
    <w:lvl w:ilvl="6" w:tplc="0BA2C412" w:tentative="1">
      <w:start w:val="1"/>
      <w:numFmt w:val="bullet"/>
      <w:lvlText w:val="•"/>
      <w:lvlJc w:val="left"/>
      <w:pPr>
        <w:tabs>
          <w:tab w:val="num" w:pos="5040"/>
        </w:tabs>
        <w:ind w:left="5040" w:hanging="360"/>
      </w:pPr>
      <w:rPr>
        <w:rFonts w:ascii="Arial" w:hAnsi="Arial" w:hint="default"/>
      </w:rPr>
    </w:lvl>
    <w:lvl w:ilvl="7" w:tplc="8CC84850" w:tentative="1">
      <w:start w:val="1"/>
      <w:numFmt w:val="bullet"/>
      <w:lvlText w:val="•"/>
      <w:lvlJc w:val="left"/>
      <w:pPr>
        <w:tabs>
          <w:tab w:val="num" w:pos="5760"/>
        </w:tabs>
        <w:ind w:left="5760" w:hanging="360"/>
      </w:pPr>
      <w:rPr>
        <w:rFonts w:ascii="Arial" w:hAnsi="Arial" w:hint="default"/>
      </w:rPr>
    </w:lvl>
    <w:lvl w:ilvl="8" w:tplc="97DEB6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ED5AF7"/>
    <w:multiLevelType w:val="hybridMultilevel"/>
    <w:tmpl w:val="11CAE5E8"/>
    <w:lvl w:ilvl="0" w:tplc="EE48C3EC">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2004580"/>
    <w:multiLevelType w:val="multilevel"/>
    <w:tmpl w:val="0409001D"/>
    <w:lvl w:ilvl="0">
      <w:start w:val="1"/>
      <w:numFmt w:val="decimal"/>
      <w:lvlText w:val="%1"/>
      <w:lvlJc w:val="left"/>
      <w:pPr>
        <w:ind w:left="1265" w:hanging="425"/>
      </w:p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7" w15:restartNumberingAfterBreak="0">
    <w:nsid w:val="433E6B73"/>
    <w:multiLevelType w:val="hybridMultilevel"/>
    <w:tmpl w:val="B5342C98"/>
    <w:lvl w:ilvl="0" w:tplc="084C8710">
      <w:start w:val="1"/>
      <w:numFmt w:val="bullet"/>
      <w:lvlText w:val="•"/>
      <w:lvlJc w:val="left"/>
      <w:pPr>
        <w:tabs>
          <w:tab w:val="num" w:pos="720"/>
        </w:tabs>
        <w:ind w:left="720" w:hanging="360"/>
      </w:pPr>
      <w:rPr>
        <w:rFonts w:ascii="Arial" w:hAnsi="Arial" w:hint="default"/>
      </w:rPr>
    </w:lvl>
    <w:lvl w:ilvl="1" w:tplc="111E152A" w:tentative="1">
      <w:start w:val="1"/>
      <w:numFmt w:val="bullet"/>
      <w:lvlText w:val="•"/>
      <w:lvlJc w:val="left"/>
      <w:pPr>
        <w:tabs>
          <w:tab w:val="num" w:pos="1440"/>
        </w:tabs>
        <w:ind w:left="1440" w:hanging="360"/>
      </w:pPr>
      <w:rPr>
        <w:rFonts w:ascii="Arial" w:hAnsi="Arial" w:hint="default"/>
      </w:rPr>
    </w:lvl>
    <w:lvl w:ilvl="2" w:tplc="54BABB26" w:tentative="1">
      <w:start w:val="1"/>
      <w:numFmt w:val="bullet"/>
      <w:lvlText w:val="•"/>
      <w:lvlJc w:val="left"/>
      <w:pPr>
        <w:tabs>
          <w:tab w:val="num" w:pos="2160"/>
        </w:tabs>
        <w:ind w:left="2160" w:hanging="360"/>
      </w:pPr>
      <w:rPr>
        <w:rFonts w:ascii="Arial" w:hAnsi="Arial" w:hint="default"/>
      </w:rPr>
    </w:lvl>
    <w:lvl w:ilvl="3" w:tplc="4970A234" w:tentative="1">
      <w:start w:val="1"/>
      <w:numFmt w:val="bullet"/>
      <w:lvlText w:val="•"/>
      <w:lvlJc w:val="left"/>
      <w:pPr>
        <w:tabs>
          <w:tab w:val="num" w:pos="2880"/>
        </w:tabs>
        <w:ind w:left="2880" w:hanging="360"/>
      </w:pPr>
      <w:rPr>
        <w:rFonts w:ascii="Arial" w:hAnsi="Arial" w:hint="default"/>
      </w:rPr>
    </w:lvl>
    <w:lvl w:ilvl="4" w:tplc="11A4FD18" w:tentative="1">
      <w:start w:val="1"/>
      <w:numFmt w:val="bullet"/>
      <w:lvlText w:val="•"/>
      <w:lvlJc w:val="left"/>
      <w:pPr>
        <w:tabs>
          <w:tab w:val="num" w:pos="3600"/>
        </w:tabs>
        <w:ind w:left="3600" w:hanging="360"/>
      </w:pPr>
      <w:rPr>
        <w:rFonts w:ascii="Arial" w:hAnsi="Arial" w:hint="default"/>
      </w:rPr>
    </w:lvl>
    <w:lvl w:ilvl="5" w:tplc="3E8E19EA" w:tentative="1">
      <w:start w:val="1"/>
      <w:numFmt w:val="bullet"/>
      <w:lvlText w:val="•"/>
      <w:lvlJc w:val="left"/>
      <w:pPr>
        <w:tabs>
          <w:tab w:val="num" w:pos="4320"/>
        </w:tabs>
        <w:ind w:left="4320" w:hanging="360"/>
      </w:pPr>
      <w:rPr>
        <w:rFonts w:ascii="Arial" w:hAnsi="Arial" w:hint="default"/>
      </w:rPr>
    </w:lvl>
    <w:lvl w:ilvl="6" w:tplc="A6B861F4" w:tentative="1">
      <w:start w:val="1"/>
      <w:numFmt w:val="bullet"/>
      <w:lvlText w:val="•"/>
      <w:lvlJc w:val="left"/>
      <w:pPr>
        <w:tabs>
          <w:tab w:val="num" w:pos="5040"/>
        </w:tabs>
        <w:ind w:left="5040" w:hanging="360"/>
      </w:pPr>
      <w:rPr>
        <w:rFonts w:ascii="Arial" w:hAnsi="Arial" w:hint="default"/>
      </w:rPr>
    </w:lvl>
    <w:lvl w:ilvl="7" w:tplc="40BE4BEA" w:tentative="1">
      <w:start w:val="1"/>
      <w:numFmt w:val="bullet"/>
      <w:lvlText w:val="•"/>
      <w:lvlJc w:val="left"/>
      <w:pPr>
        <w:tabs>
          <w:tab w:val="num" w:pos="5760"/>
        </w:tabs>
        <w:ind w:left="5760" w:hanging="360"/>
      </w:pPr>
      <w:rPr>
        <w:rFonts w:ascii="Arial" w:hAnsi="Arial" w:hint="default"/>
      </w:rPr>
    </w:lvl>
    <w:lvl w:ilvl="8" w:tplc="C5B436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B076AE"/>
    <w:multiLevelType w:val="hybridMultilevel"/>
    <w:tmpl w:val="974E108E"/>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9" w15:restartNumberingAfterBreak="0">
    <w:nsid w:val="4A0739B0"/>
    <w:multiLevelType w:val="hybridMultilevel"/>
    <w:tmpl w:val="2B968ECC"/>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0" w15:restartNumberingAfterBreak="0">
    <w:nsid w:val="4AA00FC4"/>
    <w:multiLevelType w:val="hybridMultilevel"/>
    <w:tmpl w:val="F4AE65D2"/>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3317D1"/>
    <w:multiLevelType w:val="hybridMultilevel"/>
    <w:tmpl w:val="211A6756"/>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2" w15:restartNumberingAfterBreak="0">
    <w:nsid w:val="5EC5783D"/>
    <w:multiLevelType w:val="multilevel"/>
    <w:tmpl w:val="2AC057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62FE077E"/>
    <w:multiLevelType w:val="hybridMultilevel"/>
    <w:tmpl w:val="5B7282A4"/>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283565E"/>
    <w:multiLevelType w:val="hybridMultilevel"/>
    <w:tmpl w:val="786E7BC6"/>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7B856D4A"/>
    <w:multiLevelType w:val="hybridMultilevel"/>
    <w:tmpl w:val="DA6CF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2"/>
  </w:num>
  <w:num w:numId="3">
    <w:abstractNumId w:val="9"/>
  </w:num>
  <w:num w:numId="4">
    <w:abstractNumId w:val="0"/>
  </w:num>
  <w:num w:numId="5">
    <w:abstractNumId w:val="3"/>
  </w:num>
  <w:num w:numId="6">
    <w:abstractNumId w:val="12"/>
  </w:num>
  <w:num w:numId="7">
    <w:abstractNumId w:val="7"/>
  </w:num>
  <w:num w:numId="8">
    <w:abstractNumId w:val="23"/>
  </w:num>
  <w:num w:numId="9">
    <w:abstractNumId w:val="15"/>
  </w:num>
  <w:num w:numId="10">
    <w:abstractNumId w:val="11"/>
  </w:num>
  <w:num w:numId="11">
    <w:abstractNumId w:val="20"/>
  </w:num>
  <w:num w:numId="12">
    <w:abstractNumId w:val="4"/>
  </w:num>
  <w:num w:numId="13">
    <w:abstractNumId w:val="6"/>
  </w:num>
  <w:num w:numId="14">
    <w:abstractNumId w:val="19"/>
  </w:num>
  <w:num w:numId="15">
    <w:abstractNumId w:val="1"/>
  </w:num>
  <w:num w:numId="16">
    <w:abstractNumId w:val="13"/>
  </w:num>
  <w:num w:numId="17">
    <w:abstractNumId w:val="17"/>
  </w:num>
  <w:num w:numId="18">
    <w:abstractNumId w:val="10"/>
  </w:num>
  <w:num w:numId="19">
    <w:abstractNumId w:val="14"/>
  </w:num>
  <w:num w:numId="20">
    <w:abstractNumId w:val="2"/>
  </w:num>
  <w:num w:numId="21">
    <w:abstractNumId w:val="25"/>
  </w:num>
  <w:num w:numId="22">
    <w:abstractNumId w:val="21"/>
  </w:num>
  <w:num w:numId="23">
    <w:abstractNumId w:val="18"/>
  </w:num>
  <w:num w:numId="24">
    <w:abstractNumId w:val="24"/>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0"/>
    <w:rsid w:val="00012221"/>
    <w:rsid w:val="00017F32"/>
    <w:rsid w:val="00021B17"/>
    <w:rsid w:val="00022F35"/>
    <w:rsid w:val="000259DA"/>
    <w:rsid w:val="00035CE2"/>
    <w:rsid w:val="00035F7C"/>
    <w:rsid w:val="000372C9"/>
    <w:rsid w:val="000457B9"/>
    <w:rsid w:val="00045CF0"/>
    <w:rsid w:val="000477CD"/>
    <w:rsid w:val="000524AF"/>
    <w:rsid w:val="000536DF"/>
    <w:rsid w:val="00055E2C"/>
    <w:rsid w:val="000567A4"/>
    <w:rsid w:val="00057095"/>
    <w:rsid w:val="000573A8"/>
    <w:rsid w:val="00060E24"/>
    <w:rsid w:val="00066602"/>
    <w:rsid w:val="0007692A"/>
    <w:rsid w:val="00082346"/>
    <w:rsid w:val="0008312A"/>
    <w:rsid w:val="00083BB3"/>
    <w:rsid w:val="000846FD"/>
    <w:rsid w:val="00090470"/>
    <w:rsid w:val="00092290"/>
    <w:rsid w:val="000A02FF"/>
    <w:rsid w:val="000A2FFE"/>
    <w:rsid w:val="000A6F23"/>
    <w:rsid w:val="000B4A9F"/>
    <w:rsid w:val="000B4DF4"/>
    <w:rsid w:val="000C012C"/>
    <w:rsid w:val="000C0B56"/>
    <w:rsid w:val="000C6CAF"/>
    <w:rsid w:val="000D2319"/>
    <w:rsid w:val="000D36A8"/>
    <w:rsid w:val="000E0909"/>
    <w:rsid w:val="000E218B"/>
    <w:rsid w:val="000E6F62"/>
    <w:rsid w:val="000F0B64"/>
    <w:rsid w:val="000F49FB"/>
    <w:rsid w:val="000F6845"/>
    <w:rsid w:val="000F7996"/>
    <w:rsid w:val="00101580"/>
    <w:rsid w:val="001076C9"/>
    <w:rsid w:val="001123F0"/>
    <w:rsid w:val="00121F81"/>
    <w:rsid w:val="001236CD"/>
    <w:rsid w:val="00124B73"/>
    <w:rsid w:val="00126E06"/>
    <w:rsid w:val="00127C08"/>
    <w:rsid w:val="0014110B"/>
    <w:rsid w:val="00143750"/>
    <w:rsid w:val="00143F31"/>
    <w:rsid w:val="00146018"/>
    <w:rsid w:val="00150D86"/>
    <w:rsid w:val="0015142E"/>
    <w:rsid w:val="00152DFF"/>
    <w:rsid w:val="00153E3C"/>
    <w:rsid w:val="00157951"/>
    <w:rsid w:val="00162C25"/>
    <w:rsid w:val="001647B2"/>
    <w:rsid w:val="001657EC"/>
    <w:rsid w:val="00165876"/>
    <w:rsid w:val="00172FD6"/>
    <w:rsid w:val="001739E5"/>
    <w:rsid w:val="00176495"/>
    <w:rsid w:val="00177EC9"/>
    <w:rsid w:val="00182F06"/>
    <w:rsid w:val="001843ED"/>
    <w:rsid w:val="001A60DA"/>
    <w:rsid w:val="001B39E8"/>
    <w:rsid w:val="001B53A6"/>
    <w:rsid w:val="001C1EB4"/>
    <w:rsid w:val="001C28F3"/>
    <w:rsid w:val="001C4D4F"/>
    <w:rsid w:val="001C59BE"/>
    <w:rsid w:val="001D069A"/>
    <w:rsid w:val="001D1E65"/>
    <w:rsid w:val="001D203D"/>
    <w:rsid w:val="001D7E5C"/>
    <w:rsid w:val="001E1C4D"/>
    <w:rsid w:val="001E2592"/>
    <w:rsid w:val="001E3918"/>
    <w:rsid w:val="001E3C68"/>
    <w:rsid w:val="001E40DA"/>
    <w:rsid w:val="001E57A4"/>
    <w:rsid w:val="001E7059"/>
    <w:rsid w:val="00204F92"/>
    <w:rsid w:val="0020708C"/>
    <w:rsid w:val="00215F09"/>
    <w:rsid w:val="0023157C"/>
    <w:rsid w:val="0023593B"/>
    <w:rsid w:val="00235FE0"/>
    <w:rsid w:val="00237177"/>
    <w:rsid w:val="00237D00"/>
    <w:rsid w:val="0024040C"/>
    <w:rsid w:val="00242D03"/>
    <w:rsid w:val="00250E07"/>
    <w:rsid w:val="00253FFB"/>
    <w:rsid w:val="00255606"/>
    <w:rsid w:val="00260A69"/>
    <w:rsid w:val="00272756"/>
    <w:rsid w:val="00275AEA"/>
    <w:rsid w:val="002766E0"/>
    <w:rsid w:val="0028513E"/>
    <w:rsid w:val="00287C4F"/>
    <w:rsid w:val="0029288B"/>
    <w:rsid w:val="0029632C"/>
    <w:rsid w:val="002A180A"/>
    <w:rsid w:val="002A6529"/>
    <w:rsid w:val="002B6370"/>
    <w:rsid w:val="002B640B"/>
    <w:rsid w:val="002D019A"/>
    <w:rsid w:val="002D637D"/>
    <w:rsid w:val="002D669C"/>
    <w:rsid w:val="002E4B62"/>
    <w:rsid w:val="002E680E"/>
    <w:rsid w:val="002F1530"/>
    <w:rsid w:val="002F4129"/>
    <w:rsid w:val="002F6FE9"/>
    <w:rsid w:val="00300E0D"/>
    <w:rsid w:val="00306E3D"/>
    <w:rsid w:val="00311684"/>
    <w:rsid w:val="0031378D"/>
    <w:rsid w:val="00327498"/>
    <w:rsid w:val="0033165C"/>
    <w:rsid w:val="00335395"/>
    <w:rsid w:val="00337CD0"/>
    <w:rsid w:val="003406B6"/>
    <w:rsid w:val="003503D9"/>
    <w:rsid w:val="003511F5"/>
    <w:rsid w:val="00352EBD"/>
    <w:rsid w:val="00360F73"/>
    <w:rsid w:val="00363D55"/>
    <w:rsid w:val="003659E1"/>
    <w:rsid w:val="00365B6D"/>
    <w:rsid w:val="00367AAA"/>
    <w:rsid w:val="00370829"/>
    <w:rsid w:val="0037360F"/>
    <w:rsid w:val="0037547D"/>
    <w:rsid w:val="00384435"/>
    <w:rsid w:val="0038690E"/>
    <w:rsid w:val="00387F2D"/>
    <w:rsid w:val="00390282"/>
    <w:rsid w:val="00390E3E"/>
    <w:rsid w:val="0039271F"/>
    <w:rsid w:val="00397BA4"/>
    <w:rsid w:val="003A5A89"/>
    <w:rsid w:val="003B6FA9"/>
    <w:rsid w:val="003C27F3"/>
    <w:rsid w:val="003C6C8B"/>
    <w:rsid w:val="003C6D0B"/>
    <w:rsid w:val="003C6E71"/>
    <w:rsid w:val="003C7792"/>
    <w:rsid w:val="003D0F97"/>
    <w:rsid w:val="003D72E1"/>
    <w:rsid w:val="003D769D"/>
    <w:rsid w:val="003D7ADD"/>
    <w:rsid w:val="003E3FCE"/>
    <w:rsid w:val="003E4519"/>
    <w:rsid w:val="003E4F1E"/>
    <w:rsid w:val="003F03A5"/>
    <w:rsid w:val="003F0617"/>
    <w:rsid w:val="003F2CD3"/>
    <w:rsid w:val="003F2D0F"/>
    <w:rsid w:val="003F5BFF"/>
    <w:rsid w:val="004007E8"/>
    <w:rsid w:val="0040219D"/>
    <w:rsid w:val="00405CBA"/>
    <w:rsid w:val="00406546"/>
    <w:rsid w:val="00420CB2"/>
    <w:rsid w:val="004223A9"/>
    <w:rsid w:val="0042245F"/>
    <w:rsid w:val="004237BD"/>
    <w:rsid w:val="0043088B"/>
    <w:rsid w:val="0043208E"/>
    <w:rsid w:val="00433E4F"/>
    <w:rsid w:val="00435749"/>
    <w:rsid w:val="00442FAA"/>
    <w:rsid w:val="00444298"/>
    <w:rsid w:val="004446B8"/>
    <w:rsid w:val="004503D9"/>
    <w:rsid w:val="00451734"/>
    <w:rsid w:val="00455A6C"/>
    <w:rsid w:val="00460870"/>
    <w:rsid w:val="004620DA"/>
    <w:rsid w:val="004646DB"/>
    <w:rsid w:val="00464AAE"/>
    <w:rsid w:val="0046693C"/>
    <w:rsid w:val="00467D6B"/>
    <w:rsid w:val="00471E05"/>
    <w:rsid w:val="0047395D"/>
    <w:rsid w:val="00476330"/>
    <w:rsid w:val="00483C3E"/>
    <w:rsid w:val="0048726D"/>
    <w:rsid w:val="004877A8"/>
    <w:rsid w:val="00492783"/>
    <w:rsid w:val="004929A6"/>
    <w:rsid w:val="00494A87"/>
    <w:rsid w:val="00495509"/>
    <w:rsid w:val="00497276"/>
    <w:rsid w:val="004A088E"/>
    <w:rsid w:val="004A20DF"/>
    <w:rsid w:val="004A27CE"/>
    <w:rsid w:val="004A75B2"/>
    <w:rsid w:val="004A7DA3"/>
    <w:rsid w:val="004B0CB3"/>
    <w:rsid w:val="004B2A6E"/>
    <w:rsid w:val="004B39C4"/>
    <w:rsid w:val="004B423A"/>
    <w:rsid w:val="004B6673"/>
    <w:rsid w:val="004C0F51"/>
    <w:rsid w:val="004C107D"/>
    <w:rsid w:val="004C1D5F"/>
    <w:rsid w:val="004C24C1"/>
    <w:rsid w:val="004C5EC8"/>
    <w:rsid w:val="004D27B3"/>
    <w:rsid w:val="004D7907"/>
    <w:rsid w:val="004E1BFE"/>
    <w:rsid w:val="004E2983"/>
    <w:rsid w:val="004F2107"/>
    <w:rsid w:val="004F6DBF"/>
    <w:rsid w:val="0050558E"/>
    <w:rsid w:val="005134C4"/>
    <w:rsid w:val="005137B4"/>
    <w:rsid w:val="00513AF0"/>
    <w:rsid w:val="00522CDE"/>
    <w:rsid w:val="00523CBF"/>
    <w:rsid w:val="00524037"/>
    <w:rsid w:val="00524571"/>
    <w:rsid w:val="00526F51"/>
    <w:rsid w:val="0052739C"/>
    <w:rsid w:val="00531C23"/>
    <w:rsid w:val="005333CF"/>
    <w:rsid w:val="00533D34"/>
    <w:rsid w:val="00537BD5"/>
    <w:rsid w:val="00541914"/>
    <w:rsid w:val="0054378C"/>
    <w:rsid w:val="00543F17"/>
    <w:rsid w:val="00546661"/>
    <w:rsid w:val="00553E70"/>
    <w:rsid w:val="005555EC"/>
    <w:rsid w:val="0055738F"/>
    <w:rsid w:val="0056149E"/>
    <w:rsid w:val="0056286A"/>
    <w:rsid w:val="005629DD"/>
    <w:rsid w:val="00564710"/>
    <w:rsid w:val="00564CF7"/>
    <w:rsid w:val="005657D1"/>
    <w:rsid w:val="00565DB2"/>
    <w:rsid w:val="00567984"/>
    <w:rsid w:val="00570216"/>
    <w:rsid w:val="005775E3"/>
    <w:rsid w:val="00577AA3"/>
    <w:rsid w:val="00577B8A"/>
    <w:rsid w:val="00581A6F"/>
    <w:rsid w:val="005828CC"/>
    <w:rsid w:val="00585FFD"/>
    <w:rsid w:val="00591FD4"/>
    <w:rsid w:val="00593AE6"/>
    <w:rsid w:val="00593CAD"/>
    <w:rsid w:val="005A1E9A"/>
    <w:rsid w:val="005A671F"/>
    <w:rsid w:val="005B16C0"/>
    <w:rsid w:val="005B5A8F"/>
    <w:rsid w:val="005B5C00"/>
    <w:rsid w:val="005C0135"/>
    <w:rsid w:val="005C26D6"/>
    <w:rsid w:val="005C2B52"/>
    <w:rsid w:val="005C67CD"/>
    <w:rsid w:val="005C7A02"/>
    <w:rsid w:val="005D0D2A"/>
    <w:rsid w:val="005D49C3"/>
    <w:rsid w:val="005D5AD5"/>
    <w:rsid w:val="005D6138"/>
    <w:rsid w:val="005E1D40"/>
    <w:rsid w:val="005E4AE9"/>
    <w:rsid w:val="005E55D9"/>
    <w:rsid w:val="005E614C"/>
    <w:rsid w:val="005F0A89"/>
    <w:rsid w:val="005F2C5F"/>
    <w:rsid w:val="005F696D"/>
    <w:rsid w:val="005F7ACA"/>
    <w:rsid w:val="00600917"/>
    <w:rsid w:val="00610906"/>
    <w:rsid w:val="00613C08"/>
    <w:rsid w:val="00614FAC"/>
    <w:rsid w:val="00630B78"/>
    <w:rsid w:val="00631684"/>
    <w:rsid w:val="00633D8B"/>
    <w:rsid w:val="00636028"/>
    <w:rsid w:val="006421DD"/>
    <w:rsid w:val="00644604"/>
    <w:rsid w:val="0064529A"/>
    <w:rsid w:val="006462AF"/>
    <w:rsid w:val="00646759"/>
    <w:rsid w:val="006467C7"/>
    <w:rsid w:val="00651F0D"/>
    <w:rsid w:val="00652B48"/>
    <w:rsid w:val="006534C4"/>
    <w:rsid w:val="00653984"/>
    <w:rsid w:val="0065515C"/>
    <w:rsid w:val="006569F9"/>
    <w:rsid w:val="00662C3D"/>
    <w:rsid w:val="006713D6"/>
    <w:rsid w:val="00671E30"/>
    <w:rsid w:val="006730C9"/>
    <w:rsid w:val="00673E62"/>
    <w:rsid w:val="00674530"/>
    <w:rsid w:val="00674F01"/>
    <w:rsid w:val="00676DEC"/>
    <w:rsid w:val="00680646"/>
    <w:rsid w:val="006812B4"/>
    <w:rsid w:val="00683C67"/>
    <w:rsid w:val="00691596"/>
    <w:rsid w:val="00693183"/>
    <w:rsid w:val="00694718"/>
    <w:rsid w:val="006A0016"/>
    <w:rsid w:val="006A0888"/>
    <w:rsid w:val="006A2F3A"/>
    <w:rsid w:val="006B1335"/>
    <w:rsid w:val="006B69DB"/>
    <w:rsid w:val="006C4484"/>
    <w:rsid w:val="006C75D6"/>
    <w:rsid w:val="006D6B22"/>
    <w:rsid w:val="006E2230"/>
    <w:rsid w:val="006E24B1"/>
    <w:rsid w:val="006E5A27"/>
    <w:rsid w:val="006E6841"/>
    <w:rsid w:val="006E7502"/>
    <w:rsid w:val="006E7DA9"/>
    <w:rsid w:val="006F154F"/>
    <w:rsid w:val="006F1B90"/>
    <w:rsid w:val="00701E1E"/>
    <w:rsid w:val="00702D4D"/>
    <w:rsid w:val="0070437B"/>
    <w:rsid w:val="00704A82"/>
    <w:rsid w:val="00707088"/>
    <w:rsid w:val="00707FA9"/>
    <w:rsid w:val="007115DC"/>
    <w:rsid w:val="00717F56"/>
    <w:rsid w:val="007207BD"/>
    <w:rsid w:val="00721AD2"/>
    <w:rsid w:val="007243A5"/>
    <w:rsid w:val="007243A6"/>
    <w:rsid w:val="007269FA"/>
    <w:rsid w:val="007271EC"/>
    <w:rsid w:val="00727EB1"/>
    <w:rsid w:val="00730AD4"/>
    <w:rsid w:val="007310CE"/>
    <w:rsid w:val="00731942"/>
    <w:rsid w:val="007359C9"/>
    <w:rsid w:val="00735C97"/>
    <w:rsid w:val="007368EA"/>
    <w:rsid w:val="00740826"/>
    <w:rsid w:val="00751796"/>
    <w:rsid w:val="00756F93"/>
    <w:rsid w:val="00757313"/>
    <w:rsid w:val="00760897"/>
    <w:rsid w:val="007629A3"/>
    <w:rsid w:val="00762E16"/>
    <w:rsid w:val="007677B7"/>
    <w:rsid w:val="00770029"/>
    <w:rsid w:val="007827D3"/>
    <w:rsid w:val="0078563A"/>
    <w:rsid w:val="007857CF"/>
    <w:rsid w:val="00791497"/>
    <w:rsid w:val="0079400D"/>
    <w:rsid w:val="007950E6"/>
    <w:rsid w:val="007A0997"/>
    <w:rsid w:val="007A278A"/>
    <w:rsid w:val="007A31F4"/>
    <w:rsid w:val="007A7714"/>
    <w:rsid w:val="007B0891"/>
    <w:rsid w:val="007B0C17"/>
    <w:rsid w:val="007B4D73"/>
    <w:rsid w:val="007C2BE9"/>
    <w:rsid w:val="007C4793"/>
    <w:rsid w:val="007D10EC"/>
    <w:rsid w:val="007D28A7"/>
    <w:rsid w:val="007D6A2F"/>
    <w:rsid w:val="007E13D5"/>
    <w:rsid w:val="007E147F"/>
    <w:rsid w:val="007E2A83"/>
    <w:rsid w:val="007F10B9"/>
    <w:rsid w:val="007F40D2"/>
    <w:rsid w:val="007F64AC"/>
    <w:rsid w:val="00800D95"/>
    <w:rsid w:val="00806FF7"/>
    <w:rsid w:val="00813611"/>
    <w:rsid w:val="0081785B"/>
    <w:rsid w:val="008222D2"/>
    <w:rsid w:val="00823ADB"/>
    <w:rsid w:val="008268BA"/>
    <w:rsid w:val="00832FDB"/>
    <w:rsid w:val="00833617"/>
    <w:rsid w:val="0083708A"/>
    <w:rsid w:val="008377A1"/>
    <w:rsid w:val="0084564B"/>
    <w:rsid w:val="008525D3"/>
    <w:rsid w:val="00855D9C"/>
    <w:rsid w:val="00856AF0"/>
    <w:rsid w:val="00856B07"/>
    <w:rsid w:val="00861B1A"/>
    <w:rsid w:val="00864CD5"/>
    <w:rsid w:val="00871F9A"/>
    <w:rsid w:val="008736F3"/>
    <w:rsid w:val="008772F1"/>
    <w:rsid w:val="00880AE3"/>
    <w:rsid w:val="00882956"/>
    <w:rsid w:val="00890032"/>
    <w:rsid w:val="0089177C"/>
    <w:rsid w:val="00891916"/>
    <w:rsid w:val="0089441D"/>
    <w:rsid w:val="008A09F7"/>
    <w:rsid w:val="008A303A"/>
    <w:rsid w:val="008B09F8"/>
    <w:rsid w:val="008B4C26"/>
    <w:rsid w:val="008C0A69"/>
    <w:rsid w:val="008C6C32"/>
    <w:rsid w:val="008C6ED6"/>
    <w:rsid w:val="008D1BFA"/>
    <w:rsid w:val="008D389F"/>
    <w:rsid w:val="008D558B"/>
    <w:rsid w:val="008E1D88"/>
    <w:rsid w:val="008E291A"/>
    <w:rsid w:val="008F3E84"/>
    <w:rsid w:val="008F3FAD"/>
    <w:rsid w:val="00900638"/>
    <w:rsid w:val="00904AB3"/>
    <w:rsid w:val="00904F35"/>
    <w:rsid w:val="0091391D"/>
    <w:rsid w:val="00914E89"/>
    <w:rsid w:val="009167FE"/>
    <w:rsid w:val="00921253"/>
    <w:rsid w:val="009260D4"/>
    <w:rsid w:val="0092716A"/>
    <w:rsid w:val="0093035A"/>
    <w:rsid w:val="00932332"/>
    <w:rsid w:val="00933D7D"/>
    <w:rsid w:val="009358E7"/>
    <w:rsid w:val="00941F22"/>
    <w:rsid w:val="00944C9B"/>
    <w:rsid w:val="00960683"/>
    <w:rsid w:val="00960A4D"/>
    <w:rsid w:val="00962263"/>
    <w:rsid w:val="00965AE5"/>
    <w:rsid w:val="00970A59"/>
    <w:rsid w:val="009719EB"/>
    <w:rsid w:val="00973A2A"/>
    <w:rsid w:val="009744D0"/>
    <w:rsid w:val="00975D14"/>
    <w:rsid w:val="009852A2"/>
    <w:rsid w:val="00995C82"/>
    <w:rsid w:val="009A2DBB"/>
    <w:rsid w:val="009A78DA"/>
    <w:rsid w:val="009B022B"/>
    <w:rsid w:val="009B1A55"/>
    <w:rsid w:val="009B1C89"/>
    <w:rsid w:val="009B564E"/>
    <w:rsid w:val="009B577A"/>
    <w:rsid w:val="009C058B"/>
    <w:rsid w:val="009C1571"/>
    <w:rsid w:val="009D05AC"/>
    <w:rsid w:val="009D0792"/>
    <w:rsid w:val="009D3F80"/>
    <w:rsid w:val="009D42AE"/>
    <w:rsid w:val="009E37F2"/>
    <w:rsid w:val="009F35FB"/>
    <w:rsid w:val="00A01D18"/>
    <w:rsid w:val="00A03E17"/>
    <w:rsid w:val="00A062C8"/>
    <w:rsid w:val="00A069E1"/>
    <w:rsid w:val="00A06DD5"/>
    <w:rsid w:val="00A10F09"/>
    <w:rsid w:val="00A14A32"/>
    <w:rsid w:val="00A1708C"/>
    <w:rsid w:val="00A24067"/>
    <w:rsid w:val="00A30045"/>
    <w:rsid w:val="00A30FD4"/>
    <w:rsid w:val="00A3486F"/>
    <w:rsid w:val="00A368E4"/>
    <w:rsid w:val="00A36A73"/>
    <w:rsid w:val="00A422C0"/>
    <w:rsid w:val="00A44FDA"/>
    <w:rsid w:val="00A525C1"/>
    <w:rsid w:val="00A52FBB"/>
    <w:rsid w:val="00A536A3"/>
    <w:rsid w:val="00A55C38"/>
    <w:rsid w:val="00A56C92"/>
    <w:rsid w:val="00A60535"/>
    <w:rsid w:val="00A63293"/>
    <w:rsid w:val="00A63C73"/>
    <w:rsid w:val="00A66316"/>
    <w:rsid w:val="00A70A78"/>
    <w:rsid w:val="00A719E0"/>
    <w:rsid w:val="00A71D91"/>
    <w:rsid w:val="00A760FE"/>
    <w:rsid w:val="00A76DD2"/>
    <w:rsid w:val="00A81B10"/>
    <w:rsid w:val="00A9227A"/>
    <w:rsid w:val="00A92933"/>
    <w:rsid w:val="00A933C2"/>
    <w:rsid w:val="00AA0A79"/>
    <w:rsid w:val="00AA657D"/>
    <w:rsid w:val="00AB229C"/>
    <w:rsid w:val="00AB671A"/>
    <w:rsid w:val="00AB6A97"/>
    <w:rsid w:val="00AC3360"/>
    <w:rsid w:val="00AC76F7"/>
    <w:rsid w:val="00AD2791"/>
    <w:rsid w:val="00AD4F71"/>
    <w:rsid w:val="00AE055F"/>
    <w:rsid w:val="00AE7AAA"/>
    <w:rsid w:val="00AF1D0A"/>
    <w:rsid w:val="00AF1DD8"/>
    <w:rsid w:val="00AF4A21"/>
    <w:rsid w:val="00B00CC0"/>
    <w:rsid w:val="00B048AA"/>
    <w:rsid w:val="00B072C2"/>
    <w:rsid w:val="00B11ECF"/>
    <w:rsid w:val="00B17385"/>
    <w:rsid w:val="00B22A41"/>
    <w:rsid w:val="00B22BF0"/>
    <w:rsid w:val="00B231CE"/>
    <w:rsid w:val="00B2669B"/>
    <w:rsid w:val="00B31733"/>
    <w:rsid w:val="00B31BE2"/>
    <w:rsid w:val="00B32BD4"/>
    <w:rsid w:val="00B32C2D"/>
    <w:rsid w:val="00B45D4E"/>
    <w:rsid w:val="00B52FDA"/>
    <w:rsid w:val="00B54A9C"/>
    <w:rsid w:val="00B54DE3"/>
    <w:rsid w:val="00B56B84"/>
    <w:rsid w:val="00B6140A"/>
    <w:rsid w:val="00B716E0"/>
    <w:rsid w:val="00B72BC8"/>
    <w:rsid w:val="00B74D4A"/>
    <w:rsid w:val="00B74F76"/>
    <w:rsid w:val="00B776ED"/>
    <w:rsid w:val="00B8219D"/>
    <w:rsid w:val="00B839C6"/>
    <w:rsid w:val="00B85C0D"/>
    <w:rsid w:val="00B863F0"/>
    <w:rsid w:val="00B87151"/>
    <w:rsid w:val="00B90E5C"/>
    <w:rsid w:val="00B9219B"/>
    <w:rsid w:val="00B93135"/>
    <w:rsid w:val="00B949E9"/>
    <w:rsid w:val="00B96CFD"/>
    <w:rsid w:val="00B9721F"/>
    <w:rsid w:val="00BA0D19"/>
    <w:rsid w:val="00BA41D9"/>
    <w:rsid w:val="00BA6432"/>
    <w:rsid w:val="00BB17D5"/>
    <w:rsid w:val="00BB416F"/>
    <w:rsid w:val="00BB7AC5"/>
    <w:rsid w:val="00BC37B8"/>
    <w:rsid w:val="00BC4103"/>
    <w:rsid w:val="00BD04FD"/>
    <w:rsid w:val="00BD27A9"/>
    <w:rsid w:val="00BD2FE5"/>
    <w:rsid w:val="00BD5FFD"/>
    <w:rsid w:val="00BE4B9B"/>
    <w:rsid w:val="00BE5CD5"/>
    <w:rsid w:val="00BE6600"/>
    <w:rsid w:val="00BE70DA"/>
    <w:rsid w:val="00BF2625"/>
    <w:rsid w:val="00BF365A"/>
    <w:rsid w:val="00BF5997"/>
    <w:rsid w:val="00BF6132"/>
    <w:rsid w:val="00C00AAC"/>
    <w:rsid w:val="00C01A20"/>
    <w:rsid w:val="00C04C35"/>
    <w:rsid w:val="00C056E5"/>
    <w:rsid w:val="00C06AEA"/>
    <w:rsid w:val="00C1165F"/>
    <w:rsid w:val="00C132B5"/>
    <w:rsid w:val="00C144BD"/>
    <w:rsid w:val="00C15600"/>
    <w:rsid w:val="00C1727F"/>
    <w:rsid w:val="00C220FE"/>
    <w:rsid w:val="00C30F6E"/>
    <w:rsid w:val="00C310D8"/>
    <w:rsid w:val="00C3203F"/>
    <w:rsid w:val="00C33FD1"/>
    <w:rsid w:val="00C425EB"/>
    <w:rsid w:val="00C463B6"/>
    <w:rsid w:val="00C47063"/>
    <w:rsid w:val="00C550E2"/>
    <w:rsid w:val="00C56490"/>
    <w:rsid w:val="00C57698"/>
    <w:rsid w:val="00C6248D"/>
    <w:rsid w:val="00C64C7D"/>
    <w:rsid w:val="00C655D4"/>
    <w:rsid w:val="00C700D6"/>
    <w:rsid w:val="00C71FA7"/>
    <w:rsid w:val="00C72EB7"/>
    <w:rsid w:val="00C75C8A"/>
    <w:rsid w:val="00C7666F"/>
    <w:rsid w:val="00C82684"/>
    <w:rsid w:val="00C8403D"/>
    <w:rsid w:val="00C90900"/>
    <w:rsid w:val="00C916A2"/>
    <w:rsid w:val="00CA092E"/>
    <w:rsid w:val="00CA24C5"/>
    <w:rsid w:val="00CA3F25"/>
    <w:rsid w:val="00CA4009"/>
    <w:rsid w:val="00CA7308"/>
    <w:rsid w:val="00CA74C5"/>
    <w:rsid w:val="00CB35AF"/>
    <w:rsid w:val="00CB398B"/>
    <w:rsid w:val="00CB4F19"/>
    <w:rsid w:val="00CC5912"/>
    <w:rsid w:val="00CD245B"/>
    <w:rsid w:val="00CD31CD"/>
    <w:rsid w:val="00CD369F"/>
    <w:rsid w:val="00CE1EB4"/>
    <w:rsid w:val="00CE2A16"/>
    <w:rsid w:val="00CE3FB9"/>
    <w:rsid w:val="00CE7D08"/>
    <w:rsid w:val="00CF11A4"/>
    <w:rsid w:val="00CF1C2C"/>
    <w:rsid w:val="00CF2489"/>
    <w:rsid w:val="00CF58CA"/>
    <w:rsid w:val="00CF6A19"/>
    <w:rsid w:val="00CF6A25"/>
    <w:rsid w:val="00D01239"/>
    <w:rsid w:val="00D05BEA"/>
    <w:rsid w:val="00D14D7E"/>
    <w:rsid w:val="00D22D33"/>
    <w:rsid w:val="00D23576"/>
    <w:rsid w:val="00D30977"/>
    <w:rsid w:val="00D338B1"/>
    <w:rsid w:val="00D341EF"/>
    <w:rsid w:val="00D50D95"/>
    <w:rsid w:val="00D5579C"/>
    <w:rsid w:val="00D55A39"/>
    <w:rsid w:val="00D55A93"/>
    <w:rsid w:val="00D60577"/>
    <w:rsid w:val="00D63E5E"/>
    <w:rsid w:val="00D6473E"/>
    <w:rsid w:val="00D675A2"/>
    <w:rsid w:val="00D80004"/>
    <w:rsid w:val="00D8550B"/>
    <w:rsid w:val="00D8763C"/>
    <w:rsid w:val="00D901D1"/>
    <w:rsid w:val="00D92FF9"/>
    <w:rsid w:val="00D95733"/>
    <w:rsid w:val="00DA1563"/>
    <w:rsid w:val="00DA6EB1"/>
    <w:rsid w:val="00DA71D6"/>
    <w:rsid w:val="00DA7477"/>
    <w:rsid w:val="00DB0917"/>
    <w:rsid w:val="00DB20FA"/>
    <w:rsid w:val="00DB321A"/>
    <w:rsid w:val="00DB523F"/>
    <w:rsid w:val="00DC3566"/>
    <w:rsid w:val="00DC55D0"/>
    <w:rsid w:val="00DC5DD8"/>
    <w:rsid w:val="00DD103F"/>
    <w:rsid w:val="00DD155D"/>
    <w:rsid w:val="00DD63DE"/>
    <w:rsid w:val="00DD7573"/>
    <w:rsid w:val="00DE25A2"/>
    <w:rsid w:val="00DE53EE"/>
    <w:rsid w:val="00DF282A"/>
    <w:rsid w:val="00DF7885"/>
    <w:rsid w:val="00E05010"/>
    <w:rsid w:val="00E07C07"/>
    <w:rsid w:val="00E219CD"/>
    <w:rsid w:val="00E23751"/>
    <w:rsid w:val="00E27867"/>
    <w:rsid w:val="00E351A6"/>
    <w:rsid w:val="00E359DF"/>
    <w:rsid w:val="00E361D5"/>
    <w:rsid w:val="00E36C5E"/>
    <w:rsid w:val="00E41857"/>
    <w:rsid w:val="00E43533"/>
    <w:rsid w:val="00E438C6"/>
    <w:rsid w:val="00E44F9C"/>
    <w:rsid w:val="00E45D5C"/>
    <w:rsid w:val="00E5168B"/>
    <w:rsid w:val="00E55989"/>
    <w:rsid w:val="00E562B5"/>
    <w:rsid w:val="00E62B93"/>
    <w:rsid w:val="00E6577A"/>
    <w:rsid w:val="00E7046A"/>
    <w:rsid w:val="00E7137D"/>
    <w:rsid w:val="00E7321B"/>
    <w:rsid w:val="00E7735F"/>
    <w:rsid w:val="00E8401C"/>
    <w:rsid w:val="00E85396"/>
    <w:rsid w:val="00E87C4E"/>
    <w:rsid w:val="00E907FA"/>
    <w:rsid w:val="00E912C9"/>
    <w:rsid w:val="00E919F9"/>
    <w:rsid w:val="00EB2EA7"/>
    <w:rsid w:val="00EB3001"/>
    <w:rsid w:val="00EB64F4"/>
    <w:rsid w:val="00EC1FA9"/>
    <w:rsid w:val="00EC4C95"/>
    <w:rsid w:val="00EC53D9"/>
    <w:rsid w:val="00EC574F"/>
    <w:rsid w:val="00ED2416"/>
    <w:rsid w:val="00ED3771"/>
    <w:rsid w:val="00ED3BD1"/>
    <w:rsid w:val="00ED5858"/>
    <w:rsid w:val="00ED7354"/>
    <w:rsid w:val="00EE0579"/>
    <w:rsid w:val="00EE14EE"/>
    <w:rsid w:val="00EE30A7"/>
    <w:rsid w:val="00EE37A8"/>
    <w:rsid w:val="00EE62AB"/>
    <w:rsid w:val="00EF2CC4"/>
    <w:rsid w:val="00F05D0E"/>
    <w:rsid w:val="00F06659"/>
    <w:rsid w:val="00F067AA"/>
    <w:rsid w:val="00F07443"/>
    <w:rsid w:val="00F1494D"/>
    <w:rsid w:val="00F1686F"/>
    <w:rsid w:val="00F21784"/>
    <w:rsid w:val="00F24AB3"/>
    <w:rsid w:val="00F24EEC"/>
    <w:rsid w:val="00F33DD3"/>
    <w:rsid w:val="00F35F25"/>
    <w:rsid w:val="00F43254"/>
    <w:rsid w:val="00F43AF3"/>
    <w:rsid w:val="00F708D9"/>
    <w:rsid w:val="00F740B4"/>
    <w:rsid w:val="00F743B6"/>
    <w:rsid w:val="00F74638"/>
    <w:rsid w:val="00F82966"/>
    <w:rsid w:val="00F86BDB"/>
    <w:rsid w:val="00F92946"/>
    <w:rsid w:val="00F95152"/>
    <w:rsid w:val="00FA546F"/>
    <w:rsid w:val="00FA64C2"/>
    <w:rsid w:val="00FA7F32"/>
    <w:rsid w:val="00FB0FB5"/>
    <w:rsid w:val="00FB2133"/>
    <w:rsid w:val="00FC00F0"/>
    <w:rsid w:val="00FC48B8"/>
    <w:rsid w:val="00FD1098"/>
    <w:rsid w:val="00FD2C2E"/>
    <w:rsid w:val="00FD55BC"/>
    <w:rsid w:val="00FE1090"/>
    <w:rsid w:val="00FE13DE"/>
    <w:rsid w:val="00FE788D"/>
    <w:rsid w:val="00FF089E"/>
    <w:rsid w:val="00FF37D7"/>
    <w:rsid w:val="00FF43C5"/>
    <w:rsid w:val="00FF57AB"/>
    <w:rsid w:val="00FF607A"/>
    <w:rsid w:val="25A5D1E9"/>
    <w:rsid w:val="2741A24A"/>
    <w:rsid w:val="4FAB88EB"/>
    <w:rsid w:val="72126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C5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92E"/>
    <w:pPr>
      <w:widowControl w:val="0"/>
      <w:jc w:val="both"/>
    </w:pPr>
  </w:style>
  <w:style w:type="paragraph" w:styleId="1">
    <w:name w:val="heading 1"/>
    <w:basedOn w:val="a"/>
    <w:next w:val="a"/>
    <w:link w:val="10"/>
    <w:uiPriority w:val="9"/>
    <w:qFormat/>
    <w:rsid w:val="002F15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DB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385"/>
    <w:pPr>
      <w:tabs>
        <w:tab w:val="center" w:pos="4252"/>
        <w:tab w:val="right" w:pos="8504"/>
      </w:tabs>
      <w:snapToGrid w:val="0"/>
    </w:pPr>
  </w:style>
  <w:style w:type="character" w:customStyle="1" w:styleId="a4">
    <w:name w:val="ヘッダー (文字)"/>
    <w:basedOn w:val="a0"/>
    <w:link w:val="a3"/>
    <w:uiPriority w:val="99"/>
    <w:rsid w:val="00B17385"/>
  </w:style>
  <w:style w:type="paragraph" w:styleId="a5">
    <w:name w:val="footer"/>
    <w:basedOn w:val="a"/>
    <w:link w:val="a6"/>
    <w:uiPriority w:val="99"/>
    <w:unhideWhenUsed/>
    <w:rsid w:val="00B17385"/>
    <w:pPr>
      <w:tabs>
        <w:tab w:val="center" w:pos="4252"/>
        <w:tab w:val="right" w:pos="8504"/>
      </w:tabs>
      <w:snapToGrid w:val="0"/>
    </w:pPr>
  </w:style>
  <w:style w:type="character" w:customStyle="1" w:styleId="a6">
    <w:name w:val="フッター (文字)"/>
    <w:basedOn w:val="a0"/>
    <w:link w:val="a5"/>
    <w:uiPriority w:val="99"/>
    <w:rsid w:val="00B17385"/>
  </w:style>
  <w:style w:type="paragraph" w:styleId="a7">
    <w:name w:val="Title"/>
    <w:basedOn w:val="a"/>
    <w:next w:val="a"/>
    <w:link w:val="a8"/>
    <w:uiPriority w:val="10"/>
    <w:qFormat/>
    <w:rsid w:val="00B17385"/>
    <w:pPr>
      <w:spacing w:before="240" w:after="120"/>
      <w:ind w:firstLine="320"/>
      <w:jc w:val="center"/>
      <w:outlineLvl w:val="0"/>
    </w:pPr>
    <w:rPr>
      <w:rFonts w:asciiTheme="majorHAnsi" w:eastAsia="ＭＳ ゴシック" w:hAnsiTheme="majorHAnsi" w:cstheme="majorBidi"/>
      <w:sz w:val="24"/>
      <w:szCs w:val="32"/>
    </w:rPr>
  </w:style>
  <w:style w:type="character" w:customStyle="1" w:styleId="a8">
    <w:name w:val="表題 (文字)"/>
    <w:basedOn w:val="a0"/>
    <w:link w:val="a7"/>
    <w:uiPriority w:val="10"/>
    <w:rsid w:val="00B17385"/>
    <w:rPr>
      <w:rFonts w:asciiTheme="majorHAnsi" w:eastAsia="ＭＳ ゴシック" w:hAnsiTheme="majorHAnsi" w:cstheme="majorBidi"/>
      <w:sz w:val="24"/>
      <w:szCs w:val="32"/>
    </w:rPr>
  </w:style>
  <w:style w:type="paragraph" w:styleId="a9">
    <w:name w:val="Date"/>
    <w:basedOn w:val="a"/>
    <w:next w:val="a"/>
    <w:link w:val="aa"/>
    <w:uiPriority w:val="99"/>
    <w:semiHidden/>
    <w:unhideWhenUsed/>
    <w:rsid w:val="009167FE"/>
  </w:style>
  <w:style w:type="character" w:customStyle="1" w:styleId="aa">
    <w:name w:val="日付 (文字)"/>
    <w:basedOn w:val="a0"/>
    <w:link w:val="a9"/>
    <w:uiPriority w:val="99"/>
    <w:semiHidden/>
    <w:rsid w:val="009167FE"/>
  </w:style>
  <w:style w:type="character" w:customStyle="1" w:styleId="10">
    <w:name w:val="見出し 1 (文字)"/>
    <w:basedOn w:val="a0"/>
    <w:link w:val="1"/>
    <w:uiPriority w:val="9"/>
    <w:rsid w:val="002F1530"/>
    <w:rPr>
      <w:rFonts w:asciiTheme="majorHAnsi" w:eastAsiaTheme="majorEastAsia" w:hAnsiTheme="majorHAnsi" w:cstheme="majorBidi"/>
      <w:sz w:val="24"/>
      <w:szCs w:val="24"/>
    </w:rPr>
  </w:style>
  <w:style w:type="paragraph" w:styleId="ab">
    <w:name w:val="TOC Heading"/>
    <w:basedOn w:val="1"/>
    <w:next w:val="a"/>
    <w:uiPriority w:val="39"/>
    <w:unhideWhenUsed/>
    <w:qFormat/>
    <w:rsid w:val="002F1530"/>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F1530"/>
  </w:style>
  <w:style w:type="paragraph" w:styleId="21">
    <w:name w:val="toc 2"/>
    <w:basedOn w:val="a"/>
    <w:next w:val="a"/>
    <w:autoRedefine/>
    <w:uiPriority w:val="39"/>
    <w:unhideWhenUsed/>
    <w:rsid w:val="002F1530"/>
    <w:pPr>
      <w:ind w:leftChars="100" w:left="210"/>
    </w:pPr>
  </w:style>
  <w:style w:type="paragraph" w:styleId="3">
    <w:name w:val="toc 3"/>
    <w:basedOn w:val="a"/>
    <w:next w:val="a"/>
    <w:autoRedefine/>
    <w:uiPriority w:val="39"/>
    <w:unhideWhenUsed/>
    <w:rsid w:val="002F1530"/>
    <w:pPr>
      <w:tabs>
        <w:tab w:val="left" w:pos="1050"/>
        <w:tab w:val="right" w:leader="dot" w:pos="8494"/>
      </w:tabs>
      <w:ind w:leftChars="200" w:left="420"/>
    </w:pPr>
  </w:style>
  <w:style w:type="character" w:styleId="ac">
    <w:name w:val="Hyperlink"/>
    <w:basedOn w:val="a0"/>
    <w:uiPriority w:val="99"/>
    <w:unhideWhenUsed/>
    <w:rsid w:val="002F1530"/>
    <w:rPr>
      <w:color w:val="0563C1" w:themeColor="hyperlink"/>
      <w:u w:val="single"/>
    </w:rPr>
  </w:style>
  <w:style w:type="paragraph" w:styleId="ad">
    <w:name w:val="List Paragraph"/>
    <w:basedOn w:val="a"/>
    <w:uiPriority w:val="34"/>
    <w:qFormat/>
    <w:rsid w:val="00E6577A"/>
    <w:pPr>
      <w:ind w:leftChars="400" w:left="840"/>
    </w:pPr>
  </w:style>
  <w:style w:type="character" w:customStyle="1" w:styleId="20">
    <w:name w:val="見出し 2 (文字)"/>
    <w:basedOn w:val="a0"/>
    <w:link w:val="2"/>
    <w:uiPriority w:val="9"/>
    <w:rsid w:val="00565DB2"/>
    <w:rPr>
      <w:rFonts w:asciiTheme="majorHAnsi" w:eastAsiaTheme="majorEastAsia" w:hAnsiTheme="majorHAnsi" w:cstheme="majorBidi"/>
    </w:rPr>
  </w:style>
  <w:style w:type="character" w:styleId="ae">
    <w:name w:val="annotation reference"/>
    <w:basedOn w:val="a0"/>
    <w:uiPriority w:val="99"/>
    <w:semiHidden/>
    <w:unhideWhenUsed/>
    <w:rsid w:val="00FE788D"/>
    <w:rPr>
      <w:sz w:val="18"/>
      <w:szCs w:val="18"/>
    </w:rPr>
  </w:style>
  <w:style w:type="paragraph" w:styleId="af">
    <w:name w:val="annotation text"/>
    <w:basedOn w:val="a"/>
    <w:link w:val="af0"/>
    <w:autoRedefine/>
    <w:uiPriority w:val="99"/>
    <w:semiHidden/>
    <w:unhideWhenUsed/>
    <w:rsid w:val="00DD7573"/>
    <w:pPr>
      <w:snapToGrid w:val="0"/>
      <w:spacing w:line="280" w:lineRule="exact"/>
      <w:jc w:val="left"/>
    </w:pPr>
  </w:style>
  <w:style w:type="character" w:customStyle="1" w:styleId="af0">
    <w:name w:val="コメント文字列 (文字)"/>
    <w:basedOn w:val="a0"/>
    <w:link w:val="af"/>
    <w:uiPriority w:val="99"/>
    <w:semiHidden/>
    <w:rsid w:val="00DD7573"/>
  </w:style>
  <w:style w:type="paragraph" w:styleId="af1">
    <w:name w:val="annotation subject"/>
    <w:basedOn w:val="af"/>
    <w:next w:val="af"/>
    <w:link w:val="af2"/>
    <w:uiPriority w:val="99"/>
    <w:semiHidden/>
    <w:unhideWhenUsed/>
    <w:rsid w:val="00FE788D"/>
    <w:rPr>
      <w:b/>
      <w:bCs/>
    </w:rPr>
  </w:style>
  <w:style w:type="character" w:customStyle="1" w:styleId="af2">
    <w:name w:val="コメント内容 (文字)"/>
    <w:basedOn w:val="af0"/>
    <w:link w:val="af1"/>
    <w:uiPriority w:val="99"/>
    <w:semiHidden/>
    <w:rsid w:val="00FE788D"/>
    <w:rPr>
      <w:b/>
      <w:bCs/>
    </w:rPr>
  </w:style>
  <w:style w:type="table" w:styleId="af3">
    <w:name w:val="Table Grid"/>
    <w:basedOn w:val="a1"/>
    <w:uiPriority w:val="39"/>
    <w:rsid w:val="00B3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C71FA7"/>
    <w:rPr>
      <w:kern w:val="0"/>
      <w:sz w:val="22"/>
      <w:szCs w:val="22"/>
    </w:rPr>
  </w:style>
  <w:style w:type="character" w:customStyle="1" w:styleId="af5">
    <w:name w:val="行間詰め (文字)"/>
    <w:basedOn w:val="a0"/>
    <w:link w:val="af4"/>
    <w:uiPriority w:val="1"/>
    <w:rsid w:val="00C71FA7"/>
    <w:rPr>
      <w:kern w:val="0"/>
      <w:sz w:val="22"/>
      <w:szCs w:val="22"/>
    </w:rPr>
  </w:style>
  <w:style w:type="paragraph" w:styleId="Web">
    <w:name w:val="Normal (Web)"/>
    <w:basedOn w:val="a"/>
    <w:uiPriority w:val="99"/>
    <w:semiHidden/>
    <w:unhideWhenUsed/>
    <w:rsid w:val="00B54A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143750"/>
    <w:pPr>
      <w:snapToGrid w:val="0"/>
      <w:jc w:val="left"/>
    </w:pPr>
  </w:style>
  <w:style w:type="character" w:customStyle="1" w:styleId="af7">
    <w:name w:val="脚注文字列 (文字)"/>
    <w:basedOn w:val="a0"/>
    <w:link w:val="af6"/>
    <w:uiPriority w:val="99"/>
    <w:semiHidden/>
    <w:rsid w:val="00143750"/>
  </w:style>
  <w:style w:type="character" w:styleId="af8">
    <w:name w:val="footnote reference"/>
    <w:basedOn w:val="a0"/>
    <w:uiPriority w:val="99"/>
    <w:semiHidden/>
    <w:unhideWhenUsed/>
    <w:rsid w:val="00143750"/>
    <w:rPr>
      <w:vertAlign w:val="superscript"/>
    </w:rPr>
  </w:style>
  <w:style w:type="character" w:styleId="af9">
    <w:name w:val="Unresolved Mention"/>
    <w:basedOn w:val="a0"/>
    <w:uiPriority w:val="99"/>
    <w:unhideWhenUsed/>
    <w:rsid w:val="00177EC9"/>
    <w:rPr>
      <w:color w:val="605E5C"/>
      <w:shd w:val="clear" w:color="auto" w:fill="E1DFDD"/>
    </w:rPr>
  </w:style>
  <w:style w:type="character" w:styleId="afa">
    <w:name w:val="Mention"/>
    <w:basedOn w:val="a0"/>
    <w:uiPriority w:val="99"/>
    <w:unhideWhenUsed/>
    <w:rsid w:val="00177EC9"/>
    <w:rPr>
      <w:color w:val="2B579A"/>
      <w:shd w:val="clear" w:color="auto" w:fill="E1DFDD"/>
    </w:rPr>
  </w:style>
  <w:style w:type="paragraph" w:styleId="afb">
    <w:name w:val="Revision"/>
    <w:hidden/>
    <w:uiPriority w:val="99"/>
    <w:semiHidden/>
    <w:rsid w:val="007D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760701">
      <w:bodyDiv w:val="1"/>
      <w:marLeft w:val="0"/>
      <w:marRight w:val="0"/>
      <w:marTop w:val="0"/>
      <w:marBottom w:val="0"/>
      <w:divBdr>
        <w:top w:val="none" w:sz="0" w:space="0" w:color="auto"/>
        <w:left w:val="none" w:sz="0" w:space="0" w:color="auto"/>
        <w:bottom w:val="none" w:sz="0" w:space="0" w:color="auto"/>
        <w:right w:val="none" w:sz="0" w:space="0" w:color="auto"/>
      </w:divBdr>
      <w:divsChild>
        <w:div w:id="156042629">
          <w:marLeft w:val="446"/>
          <w:marRight w:val="0"/>
          <w:marTop w:val="0"/>
          <w:marBottom w:val="0"/>
          <w:divBdr>
            <w:top w:val="none" w:sz="0" w:space="0" w:color="auto"/>
            <w:left w:val="none" w:sz="0" w:space="0" w:color="auto"/>
            <w:bottom w:val="none" w:sz="0" w:space="0" w:color="auto"/>
            <w:right w:val="none" w:sz="0" w:space="0" w:color="auto"/>
          </w:divBdr>
        </w:div>
        <w:div w:id="606936369">
          <w:marLeft w:val="446"/>
          <w:marRight w:val="0"/>
          <w:marTop w:val="0"/>
          <w:marBottom w:val="0"/>
          <w:divBdr>
            <w:top w:val="none" w:sz="0" w:space="0" w:color="auto"/>
            <w:left w:val="none" w:sz="0" w:space="0" w:color="auto"/>
            <w:bottom w:val="none" w:sz="0" w:space="0" w:color="auto"/>
            <w:right w:val="none" w:sz="0" w:space="0" w:color="auto"/>
          </w:divBdr>
        </w:div>
        <w:div w:id="630936657">
          <w:marLeft w:val="446"/>
          <w:marRight w:val="0"/>
          <w:marTop w:val="0"/>
          <w:marBottom w:val="0"/>
          <w:divBdr>
            <w:top w:val="none" w:sz="0" w:space="0" w:color="auto"/>
            <w:left w:val="none" w:sz="0" w:space="0" w:color="auto"/>
            <w:bottom w:val="none" w:sz="0" w:space="0" w:color="auto"/>
            <w:right w:val="none" w:sz="0" w:space="0" w:color="auto"/>
          </w:divBdr>
        </w:div>
        <w:div w:id="832766685">
          <w:marLeft w:val="446"/>
          <w:marRight w:val="0"/>
          <w:marTop w:val="0"/>
          <w:marBottom w:val="0"/>
          <w:divBdr>
            <w:top w:val="none" w:sz="0" w:space="0" w:color="auto"/>
            <w:left w:val="none" w:sz="0" w:space="0" w:color="auto"/>
            <w:bottom w:val="none" w:sz="0" w:space="0" w:color="auto"/>
            <w:right w:val="none" w:sz="0" w:space="0" w:color="auto"/>
          </w:divBdr>
        </w:div>
        <w:div w:id="871113735">
          <w:marLeft w:val="446"/>
          <w:marRight w:val="0"/>
          <w:marTop w:val="0"/>
          <w:marBottom w:val="0"/>
          <w:divBdr>
            <w:top w:val="none" w:sz="0" w:space="0" w:color="auto"/>
            <w:left w:val="none" w:sz="0" w:space="0" w:color="auto"/>
            <w:bottom w:val="none" w:sz="0" w:space="0" w:color="auto"/>
            <w:right w:val="none" w:sz="0" w:space="0" w:color="auto"/>
          </w:divBdr>
        </w:div>
        <w:div w:id="1044325989">
          <w:marLeft w:val="446"/>
          <w:marRight w:val="0"/>
          <w:marTop w:val="0"/>
          <w:marBottom w:val="0"/>
          <w:divBdr>
            <w:top w:val="none" w:sz="0" w:space="0" w:color="auto"/>
            <w:left w:val="none" w:sz="0" w:space="0" w:color="auto"/>
            <w:bottom w:val="none" w:sz="0" w:space="0" w:color="auto"/>
            <w:right w:val="none" w:sz="0" w:space="0" w:color="auto"/>
          </w:divBdr>
        </w:div>
        <w:div w:id="1103191065">
          <w:marLeft w:val="446"/>
          <w:marRight w:val="0"/>
          <w:marTop w:val="0"/>
          <w:marBottom w:val="0"/>
          <w:divBdr>
            <w:top w:val="none" w:sz="0" w:space="0" w:color="auto"/>
            <w:left w:val="none" w:sz="0" w:space="0" w:color="auto"/>
            <w:bottom w:val="none" w:sz="0" w:space="0" w:color="auto"/>
            <w:right w:val="none" w:sz="0" w:space="0" w:color="auto"/>
          </w:divBdr>
        </w:div>
        <w:div w:id="1436242073">
          <w:marLeft w:val="446"/>
          <w:marRight w:val="0"/>
          <w:marTop w:val="0"/>
          <w:marBottom w:val="0"/>
          <w:divBdr>
            <w:top w:val="none" w:sz="0" w:space="0" w:color="auto"/>
            <w:left w:val="none" w:sz="0" w:space="0" w:color="auto"/>
            <w:bottom w:val="none" w:sz="0" w:space="0" w:color="auto"/>
            <w:right w:val="none" w:sz="0" w:space="0" w:color="auto"/>
          </w:divBdr>
        </w:div>
        <w:div w:id="1638028489">
          <w:marLeft w:val="446"/>
          <w:marRight w:val="0"/>
          <w:marTop w:val="0"/>
          <w:marBottom w:val="0"/>
          <w:divBdr>
            <w:top w:val="none" w:sz="0" w:space="0" w:color="auto"/>
            <w:left w:val="none" w:sz="0" w:space="0" w:color="auto"/>
            <w:bottom w:val="none" w:sz="0" w:space="0" w:color="auto"/>
            <w:right w:val="none" w:sz="0" w:space="0" w:color="auto"/>
          </w:divBdr>
        </w:div>
        <w:div w:id="1726565846">
          <w:marLeft w:val="446"/>
          <w:marRight w:val="0"/>
          <w:marTop w:val="0"/>
          <w:marBottom w:val="0"/>
          <w:divBdr>
            <w:top w:val="none" w:sz="0" w:space="0" w:color="auto"/>
            <w:left w:val="none" w:sz="0" w:space="0" w:color="auto"/>
            <w:bottom w:val="none" w:sz="0" w:space="0" w:color="auto"/>
            <w:right w:val="none" w:sz="0" w:space="0" w:color="auto"/>
          </w:divBdr>
        </w:div>
        <w:div w:id="1883054404">
          <w:marLeft w:val="446"/>
          <w:marRight w:val="0"/>
          <w:marTop w:val="0"/>
          <w:marBottom w:val="0"/>
          <w:divBdr>
            <w:top w:val="none" w:sz="0" w:space="0" w:color="auto"/>
            <w:left w:val="none" w:sz="0" w:space="0" w:color="auto"/>
            <w:bottom w:val="none" w:sz="0" w:space="0" w:color="auto"/>
            <w:right w:val="none" w:sz="0" w:space="0" w:color="auto"/>
          </w:divBdr>
        </w:div>
        <w:div w:id="1926647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47" ma:contentTypeDescription="新しいドキュメントを作成します。" ma:contentTypeScope="" ma:versionID="fcd4338c4e58047fb684340b42d36cf6">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1d2e89b8bb606f4f645717500bb2ee04"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element ref="ns3:_x5834__x6240_" minOccurs="0"/>
                <xsd:element ref="ns3:b5ebd946-cbdc-4fb5-a2a8-70b13728041aCountryOrRegion" minOccurs="0"/>
                <xsd:element ref="ns3:b5ebd946-cbdc-4fb5-a2a8-70b13728041aState" minOccurs="0"/>
                <xsd:element ref="ns3:b5ebd946-cbdc-4fb5-a2a8-70b13728041aCity" minOccurs="0"/>
                <xsd:element ref="ns3:b5ebd946-cbdc-4fb5-a2a8-70b13728041aPostalCode" minOccurs="0"/>
                <xsd:element ref="ns3:b5ebd946-cbdc-4fb5-a2a8-70b13728041aStreet" minOccurs="0"/>
                <xsd:element ref="ns3:b5ebd946-cbdc-4fb5-a2a8-70b13728041aGeoLoc" minOccurs="0"/>
                <xsd:element ref="ns3:b5ebd946-cbdc-4fb5-a2a8-70b13728041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x5834__x6240_" ma:index="31" nillable="true" ma:displayName="場所" ma:format="Dropdown" ma:internalName="_x5834__x6240_">
      <xsd:simpleType>
        <xsd:restriction base="dms:Unknown"/>
      </xsd:simpleType>
    </xsd:element>
    <xsd:element name="b5ebd946-cbdc-4fb5-a2a8-70b13728041aCountryOrRegion" ma:index="32" nillable="true" ma:displayName="場所: 国/地域" ma:internalName="CountryOrRegion" ma:readOnly="true">
      <xsd:simpleType>
        <xsd:restriction base="dms:Text"/>
      </xsd:simpleType>
    </xsd:element>
    <xsd:element name="b5ebd946-cbdc-4fb5-a2a8-70b13728041aState" ma:index="33" nillable="true" ma:displayName="場所: 都道府県" ma:internalName="State" ma:readOnly="true">
      <xsd:simpleType>
        <xsd:restriction base="dms:Text"/>
      </xsd:simpleType>
    </xsd:element>
    <xsd:element name="b5ebd946-cbdc-4fb5-a2a8-70b13728041aCity" ma:index="34" nillable="true" ma:displayName="場所:市区町村" ma:internalName="City" ma:readOnly="true">
      <xsd:simpleType>
        <xsd:restriction base="dms:Text"/>
      </xsd:simpleType>
    </xsd:element>
    <xsd:element name="b5ebd946-cbdc-4fb5-a2a8-70b13728041aPostalCode" ma:index="35" nillable="true" ma:displayName="場所: 郵便番号コード" ma:internalName="PostalCode" ma:readOnly="true">
      <xsd:simpleType>
        <xsd:restriction base="dms:Text"/>
      </xsd:simpleType>
    </xsd:element>
    <xsd:element name="b5ebd946-cbdc-4fb5-a2a8-70b13728041aStreet" ma:index="36" nillable="true" ma:displayName="場所: 番地" ma:internalName="Street" ma:readOnly="true">
      <xsd:simpleType>
        <xsd:restriction base="dms:Text"/>
      </xsd:simpleType>
    </xsd:element>
    <xsd:element name="b5ebd946-cbdc-4fb5-a2a8-70b13728041aGeoLoc" ma:index="37" nillable="true" ma:displayName="場所: 座標" ma:internalName="GeoLoc" ma:readOnly="true">
      <xsd:simpleType>
        <xsd:restriction base="dms:Unknown"/>
      </xsd:simpleType>
    </xsd:element>
    <xsd:element name="b5ebd946-cbdc-4fb5-a2a8-70b13728041aDispName" ma:index="38" nillable="true" ma:displayName="場所: 名前"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DIGI-808455956-4245394</_dlc_DocId>
    <lcf76f155ced4ddcb4097134ff3c332f xmlns="0e1d05ab-b491-48cc-a1d7-91236226a3a4">
      <Terms xmlns="http://schemas.microsoft.com/office/infopath/2007/PartnerControls"/>
    </lcf76f155ced4ddcb4097134ff3c332f>
    <TaxCatchAll xmlns="89559dea-130d-4237-8e78-1ce7f44b9a24" xsi:nil="true"/>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https://digitalgojp.sharepoint.com/sites/digi_portal/_layouts/15/DocIdRedir.aspx?ID=DIGI-808455956-4245394</Url>
      <Description>DIGI-808455956-4245394</Description>
    </_dlc_DocIdUrl>
    <_x5834__x6240_ xmlns="0e1d05ab-b491-48cc-a1d7-91236226a3a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5FBF23-E7E6-4B62-8683-A3729EB5B539}"/>
</file>

<file path=customXml/itemProps2.xml><?xml version="1.0" encoding="utf-8"?>
<ds:datastoreItem xmlns:ds="http://schemas.openxmlformats.org/officeDocument/2006/customXml" ds:itemID="{AE184733-89CE-4CDB-BA8C-2130AA75F525}"/>
</file>

<file path=customXml/itemProps3.xml><?xml version="1.0" encoding="utf-8"?>
<ds:datastoreItem xmlns:ds="http://schemas.openxmlformats.org/officeDocument/2006/customXml" ds:itemID="{2FDABB45-5D10-4917-8014-BA5152EC4FF6}"/>
</file>

<file path=customXml/itemProps4.xml><?xml version="1.0" encoding="utf-8"?>
<ds:datastoreItem xmlns:ds="http://schemas.openxmlformats.org/officeDocument/2006/customXml" ds:itemID="{8461B835-9BD9-42F6-9138-258386A8DC47}"/>
</file>

<file path=docProps/app.xml><?xml version="1.0" encoding="utf-8"?>
<Properties xmlns="http://schemas.openxmlformats.org/officeDocument/2006/extended-properties" xmlns:vt="http://schemas.openxmlformats.org/officeDocument/2006/docPropsVTypes">
  <Template>Normal.dotm</Template>
  <TotalTime>0</TotalTime>
  <Pages>10</Pages>
  <Words>1027</Words>
  <Characters>5857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2022-10-10T23:28:00Z</dcterms:created>
  <dcterms:modified xsi:type="dcterms:W3CDTF">2022-10-10T23:29:00Z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0x010100E8684AFC7BA4E946AF96F6A5CBEE62BB</vt:lpwstr>
  </property>
  <property fmtid="{D5CDD505-2E9C-101B-9397-08002B2CF9AE}" pid="4" name="_dlc_DocIdItemGuid">
    <vt:lpwstr>6bd0b066-f300-4b55-a31c-cbfde251e20d</vt:lpwstr>
  </property>
</Properties>
</file>