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90587" w14:textId="0F531459" w:rsidR="00280B8D" w:rsidRPr="00561A20" w:rsidRDefault="00280B8D" w:rsidP="00280B8D">
      <w:pPr>
        <w:jc w:val="left"/>
        <w:rPr>
          <w:rFonts w:ascii="Meiryo UI" w:eastAsia="Meiryo UI" w:hAnsi="Meiryo UI"/>
        </w:rPr>
      </w:pPr>
      <w:r>
        <w:rPr>
          <w:rFonts w:ascii="Meiryo UI" w:eastAsia="Meiryo UI" w:hAnsi="Meiryo UI" w:hint="eastAsia"/>
        </w:rPr>
        <w:t>（様式）利用計画書</w:t>
      </w:r>
    </w:p>
    <w:tbl>
      <w:tblPr>
        <w:tblStyle w:val="a4"/>
        <w:tblW w:w="0" w:type="auto"/>
        <w:tblLook w:val="04A0" w:firstRow="1" w:lastRow="0" w:firstColumn="1" w:lastColumn="0" w:noHBand="0" w:noVBand="1"/>
      </w:tblPr>
      <w:tblGrid>
        <w:gridCol w:w="562"/>
        <w:gridCol w:w="988"/>
        <w:gridCol w:w="6525"/>
        <w:gridCol w:w="1661"/>
      </w:tblGrid>
      <w:tr w:rsidR="000153DB" w14:paraId="142148DF" w14:textId="77777777" w:rsidTr="6F9FC07D">
        <w:trPr>
          <w:trHeight w:val="300"/>
        </w:trPr>
        <w:tc>
          <w:tcPr>
            <w:tcW w:w="1550" w:type="dxa"/>
            <w:gridSpan w:val="2"/>
            <w:shd w:val="clear" w:color="auto" w:fill="BFBFBF" w:themeFill="background1" w:themeFillShade="BF"/>
          </w:tcPr>
          <w:p w14:paraId="60DDEA7B" w14:textId="77777777" w:rsidR="000153DB" w:rsidRDefault="000153DB">
            <w:pPr>
              <w:rPr>
                <w:rFonts w:ascii="Meiryo UI" w:eastAsia="Meiryo UI" w:hAnsi="Meiryo UI"/>
              </w:rPr>
            </w:pPr>
            <w:r w:rsidRPr="17BC4AAB">
              <w:rPr>
                <w:rFonts w:ascii="Meiryo UI" w:eastAsia="Meiryo UI" w:hAnsi="Meiryo UI"/>
              </w:rPr>
              <w:t>報告番号</w:t>
            </w:r>
          </w:p>
        </w:tc>
        <w:tc>
          <w:tcPr>
            <w:tcW w:w="8186" w:type="dxa"/>
            <w:gridSpan w:val="2"/>
          </w:tcPr>
          <w:p w14:paraId="3C794A39" w14:textId="12A9C584" w:rsidR="000153DB" w:rsidRDefault="000153DB">
            <w:pPr>
              <w:rPr>
                <w:rFonts w:ascii="Meiryo UI" w:eastAsia="Meiryo UI" w:hAnsi="Meiryo UI"/>
              </w:rPr>
            </w:pPr>
          </w:p>
        </w:tc>
      </w:tr>
      <w:tr w:rsidR="000153DB" w14:paraId="5592B29F" w14:textId="77777777" w:rsidTr="6F9FC07D">
        <w:trPr>
          <w:trHeight w:val="300"/>
        </w:trPr>
        <w:tc>
          <w:tcPr>
            <w:tcW w:w="1550" w:type="dxa"/>
            <w:gridSpan w:val="2"/>
            <w:shd w:val="clear" w:color="auto" w:fill="BFBFBF" w:themeFill="background1" w:themeFillShade="BF"/>
          </w:tcPr>
          <w:p w14:paraId="5BF55685" w14:textId="77777777" w:rsidR="000153DB" w:rsidRDefault="000153DB">
            <w:pPr>
              <w:rPr>
                <w:rFonts w:ascii="Meiryo UI" w:eastAsia="Meiryo UI" w:hAnsi="Meiryo UI"/>
              </w:rPr>
            </w:pPr>
            <w:r w:rsidRPr="17BC4AAB">
              <w:rPr>
                <w:rFonts w:ascii="Meiryo UI" w:eastAsia="Meiryo UI" w:hAnsi="Meiryo UI"/>
              </w:rPr>
              <w:t>報告主体</w:t>
            </w:r>
          </w:p>
        </w:tc>
        <w:tc>
          <w:tcPr>
            <w:tcW w:w="8186" w:type="dxa"/>
            <w:gridSpan w:val="2"/>
          </w:tcPr>
          <w:p w14:paraId="6E051F67" w14:textId="160B1007" w:rsidR="000153DB" w:rsidRDefault="000153DB">
            <w:pPr>
              <w:rPr>
                <w:rFonts w:ascii="Meiryo UI" w:eastAsia="Meiryo UI" w:hAnsi="Meiryo UI"/>
              </w:rPr>
            </w:pPr>
          </w:p>
        </w:tc>
      </w:tr>
      <w:tr w:rsidR="000153DB" w14:paraId="38EA5ABF" w14:textId="77777777" w:rsidTr="6F9FC07D">
        <w:trPr>
          <w:trHeight w:val="300"/>
        </w:trPr>
        <w:tc>
          <w:tcPr>
            <w:tcW w:w="1550" w:type="dxa"/>
            <w:gridSpan w:val="2"/>
            <w:shd w:val="clear" w:color="auto" w:fill="BFBFBF" w:themeFill="background1" w:themeFillShade="BF"/>
          </w:tcPr>
          <w:p w14:paraId="77DB4F81" w14:textId="77777777" w:rsidR="000153DB" w:rsidRDefault="000153DB">
            <w:pPr>
              <w:rPr>
                <w:rFonts w:ascii="Meiryo UI" w:eastAsia="Meiryo UI" w:hAnsi="Meiryo UI"/>
              </w:rPr>
            </w:pPr>
            <w:r w:rsidRPr="17BC4AAB">
              <w:rPr>
                <w:rFonts w:ascii="Meiryo UI" w:eastAsia="Meiryo UI" w:hAnsi="Meiryo UI"/>
              </w:rPr>
              <w:t>初回報告日</w:t>
            </w:r>
          </w:p>
        </w:tc>
        <w:tc>
          <w:tcPr>
            <w:tcW w:w="8186" w:type="dxa"/>
            <w:gridSpan w:val="2"/>
          </w:tcPr>
          <w:p w14:paraId="33860E96" w14:textId="4172A36D" w:rsidR="000153DB" w:rsidRDefault="000153DB">
            <w:pPr>
              <w:rPr>
                <w:rFonts w:ascii="Meiryo UI" w:eastAsia="Meiryo UI" w:hAnsi="Meiryo UI"/>
              </w:rPr>
            </w:pPr>
          </w:p>
        </w:tc>
      </w:tr>
      <w:tr w:rsidR="000153DB" w14:paraId="07E18D17" w14:textId="77777777" w:rsidTr="6F9FC07D">
        <w:trPr>
          <w:trHeight w:val="300"/>
        </w:trPr>
        <w:tc>
          <w:tcPr>
            <w:tcW w:w="1550" w:type="dxa"/>
            <w:gridSpan w:val="2"/>
            <w:shd w:val="clear" w:color="auto" w:fill="BFBFBF" w:themeFill="background1" w:themeFillShade="BF"/>
          </w:tcPr>
          <w:p w14:paraId="11A82B74" w14:textId="77777777" w:rsidR="000153DB" w:rsidRDefault="000153DB">
            <w:pPr>
              <w:rPr>
                <w:rFonts w:ascii="Meiryo UI" w:eastAsia="Meiryo UI" w:hAnsi="Meiryo UI"/>
              </w:rPr>
            </w:pPr>
            <w:r w:rsidRPr="17BC4AAB">
              <w:rPr>
                <w:rFonts w:ascii="Meiryo UI" w:eastAsia="Meiryo UI" w:hAnsi="Meiryo UI"/>
              </w:rPr>
              <w:t>外部サービスの名称</w:t>
            </w:r>
          </w:p>
        </w:tc>
        <w:tc>
          <w:tcPr>
            <w:tcW w:w="8186" w:type="dxa"/>
            <w:gridSpan w:val="2"/>
          </w:tcPr>
          <w:p w14:paraId="7B97C15A" w14:textId="65F45FFE" w:rsidR="000153DB" w:rsidRDefault="000153DB">
            <w:pPr>
              <w:rPr>
                <w:rFonts w:ascii="Meiryo UI" w:eastAsia="Meiryo UI" w:hAnsi="Meiryo UI"/>
              </w:rPr>
            </w:pPr>
          </w:p>
        </w:tc>
      </w:tr>
      <w:tr w:rsidR="000153DB" w14:paraId="2A695A92" w14:textId="77777777" w:rsidTr="6F9FC07D">
        <w:trPr>
          <w:trHeight w:val="300"/>
        </w:trPr>
        <w:tc>
          <w:tcPr>
            <w:tcW w:w="1550" w:type="dxa"/>
            <w:gridSpan w:val="2"/>
            <w:shd w:val="clear" w:color="auto" w:fill="BFBFBF" w:themeFill="background1" w:themeFillShade="BF"/>
          </w:tcPr>
          <w:p w14:paraId="72EE5457" w14:textId="77777777" w:rsidR="000153DB" w:rsidRDefault="000153DB">
            <w:pPr>
              <w:rPr>
                <w:rFonts w:ascii="Meiryo UI" w:eastAsia="Meiryo UI" w:hAnsi="Meiryo UI"/>
              </w:rPr>
            </w:pPr>
            <w:r w:rsidRPr="17BC4AAB">
              <w:rPr>
                <w:rFonts w:ascii="Meiryo UI" w:eastAsia="Meiryo UI" w:hAnsi="Meiryo UI"/>
              </w:rPr>
              <w:t>外部サービス提供者の名称</w:t>
            </w:r>
          </w:p>
        </w:tc>
        <w:tc>
          <w:tcPr>
            <w:tcW w:w="8186" w:type="dxa"/>
            <w:gridSpan w:val="2"/>
          </w:tcPr>
          <w:p w14:paraId="3C267528" w14:textId="6B13737B" w:rsidR="000153DB" w:rsidRDefault="000153DB">
            <w:pPr>
              <w:rPr>
                <w:rFonts w:ascii="Meiryo UI" w:eastAsia="Meiryo UI" w:hAnsi="Meiryo UI"/>
              </w:rPr>
            </w:pPr>
          </w:p>
        </w:tc>
      </w:tr>
      <w:tr w:rsidR="000153DB" w14:paraId="50B8F429" w14:textId="77777777" w:rsidTr="6F9FC07D">
        <w:trPr>
          <w:trHeight w:val="300"/>
        </w:trPr>
        <w:tc>
          <w:tcPr>
            <w:tcW w:w="1550" w:type="dxa"/>
            <w:gridSpan w:val="2"/>
            <w:shd w:val="clear" w:color="auto" w:fill="BFBFBF" w:themeFill="background1" w:themeFillShade="BF"/>
          </w:tcPr>
          <w:p w14:paraId="26C4611E" w14:textId="77777777" w:rsidR="000153DB" w:rsidRDefault="000153DB">
            <w:pPr>
              <w:rPr>
                <w:rFonts w:ascii="Meiryo UI" w:eastAsia="Meiryo UI" w:hAnsi="Meiryo UI"/>
              </w:rPr>
            </w:pPr>
            <w:r w:rsidRPr="17BC4AAB">
              <w:rPr>
                <w:rFonts w:ascii="Meiryo UI" w:eastAsia="Meiryo UI" w:hAnsi="Meiryo UI"/>
              </w:rPr>
              <w:t>利用目的</w:t>
            </w:r>
          </w:p>
          <w:p w14:paraId="56CE79B7" w14:textId="77777777" w:rsidR="000153DB" w:rsidRDefault="000153DB">
            <w:pPr>
              <w:rPr>
                <w:rFonts w:ascii="Meiryo UI" w:eastAsia="Meiryo UI" w:hAnsi="Meiryo UI"/>
              </w:rPr>
            </w:pPr>
            <w:r w:rsidRPr="17BC4AAB">
              <w:rPr>
                <w:rFonts w:ascii="Meiryo UI" w:eastAsia="Meiryo UI" w:hAnsi="Meiryo UI"/>
              </w:rPr>
              <w:t>（業務内容）</w:t>
            </w:r>
          </w:p>
        </w:tc>
        <w:tc>
          <w:tcPr>
            <w:tcW w:w="8186" w:type="dxa"/>
            <w:gridSpan w:val="2"/>
          </w:tcPr>
          <w:p w14:paraId="4A2035B3" w14:textId="64421836" w:rsidR="000153DB" w:rsidRDefault="000153DB">
            <w:pPr>
              <w:rPr>
                <w:rFonts w:ascii="Meiryo UI" w:eastAsia="Meiryo UI" w:hAnsi="Meiryo UI"/>
              </w:rPr>
            </w:pPr>
          </w:p>
        </w:tc>
      </w:tr>
      <w:tr w:rsidR="000153DB" w14:paraId="6EA3A1F7" w14:textId="77777777" w:rsidTr="6F9FC07D">
        <w:trPr>
          <w:trHeight w:val="300"/>
        </w:trPr>
        <w:tc>
          <w:tcPr>
            <w:tcW w:w="1550" w:type="dxa"/>
            <w:gridSpan w:val="2"/>
            <w:shd w:val="clear" w:color="auto" w:fill="BFBFBF" w:themeFill="background1" w:themeFillShade="BF"/>
          </w:tcPr>
          <w:p w14:paraId="627BA475" w14:textId="77777777" w:rsidR="000153DB" w:rsidRDefault="000153DB">
            <w:pPr>
              <w:rPr>
                <w:rFonts w:ascii="Meiryo UI" w:eastAsia="Meiryo UI" w:hAnsi="Meiryo UI"/>
              </w:rPr>
            </w:pPr>
            <w:r w:rsidRPr="17BC4AAB">
              <w:rPr>
                <w:rFonts w:ascii="Meiryo UI" w:eastAsia="Meiryo UI" w:hAnsi="Meiryo UI"/>
              </w:rPr>
              <w:t>取り扱う情報の機密性</w:t>
            </w:r>
          </w:p>
        </w:tc>
        <w:tc>
          <w:tcPr>
            <w:tcW w:w="8186" w:type="dxa"/>
            <w:gridSpan w:val="2"/>
          </w:tcPr>
          <w:p w14:paraId="3C60F4FF" w14:textId="56A7CA6C" w:rsidR="000153DB" w:rsidRDefault="000153DB">
            <w:pPr>
              <w:rPr>
                <w:rFonts w:ascii="Meiryo UI" w:eastAsia="Meiryo UI" w:hAnsi="Meiryo UI"/>
              </w:rPr>
            </w:pPr>
          </w:p>
        </w:tc>
      </w:tr>
      <w:tr w:rsidR="000153DB" w14:paraId="2E4E8FC6" w14:textId="77777777" w:rsidTr="6F9FC07D">
        <w:trPr>
          <w:trHeight w:val="300"/>
        </w:trPr>
        <w:tc>
          <w:tcPr>
            <w:tcW w:w="1550" w:type="dxa"/>
            <w:gridSpan w:val="2"/>
            <w:shd w:val="clear" w:color="auto" w:fill="BFBFBF" w:themeFill="background1" w:themeFillShade="BF"/>
          </w:tcPr>
          <w:p w14:paraId="16897DF0" w14:textId="77777777" w:rsidR="000153DB" w:rsidRDefault="000153DB">
            <w:pPr>
              <w:rPr>
                <w:rFonts w:ascii="Meiryo UI" w:eastAsia="Meiryo UI" w:hAnsi="Meiryo UI"/>
              </w:rPr>
            </w:pPr>
            <w:r w:rsidRPr="17BC4AAB">
              <w:rPr>
                <w:rFonts w:ascii="Meiryo UI" w:eastAsia="Meiryo UI" w:hAnsi="Meiryo UI"/>
              </w:rPr>
              <w:t>利用期間</w:t>
            </w:r>
          </w:p>
        </w:tc>
        <w:tc>
          <w:tcPr>
            <w:tcW w:w="8186" w:type="dxa"/>
            <w:gridSpan w:val="2"/>
          </w:tcPr>
          <w:p w14:paraId="33B127BF" w14:textId="7E0D8645" w:rsidR="000153DB" w:rsidRDefault="000153DB">
            <w:pPr>
              <w:rPr>
                <w:rFonts w:ascii="Meiryo UI" w:eastAsia="Meiryo UI" w:hAnsi="Meiryo UI"/>
              </w:rPr>
            </w:pPr>
          </w:p>
        </w:tc>
      </w:tr>
      <w:tr w:rsidR="000153DB" w14:paraId="3D703961" w14:textId="77777777" w:rsidTr="6F9FC07D">
        <w:trPr>
          <w:trHeight w:val="300"/>
        </w:trPr>
        <w:tc>
          <w:tcPr>
            <w:tcW w:w="1550" w:type="dxa"/>
            <w:gridSpan w:val="2"/>
            <w:shd w:val="clear" w:color="auto" w:fill="BFBFBF" w:themeFill="background1" w:themeFillShade="BF"/>
          </w:tcPr>
          <w:p w14:paraId="16EE5A0D" w14:textId="77777777" w:rsidR="000153DB" w:rsidRDefault="000153DB">
            <w:pPr>
              <w:rPr>
                <w:rFonts w:ascii="Meiryo UI" w:eastAsia="Meiryo UI" w:hAnsi="Meiryo UI"/>
              </w:rPr>
            </w:pPr>
            <w:r w:rsidRPr="17BC4AAB">
              <w:rPr>
                <w:rFonts w:ascii="Meiryo UI" w:eastAsia="Meiryo UI" w:hAnsi="Meiryo UI"/>
              </w:rPr>
              <w:t>利用者の範囲</w:t>
            </w:r>
          </w:p>
        </w:tc>
        <w:tc>
          <w:tcPr>
            <w:tcW w:w="8186" w:type="dxa"/>
            <w:gridSpan w:val="2"/>
          </w:tcPr>
          <w:p w14:paraId="51016443" w14:textId="67E4FAA0" w:rsidR="000153DB" w:rsidRDefault="000153DB">
            <w:pPr>
              <w:rPr>
                <w:rFonts w:ascii="Meiryo UI" w:eastAsia="Meiryo UI" w:hAnsi="Meiryo UI"/>
              </w:rPr>
            </w:pPr>
          </w:p>
        </w:tc>
      </w:tr>
      <w:tr w:rsidR="000153DB" w14:paraId="577BDABE" w14:textId="77777777" w:rsidTr="6F9FC07D">
        <w:trPr>
          <w:trHeight w:val="300"/>
        </w:trPr>
        <w:tc>
          <w:tcPr>
            <w:tcW w:w="1550" w:type="dxa"/>
            <w:gridSpan w:val="2"/>
            <w:shd w:val="clear" w:color="auto" w:fill="BFBFBF" w:themeFill="background1" w:themeFillShade="BF"/>
          </w:tcPr>
          <w:p w14:paraId="15560C51" w14:textId="77777777" w:rsidR="000153DB" w:rsidRDefault="000153DB">
            <w:pPr>
              <w:rPr>
                <w:rFonts w:ascii="Meiryo UI" w:eastAsia="Meiryo UI" w:hAnsi="Meiryo UI"/>
              </w:rPr>
            </w:pPr>
            <w:r w:rsidRPr="17BC4AAB">
              <w:rPr>
                <w:rFonts w:ascii="Meiryo UI" w:eastAsia="Meiryo UI" w:hAnsi="Meiryo UI"/>
              </w:rPr>
              <w:t>生成AIに係る固有のリスクやセキュリティ懸念への対応</w:t>
            </w:r>
          </w:p>
        </w:tc>
        <w:tc>
          <w:tcPr>
            <w:tcW w:w="8186" w:type="dxa"/>
            <w:gridSpan w:val="2"/>
          </w:tcPr>
          <w:p w14:paraId="38FF1EAE" w14:textId="0CB030A5" w:rsidR="00C913BF" w:rsidRPr="00C33FC1" w:rsidRDefault="00C913BF" w:rsidP="00C913BF">
            <w:pPr>
              <w:rPr>
                <w:rFonts w:ascii="Meiryo UI" w:eastAsia="Meiryo UI" w:hAnsi="Meiryo UI"/>
              </w:rPr>
            </w:pPr>
          </w:p>
          <w:p w14:paraId="60D1461E" w14:textId="3F4CF2C8" w:rsidR="00877FD2" w:rsidRPr="00C33FC1" w:rsidRDefault="00877FD2">
            <w:pPr>
              <w:rPr>
                <w:rFonts w:ascii="Meiryo UI" w:eastAsia="Meiryo UI" w:hAnsi="Meiryo UI" w:hint="eastAsia"/>
              </w:rPr>
            </w:pPr>
          </w:p>
        </w:tc>
      </w:tr>
      <w:tr w:rsidR="00E83FA1" w14:paraId="340C576F" w14:textId="77777777" w:rsidTr="6F9FC07D">
        <w:tc>
          <w:tcPr>
            <w:tcW w:w="8075" w:type="dxa"/>
            <w:gridSpan w:val="3"/>
            <w:tcBorders>
              <w:bottom w:val="nil"/>
            </w:tcBorders>
            <w:shd w:val="clear" w:color="auto" w:fill="BFBFBF" w:themeFill="background1" w:themeFillShade="BF"/>
          </w:tcPr>
          <w:p w14:paraId="0712ADDD" w14:textId="40C6C8D9" w:rsidR="00E83FA1" w:rsidRDefault="00E83FA1" w:rsidP="000153DB">
            <w:r>
              <w:rPr>
                <w:rFonts w:ascii="Meiryo UI" w:eastAsia="Meiryo UI" w:hAnsi="Meiryo UI" w:hint="eastAsia"/>
              </w:rPr>
              <w:t>要機密情報の取り扱いに関する確認事項への対応</w:t>
            </w:r>
          </w:p>
        </w:tc>
        <w:tc>
          <w:tcPr>
            <w:tcW w:w="1661" w:type="dxa"/>
            <w:shd w:val="clear" w:color="auto" w:fill="BFBFBF" w:themeFill="background1" w:themeFillShade="BF"/>
          </w:tcPr>
          <w:p w14:paraId="72A4B6F9" w14:textId="0A50284B" w:rsidR="00E83FA1" w:rsidRDefault="001353FE" w:rsidP="000153DB">
            <w:r w:rsidRPr="001353FE">
              <w:rPr>
                <w:rFonts w:ascii="Meiryo UI" w:eastAsia="Meiryo UI" w:hAnsi="Meiryo UI" w:hint="eastAsia"/>
              </w:rPr>
              <w:t>（はい・いいえ）</w:t>
            </w:r>
          </w:p>
        </w:tc>
      </w:tr>
      <w:tr w:rsidR="00E83FA1" w14:paraId="1D28297D" w14:textId="77777777" w:rsidTr="6F9FC07D">
        <w:tc>
          <w:tcPr>
            <w:tcW w:w="562" w:type="dxa"/>
            <w:tcBorders>
              <w:top w:val="nil"/>
              <w:bottom w:val="nil"/>
            </w:tcBorders>
            <w:shd w:val="clear" w:color="auto" w:fill="BFBFBF" w:themeFill="background1" w:themeFillShade="BF"/>
          </w:tcPr>
          <w:p w14:paraId="5883033B" w14:textId="77777777" w:rsidR="00E83FA1" w:rsidRDefault="00E83FA1" w:rsidP="000153DB"/>
        </w:tc>
        <w:tc>
          <w:tcPr>
            <w:tcW w:w="7513" w:type="dxa"/>
            <w:gridSpan w:val="2"/>
          </w:tcPr>
          <w:p w14:paraId="1F0D6D01" w14:textId="5F9C2A82" w:rsidR="00DD24EA" w:rsidRPr="00DD24EA" w:rsidRDefault="00DD24EA" w:rsidP="00DD24EA">
            <w:pPr>
              <w:pStyle w:val="a3"/>
              <w:numPr>
                <w:ilvl w:val="0"/>
                <w:numId w:val="3"/>
              </w:numPr>
              <w:ind w:leftChars="0" w:left="175" w:hanging="157"/>
              <w:rPr>
                <w:rFonts w:ascii="Meiryo UI" w:eastAsia="Meiryo UI" w:hAnsi="Meiryo UI"/>
              </w:rPr>
            </w:pPr>
            <w:r w:rsidRPr="00DD24EA">
              <w:rPr>
                <w:rFonts w:ascii="Meiryo UI" w:eastAsia="Meiryo UI" w:hAnsi="Meiryo UI" w:hint="eastAsia"/>
              </w:rPr>
              <w:t>サービスにおいて生成</w:t>
            </w:r>
            <w:r w:rsidRPr="00DD24EA">
              <w:rPr>
                <w:rFonts w:ascii="Meiryo UI" w:eastAsia="Meiryo UI" w:hAnsi="Meiryo UI"/>
              </w:rPr>
              <w:t xml:space="preserve">AIを利用していることの明示 </w:t>
            </w:r>
          </w:p>
          <w:p w14:paraId="75732F61" w14:textId="1F7A6499" w:rsidR="00DD24EA" w:rsidRPr="00DD24EA" w:rsidRDefault="00DD24EA" w:rsidP="00DD24EA">
            <w:pPr>
              <w:pStyle w:val="a3"/>
              <w:numPr>
                <w:ilvl w:val="0"/>
                <w:numId w:val="3"/>
              </w:numPr>
              <w:ind w:leftChars="0" w:left="175" w:hanging="157"/>
              <w:rPr>
                <w:rFonts w:ascii="Meiryo UI" w:eastAsia="Meiryo UI" w:hAnsi="Meiryo UI"/>
              </w:rPr>
            </w:pPr>
            <w:r w:rsidRPr="00DD24EA">
              <w:rPr>
                <w:rFonts w:ascii="Meiryo UI" w:eastAsia="Meiryo UI" w:hAnsi="Meiryo UI" w:hint="eastAsia"/>
              </w:rPr>
              <w:t>生成</w:t>
            </w:r>
            <w:r w:rsidRPr="00DD24EA">
              <w:rPr>
                <w:rFonts w:ascii="Meiryo UI" w:eastAsia="Meiryo UI" w:hAnsi="Meiryo UI"/>
              </w:rPr>
              <w:t xml:space="preserve">AIの出力結果を二次利用する場合の責任の明確化 </w:t>
            </w:r>
          </w:p>
          <w:p w14:paraId="58C618C4" w14:textId="34E708C7" w:rsidR="00DD24EA" w:rsidRPr="00DD24EA" w:rsidRDefault="00DD24EA" w:rsidP="00DD24EA">
            <w:pPr>
              <w:pStyle w:val="a3"/>
              <w:numPr>
                <w:ilvl w:val="0"/>
                <w:numId w:val="3"/>
              </w:numPr>
              <w:ind w:leftChars="0" w:left="175" w:hanging="157"/>
              <w:rPr>
                <w:rFonts w:ascii="Meiryo UI" w:eastAsia="Meiryo UI" w:hAnsi="Meiryo UI"/>
              </w:rPr>
            </w:pPr>
            <w:r w:rsidRPr="00DD24EA">
              <w:rPr>
                <w:rFonts w:ascii="Meiryo UI" w:eastAsia="Meiryo UI" w:hAnsi="Meiryo UI" w:hint="eastAsia"/>
              </w:rPr>
              <w:t>当初は行政職員、自治体職員など対象となる利用者層を限定</w:t>
            </w:r>
            <w:r w:rsidRPr="00DD24EA">
              <w:rPr>
                <w:rFonts w:ascii="Meiryo UI" w:eastAsia="Meiryo UI" w:hAnsi="Meiryo UI"/>
              </w:rPr>
              <w:t xml:space="preserve"> </w:t>
            </w:r>
          </w:p>
          <w:p w14:paraId="1D1876C2" w14:textId="1C8343F6" w:rsidR="00DD24EA" w:rsidRPr="00DD24EA" w:rsidRDefault="00DD24EA" w:rsidP="00DD24EA">
            <w:pPr>
              <w:pStyle w:val="a3"/>
              <w:numPr>
                <w:ilvl w:val="0"/>
                <w:numId w:val="3"/>
              </w:numPr>
              <w:ind w:leftChars="0" w:left="175" w:hanging="157"/>
              <w:rPr>
                <w:rFonts w:ascii="Meiryo UI" w:eastAsia="Meiryo UI" w:hAnsi="Meiryo UI"/>
              </w:rPr>
            </w:pPr>
            <w:r w:rsidRPr="6F9FC07D">
              <w:rPr>
                <w:rFonts w:ascii="Meiryo UI" w:eastAsia="Meiryo UI" w:hAnsi="Meiryo UI"/>
              </w:rPr>
              <w:t>学習に利用するデータ、入力され得るプロンプト、出力結果の社会</w:t>
            </w:r>
            <w:r w:rsidR="2AC9636A" w:rsidRPr="6F9FC07D">
              <w:rPr>
                <w:rFonts w:ascii="Meiryo UI" w:eastAsia="Meiryo UI" w:hAnsi="Meiryo UI"/>
              </w:rPr>
              <w:t>的</w:t>
            </w:r>
            <w:r w:rsidRPr="6F9FC07D">
              <w:rPr>
                <w:rFonts w:ascii="Meiryo UI" w:eastAsia="Meiryo UI" w:hAnsi="Meiryo UI"/>
              </w:rPr>
              <w:t xml:space="preserve">影響に係るリスク評価の実施 </w:t>
            </w:r>
          </w:p>
          <w:p w14:paraId="22D6C0CD" w14:textId="6CD4AC9E" w:rsidR="00DD24EA" w:rsidRPr="00DD24EA" w:rsidRDefault="00101874" w:rsidP="00DD24EA">
            <w:pPr>
              <w:pStyle w:val="a3"/>
              <w:numPr>
                <w:ilvl w:val="0"/>
                <w:numId w:val="3"/>
              </w:numPr>
              <w:ind w:leftChars="0" w:left="175" w:hanging="157"/>
              <w:rPr>
                <w:rFonts w:ascii="Meiryo UI" w:eastAsia="Meiryo UI" w:hAnsi="Meiryo UI"/>
              </w:rPr>
            </w:pPr>
            <w:r w:rsidRPr="00101874">
              <w:rPr>
                <w:rFonts w:ascii="Meiryo UI" w:eastAsia="Meiryo UI" w:hAnsi="Meiryo UI" w:hint="eastAsia"/>
              </w:rPr>
              <w:t>入力されたプロンプト及び出力結果のロギングを行った上で、必</w:t>
            </w:r>
            <w:r w:rsidR="00D60298">
              <w:rPr>
                <w:rFonts w:ascii="Meiryo UI" w:eastAsia="Meiryo UI" w:hAnsi="Meiryo UI" w:hint="eastAsia"/>
              </w:rPr>
              <w:t>ず</w:t>
            </w:r>
            <w:r w:rsidRPr="00101874">
              <w:rPr>
                <w:rFonts w:ascii="Meiryo UI" w:eastAsia="Meiryo UI" w:hAnsi="Meiryo UI" w:hint="eastAsia"/>
              </w:rPr>
              <w:t>利用者からフィードバックを受ける仕組みを設けること</w:t>
            </w:r>
            <w:r w:rsidR="00DD24EA" w:rsidRPr="00DD24EA">
              <w:rPr>
                <w:rFonts w:ascii="Meiryo UI" w:eastAsia="Meiryo UI" w:hAnsi="Meiryo UI"/>
              </w:rPr>
              <w:t xml:space="preserve"> </w:t>
            </w:r>
          </w:p>
          <w:p w14:paraId="351FDA55" w14:textId="6BACFC81" w:rsidR="00E83FA1" w:rsidRPr="00DD24EA" w:rsidRDefault="00DD24EA" w:rsidP="00DD24EA">
            <w:pPr>
              <w:pStyle w:val="a3"/>
              <w:numPr>
                <w:ilvl w:val="0"/>
                <w:numId w:val="3"/>
              </w:numPr>
              <w:ind w:leftChars="0" w:left="175" w:hanging="157"/>
            </w:pPr>
            <w:r w:rsidRPr="00DD24EA">
              <w:rPr>
                <w:rFonts w:ascii="Meiryo UI" w:eastAsia="Meiryo UI" w:hAnsi="Meiryo UI" w:hint="eastAsia"/>
              </w:rPr>
              <w:t>一般利用者を対象とする場合は検証段階であることの明示とテスト参加の同意の取得</w:t>
            </w:r>
          </w:p>
        </w:tc>
        <w:tc>
          <w:tcPr>
            <w:tcW w:w="1661" w:type="dxa"/>
            <w:vAlign w:val="center"/>
          </w:tcPr>
          <w:p w14:paraId="1B23F266" w14:textId="77777777" w:rsidR="00E83FA1" w:rsidRDefault="00E83FA1" w:rsidP="00DD24EA">
            <w:pPr>
              <w:jc w:val="center"/>
            </w:pPr>
          </w:p>
          <w:p w14:paraId="2207B7F0" w14:textId="77777777" w:rsidR="00F9319E" w:rsidRDefault="00F9319E" w:rsidP="00F9319E"/>
        </w:tc>
      </w:tr>
      <w:tr w:rsidR="007803BC" w14:paraId="67FE6A7C" w14:textId="77777777" w:rsidTr="6F9FC07D">
        <w:tc>
          <w:tcPr>
            <w:tcW w:w="562" w:type="dxa"/>
            <w:tcBorders>
              <w:top w:val="nil"/>
            </w:tcBorders>
            <w:shd w:val="clear" w:color="auto" w:fill="BFBFBF" w:themeFill="background1" w:themeFillShade="BF"/>
          </w:tcPr>
          <w:p w14:paraId="3C265914" w14:textId="77777777" w:rsidR="007803BC" w:rsidRDefault="007803BC" w:rsidP="000153DB"/>
        </w:tc>
        <w:tc>
          <w:tcPr>
            <w:tcW w:w="9174" w:type="dxa"/>
            <w:gridSpan w:val="3"/>
          </w:tcPr>
          <w:p w14:paraId="217F037D" w14:textId="77777777" w:rsidR="007803BC" w:rsidRDefault="007803BC" w:rsidP="00F9319E">
            <w:pPr>
              <w:pStyle w:val="a3"/>
              <w:ind w:leftChars="0" w:left="175"/>
              <w:rPr>
                <w:rFonts w:ascii="Meiryo UI" w:eastAsia="Meiryo UI" w:hAnsi="Meiryo UI"/>
              </w:rPr>
            </w:pPr>
            <w:r>
              <w:rPr>
                <w:rFonts w:ascii="Meiryo UI" w:eastAsia="Meiryo UI" w:hAnsi="Meiryo UI" w:hint="eastAsia"/>
              </w:rPr>
              <w:t>（自由記述欄）</w:t>
            </w:r>
          </w:p>
          <w:p w14:paraId="20B5A85B" w14:textId="77777777" w:rsidR="007803BC" w:rsidRDefault="007803BC" w:rsidP="00F9319E">
            <w:pPr>
              <w:pStyle w:val="a3"/>
              <w:ind w:leftChars="0" w:left="175"/>
              <w:rPr>
                <w:rFonts w:ascii="Meiryo UI" w:eastAsia="Meiryo UI" w:hAnsi="Meiryo UI"/>
              </w:rPr>
            </w:pPr>
          </w:p>
          <w:p w14:paraId="74086BA5" w14:textId="77777777" w:rsidR="007803BC" w:rsidRDefault="007803BC" w:rsidP="00F9319E">
            <w:pPr>
              <w:pStyle w:val="a3"/>
              <w:ind w:leftChars="0" w:left="175"/>
              <w:rPr>
                <w:rFonts w:ascii="Meiryo UI" w:eastAsia="Meiryo UI" w:hAnsi="Meiryo UI"/>
              </w:rPr>
            </w:pPr>
          </w:p>
          <w:p w14:paraId="021688D0" w14:textId="77777777" w:rsidR="007803BC" w:rsidRDefault="007803BC" w:rsidP="00F9319E">
            <w:pPr>
              <w:pStyle w:val="a3"/>
              <w:ind w:leftChars="0" w:left="175"/>
              <w:rPr>
                <w:rFonts w:ascii="Meiryo UI" w:eastAsia="Meiryo UI" w:hAnsi="Meiryo UI"/>
              </w:rPr>
            </w:pPr>
          </w:p>
          <w:p w14:paraId="358B4E62" w14:textId="77777777" w:rsidR="007803BC" w:rsidRDefault="007803BC" w:rsidP="00F9319E">
            <w:pPr>
              <w:pStyle w:val="a3"/>
              <w:ind w:leftChars="0" w:left="175"/>
              <w:rPr>
                <w:rFonts w:ascii="Meiryo UI" w:eastAsia="Meiryo UI" w:hAnsi="Meiryo UI"/>
              </w:rPr>
            </w:pPr>
          </w:p>
          <w:p w14:paraId="3C4ACFA2" w14:textId="77777777" w:rsidR="007803BC" w:rsidRDefault="007803BC" w:rsidP="00F9319E">
            <w:pPr>
              <w:pStyle w:val="a3"/>
              <w:ind w:leftChars="0" w:left="175"/>
              <w:rPr>
                <w:rFonts w:ascii="Meiryo UI" w:eastAsia="Meiryo UI" w:hAnsi="Meiryo UI"/>
              </w:rPr>
            </w:pPr>
          </w:p>
          <w:p w14:paraId="37D45645" w14:textId="77777777" w:rsidR="007803BC" w:rsidRDefault="007803BC" w:rsidP="007803BC"/>
        </w:tc>
      </w:tr>
    </w:tbl>
    <w:p w14:paraId="2824D5AA" w14:textId="77777777" w:rsidR="00DC71B0" w:rsidRPr="00DD24EA" w:rsidRDefault="00DC71B0" w:rsidP="000153DB"/>
    <w:sectPr w:rsidR="00DC71B0" w:rsidRPr="00DD24EA" w:rsidSect="00C33FC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02946" w14:textId="77777777" w:rsidR="005D08DB" w:rsidRDefault="005D08DB" w:rsidP="00C33FC1">
      <w:r>
        <w:separator/>
      </w:r>
    </w:p>
  </w:endnote>
  <w:endnote w:type="continuationSeparator" w:id="0">
    <w:p w14:paraId="31590D92" w14:textId="77777777" w:rsidR="005D08DB" w:rsidRDefault="005D08DB" w:rsidP="00C33FC1">
      <w:r>
        <w:continuationSeparator/>
      </w:r>
    </w:p>
  </w:endnote>
  <w:endnote w:type="continuationNotice" w:id="1">
    <w:p w14:paraId="4CB8E9C2" w14:textId="77777777" w:rsidR="005D08DB" w:rsidRDefault="005D08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ADAFF" w14:textId="77777777" w:rsidR="005D08DB" w:rsidRDefault="005D08DB" w:rsidP="00C33FC1">
      <w:r>
        <w:separator/>
      </w:r>
    </w:p>
  </w:footnote>
  <w:footnote w:type="continuationSeparator" w:id="0">
    <w:p w14:paraId="28E2CD87" w14:textId="77777777" w:rsidR="005D08DB" w:rsidRDefault="005D08DB" w:rsidP="00C33FC1">
      <w:r>
        <w:continuationSeparator/>
      </w:r>
    </w:p>
  </w:footnote>
  <w:footnote w:type="continuationNotice" w:id="1">
    <w:p w14:paraId="5B63821F" w14:textId="77777777" w:rsidR="005D08DB" w:rsidRDefault="005D08D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7BE"/>
    <w:multiLevelType w:val="hybridMultilevel"/>
    <w:tmpl w:val="1816688A"/>
    <w:lvl w:ilvl="0" w:tplc="9320A168">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32693298"/>
    <w:multiLevelType w:val="hybridMultilevel"/>
    <w:tmpl w:val="FFFFFFFF"/>
    <w:lvl w:ilvl="0" w:tplc="02B88D90">
      <w:start w:val="1"/>
      <w:numFmt w:val="bullet"/>
      <w:lvlText w:val="・"/>
      <w:lvlJc w:val="left"/>
      <w:pPr>
        <w:ind w:left="420" w:hanging="420"/>
      </w:pPr>
      <w:rPr>
        <w:rFonts w:ascii="ＭＳ Ｐゴシック" w:hAnsi="ＭＳ Ｐゴシック" w:hint="default"/>
      </w:rPr>
    </w:lvl>
    <w:lvl w:ilvl="1" w:tplc="6824CA4E">
      <w:start w:val="1"/>
      <w:numFmt w:val="bullet"/>
      <w:lvlText w:val="o"/>
      <w:lvlJc w:val="left"/>
      <w:pPr>
        <w:ind w:left="840" w:hanging="420"/>
      </w:pPr>
      <w:rPr>
        <w:rFonts w:ascii="Courier New" w:hAnsi="Courier New" w:hint="default"/>
      </w:rPr>
    </w:lvl>
    <w:lvl w:ilvl="2" w:tplc="881E8020">
      <w:start w:val="1"/>
      <w:numFmt w:val="bullet"/>
      <w:lvlText w:val=""/>
      <w:lvlJc w:val="left"/>
      <w:pPr>
        <w:ind w:left="1260" w:hanging="420"/>
      </w:pPr>
      <w:rPr>
        <w:rFonts w:ascii="Wingdings" w:hAnsi="Wingdings" w:hint="default"/>
      </w:rPr>
    </w:lvl>
    <w:lvl w:ilvl="3" w:tplc="B5225E4E">
      <w:start w:val="1"/>
      <w:numFmt w:val="bullet"/>
      <w:lvlText w:val=""/>
      <w:lvlJc w:val="left"/>
      <w:pPr>
        <w:ind w:left="1680" w:hanging="420"/>
      </w:pPr>
      <w:rPr>
        <w:rFonts w:ascii="Symbol" w:hAnsi="Symbol" w:hint="default"/>
      </w:rPr>
    </w:lvl>
    <w:lvl w:ilvl="4" w:tplc="2C447050">
      <w:start w:val="1"/>
      <w:numFmt w:val="bullet"/>
      <w:lvlText w:val="o"/>
      <w:lvlJc w:val="left"/>
      <w:pPr>
        <w:ind w:left="2100" w:hanging="420"/>
      </w:pPr>
      <w:rPr>
        <w:rFonts w:ascii="Courier New" w:hAnsi="Courier New" w:hint="default"/>
      </w:rPr>
    </w:lvl>
    <w:lvl w:ilvl="5" w:tplc="2E447722">
      <w:start w:val="1"/>
      <w:numFmt w:val="bullet"/>
      <w:lvlText w:val=""/>
      <w:lvlJc w:val="left"/>
      <w:pPr>
        <w:ind w:left="2520" w:hanging="420"/>
      </w:pPr>
      <w:rPr>
        <w:rFonts w:ascii="Wingdings" w:hAnsi="Wingdings" w:hint="default"/>
      </w:rPr>
    </w:lvl>
    <w:lvl w:ilvl="6" w:tplc="C0228EF0">
      <w:start w:val="1"/>
      <w:numFmt w:val="bullet"/>
      <w:lvlText w:val=""/>
      <w:lvlJc w:val="left"/>
      <w:pPr>
        <w:ind w:left="2940" w:hanging="420"/>
      </w:pPr>
      <w:rPr>
        <w:rFonts w:ascii="Symbol" w:hAnsi="Symbol" w:hint="default"/>
      </w:rPr>
    </w:lvl>
    <w:lvl w:ilvl="7" w:tplc="2B56E2C8">
      <w:start w:val="1"/>
      <w:numFmt w:val="bullet"/>
      <w:lvlText w:val="o"/>
      <w:lvlJc w:val="left"/>
      <w:pPr>
        <w:ind w:left="3360" w:hanging="420"/>
      </w:pPr>
      <w:rPr>
        <w:rFonts w:ascii="Courier New" w:hAnsi="Courier New" w:hint="default"/>
      </w:rPr>
    </w:lvl>
    <w:lvl w:ilvl="8" w:tplc="BA1A0A1C">
      <w:start w:val="1"/>
      <w:numFmt w:val="bullet"/>
      <w:lvlText w:val=""/>
      <w:lvlJc w:val="left"/>
      <w:pPr>
        <w:ind w:left="3780" w:hanging="420"/>
      </w:pPr>
      <w:rPr>
        <w:rFonts w:ascii="Wingdings" w:hAnsi="Wingdings" w:hint="default"/>
      </w:rPr>
    </w:lvl>
  </w:abstractNum>
  <w:abstractNum w:abstractNumId="2" w15:restartNumberingAfterBreak="0">
    <w:nsid w:val="56DF46C7"/>
    <w:multiLevelType w:val="hybridMultilevel"/>
    <w:tmpl w:val="FFFFFFFF"/>
    <w:lvl w:ilvl="0" w:tplc="D570CB74">
      <w:start w:val="1"/>
      <w:numFmt w:val="bullet"/>
      <w:lvlText w:val="・"/>
      <w:lvlJc w:val="left"/>
      <w:pPr>
        <w:ind w:left="420" w:hanging="420"/>
      </w:pPr>
      <w:rPr>
        <w:rFonts w:ascii="ＭＳ Ｐゴシック" w:hAnsi="ＭＳ Ｐゴシック" w:hint="default"/>
      </w:rPr>
    </w:lvl>
    <w:lvl w:ilvl="1" w:tplc="C0005AF6">
      <w:start w:val="1"/>
      <w:numFmt w:val="bullet"/>
      <w:lvlText w:val="o"/>
      <w:lvlJc w:val="left"/>
      <w:pPr>
        <w:ind w:left="840" w:hanging="420"/>
      </w:pPr>
      <w:rPr>
        <w:rFonts w:ascii="Courier New" w:hAnsi="Courier New" w:hint="default"/>
      </w:rPr>
    </w:lvl>
    <w:lvl w:ilvl="2" w:tplc="19AEA0F8">
      <w:start w:val="1"/>
      <w:numFmt w:val="bullet"/>
      <w:lvlText w:val=""/>
      <w:lvlJc w:val="left"/>
      <w:pPr>
        <w:ind w:left="1260" w:hanging="420"/>
      </w:pPr>
      <w:rPr>
        <w:rFonts w:ascii="Wingdings" w:hAnsi="Wingdings" w:hint="default"/>
      </w:rPr>
    </w:lvl>
    <w:lvl w:ilvl="3" w:tplc="CBBECBD0">
      <w:start w:val="1"/>
      <w:numFmt w:val="bullet"/>
      <w:lvlText w:val=""/>
      <w:lvlJc w:val="left"/>
      <w:pPr>
        <w:ind w:left="1680" w:hanging="420"/>
      </w:pPr>
      <w:rPr>
        <w:rFonts w:ascii="Symbol" w:hAnsi="Symbol" w:hint="default"/>
      </w:rPr>
    </w:lvl>
    <w:lvl w:ilvl="4" w:tplc="80FCA4A0">
      <w:start w:val="1"/>
      <w:numFmt w:val="bullet"/>
      <w:lvlText w:val="o"/>
      <w:lvlJc w:val="left"/>
      <w:pPr>
        <w:ind w:left="2100" w:hanging="420"/>
      </w:pPr>
      <w:rPr>
        <w:rFonts w:ascii="Courier New" w:hAnsi="Courier New" w:hint="default"/>
      </w:rPr>
    </w:lvl>
    <w:lvl w:ilvl="5" w:tplc="FBD25CE2">
      <w:start w:val="1"/>
      <w:numFmt w:val="bullet"/>
      <w:lvlText w:val=""/>
      <w:lvlJc w:val="left"/>
      <w:pPr>
        <w:ind w:left="2520" w:hanging="420"/>
      </w:pPr>
      <w:rPr>
        <w:rFonts w:ascii="Wingdings" w:hAnsi="Wingdings" w:hint="default"/>
      </w:rPr>
    </w:lvl>
    <w:lvl w:ilvl="6" w:tplc="DB447FAA">
      <w:start w:val="1"/>
      <w:numFmt w:val="bullet"/>
      <w:lvlText w:val=""/>
      <w:lvlJc w:val="left"/>
      <w:pPr>
        <w:ind w:left="2940" w:hanging="420"/>
      </w:pPr>
      <w:rPr>
        <w:rFonts w:ascii="Symbol" w:hAnsi="Symbol" w:hint="default"/>
      </w:rPr>
    </w:lvl>
    <w:lvl w:ilvl="7" w:tplc="FDD45F76">
      <w:start w:val="1"/>
      <w:numFmt w:val="bullet"/>
      <w:lvlText w:val="o"/>
      <w:lvlJc w:val="left"/>
      <w:pPr>
        <w:ind w:left="3360" w:hanging="420"/>
      </w:pPr>
      <w:rPr>
        <w:rFonts w:ascii="Courier New" w:hAnsi="Courier New" w:hint="default"/>
      </w:rPr>
    </w:lvl>
    <w:lvl w:ilvl="8" w:tplc="AA3E7AE4">
      <w:start w:val="1"/>
      <w:numFmt w:val="bullet"/>
      <w:lvlText w:val=""/>
      <w:lvlJc w:val="left"/>
      <w:pPr>
        <w:ind w:left="3780" w:hanging="420"/>
      </w:pPr>
      <w:rPr>
        <w:rFonts w:ascii="Wingdings" w:hAnsi="Wingdings" w:hint="default"/>
      </w:rPr>
    </w:lvl>
  </w:abstractNum>
  <w:abstractNum w:abstractNumId="3" w15:restartNumberingAfterBreak="0">
    <w:nsid w:val="58AC7974"/>
    <w:multiLevelType w:val="hybridMultilevel"/>
    <w:tmpl w:val="C2A25FB6"/>
    <w:lvl w:ilvl="0" w:tplc="66B6CAC6">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735592829">
    <w:abstractNumId w:val="1"/>
  </w:num>
  <w:num w:numId="2" w16cid:durableId="510921736">
    <w:abstractNumId w:val="2"/>
  </w:num>
  <w:num w:numId="3" w16cid:durableId="896866622">
    <w:abstractNumId w:val="0"/>
  </w:num>
  <w:num w:numId="4" w16cid:durableId="15570118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FC1"/>
    <w:rsid w:val="000153DB"/>
    <w:rsid w:val="0002790F"/>
    <w:rsid w:val="00095BD8"/>
    <w:rsid w:val="000A1954"/>
    <w:rsid w:val="000E346F"/>
    <w:rsid w:val="00101874"/>
    <w:rsid w:val="001353FE"/>
    <w:rsid w:val="0018318F"/>
    <w:rsid w:val="0019572D"/>
    <w:rsid w:val="001E5169"/>
    <w:rsid w:val="001E7213"/>
    <w:rsid w:val="00280B8D"/>
    <w:rsid w:val="002B5689"/>
    <w:rsid w:val="00331EA4"/>
    <w:rsid w:val="00351F7A"/>
    <w:rsid w:val="003E3416"/>
    <w:rsid w:val="004319E6"/>
    <w:rsid w:val="004A4CFA"/>
    <w:rsid w:val="004B1D4F"/>
    <w:rsid w:val="00567166"/>
    <w:rsid w:val="00573EA7"/>
    <w:rsid w:val="005C1420"/>
    <w:rsid w:val="005D08DB"/>
    <w:rsid w:val="00664834"/>
    <w:rsid w:val="006846BE"/>
    <w:rsid w:val="006A4847"/>
    <w:rsid w:val="006A5E2B"/>
    <w:rsid w:val="006C41FB"/>
    <w:rsid w:val="006C4463"/>
    <w:rsid w:val="006F52BE"/>
    <w:rsid w:val="00761993"/>
    <w:rsid w:val="007803BC"/>
    <w:rsid w:val="007E2E3E"/>
    <w:rsid w:val="00857883"/>
    <w:rsid w:val="00877FD2"/>
    <w:rsid w:val="008907AC"/>
    <w:rsid w:val="00977122"/>
    <w:rsid w:val="00991976"/>
    <w:rsid w:val="009E603C"/>
    <w:rsid w:val="009E74B8"/>
    <w:rsid w:val="00A43F9D"/>
    <w:rsid w:val="00B17E19"/>
    <w:rsid w:val="00B90D59"/>
    <w:rsid w:val="00BF7C40"/>
    <w:rsid w:val="00C24887"/>
    <w:rsid w:val="00C33FC1"/>
    <w:rsid w:val="00C52D58"/>
    <w:rsid w:val="00C74622"/>
    <w:rsid w:val="00C913BF"/>
    <w:rsid w:val="00CA4C4D"/>
    <w:rsid w:val="00CC4901"/>
    <w:rsid w:val="00CC7054"/>
    <w:rsid w:val="00CF2FD0"/>
    <w:rsid w:val="00CF7839"/>
    <w:rsid w:val="00D02702"/>
    <w:rsid w:val="00D56195"/>
    <w:rsid w:val="00D60298"/>
    <w:rsid w:val="00DC71B0"/>
    <w:rsid w:val="00DD24EA"/>
    <w:rsid w:val="00E41813"/>
    <w:rsid w:val="00E83FA1"/>
    <w:rsid w:val="00EB4E01"/>
    <w:rsid w:val="00F9319E"/>
    <w:rsid w:val="2AC9636A"/>
    <w:rsid w:val="6F9FC0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D34BA9"/>
  <w15:chartTrackingRefBased/>
  <w15:docId w15:val="{C290C361-E1D2-4823-A1EF-181B077CF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53D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3FC1"/>
    <w:pPr>
      <w:ind w:leftChars="400" w:left="840"/>
    </w:pPr>
  </w:style>
  <w:style w:type="table" w:styleId="a4">
    <w:name w:val="Table Grid"/>
    <w:basedOn w:val="a1"/>
    <w:uiPriority w:val="39"/>
    <w:rsid w:val="00C33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E74B8"/>
    <w:pPr>
      <w:tabs>
        <w:tab w:val="center" w:pos="4252"/>
        <w:tab w:val="right" w:pos="8504"/>
      </w:tabs>
      <w:snapToGrid w:val="0"/>
    </w:pPr>
  </w:style>
  <w:style w:type="character" w:customStyle="1" w:styleId="a6">
    <w:name w:val="ヘッダー (文字)"/>
    <w:basedOn w:val="a0"/>
    <w:link w:val="a5"/>
    <w:uiPriority w:val="99"/>
    <w:rsid w:val="009E74B8"/>
  </w:style>
  <w:style w:type="paragraph" w:styleId="a7">
    <w:name w:val="footer"/>
    <w:basedOn w:val="a"/>
    <w:link w:val="a8"/>
    <w:uiPriority w:val="99"/>
    <w:unhideWhenUsed/>
    <w:rsid w:val="009E74B8"/>
    <w:pPr>
      <w:tabs>
        <w:tab w:val="center" w:pos="4252"/>
        <w:tab w:val="right" w:pos="8504"/>
      </w:tabs>
      <w:snapToGrid w:val="0"/>
    </w:pPr>
  </w:style>
  <w:style w:type="character" w:customStyle="1" w:styleId="a8">
    <w:name w:val="フッター (文字)"/>
    <w:basedOn w:val="a0"/>
    <w:link w:val="a7"/>
    <w:uiPriority w:val="99"/>
    <w:rsid w:val="009E74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873828">
      <w:bodyDiv w:val="1"/>
      <w:marLeft w:val="0"/>
      <w:marRight w:val="0"/>
      <w:marTop w:val="0"/>
      <w:marBottom w:val="0"/>
      <w:divBdr>
        <w:top w:val="none" w:sz="0" w:space="0" w:color="auto"/>
        <w:left w:val="none" w:sz="0" w:space="0" w:color="auto"/>
        <w:bottom w:val="none" w:sz="0" w:space="0" w:color="auto"/>
        <w:right w:val="none" w:sz="0" w:space="0" w:color="auto"/>
      </w:divBdr>
      <w:divsChild>
        <w:div w:id="379981874">
          <w:marLeft w:val="0"/>
          <w:marRight w:val="0"/>
          <w:marTop w:val="0"/>
          <w:marBottom w:val="0"/>
          <w:divBdr>
            <w:top w:val="none" w:sz="0" w:space="0" w:color="auto"/>
            <w:left w:val="none" w:sz="0" w:space="0" w:color="auto"/>
            <w:bottom w:val="none" w:sz="0" w:space="0" w:color="auto"/>
            <w:right w:val="none" w:sz="0" w:space="0" w:color="auto"/>
          </w:divBdr>
        </w:div>
        <w:div w:id="764155291">
          <w:marLeft w:val="0"/>
          <w:marRight w:val="0"/>
          <w:marTop w:val="0"/>
          <w:marBottom w:val="0"/>
          <w:divBdr>
            <w:top w:val="none" w:sz="0" w:space="0" w:color="auto"/>
            <w:left w:val="none" w:sz="0" w:space="0" w:color="auto"/>
            <w:bottom w:val="none" w:sz="0" w:space="0" w:color="auto"/>
            <w:right w:val="none" w:sz="0" w:space="0" w:color="auto"/>
          </w:divBdr>
        </w:div>
        <w:div w:id="781728237">
          <w:marLeft w:val="0"/>
          <w:marRight w:val="0"/>
          <w:marTop w:val="0"/>
          <w:marBottom w:val="0"/>
          <w:divBdr>
            <w:top w:val="none" w:sz="0" w:space="0" w:color="auto"/>
            <w:left w:val="none" w:sz="0" w:space="0" w:color="auto"/>
            <w:bottom w:val="none" w:sz="0" w:space="0" w:color="auto"/>
            <w:right w:val="none" w:sz="0" w:space="0" w:color="auto"/>
          </w:divBdr>
        </w:div>
        <w:div w:id="1260914290">
          <w:marLeft w:val="0"/>
          <w:marRight w:val="0"/>
          <w:marTop w:val="0"/>
          <w:marBottom w:val="0"/>
          <w:divBdr>
            <w:top w:val="none" w:sz="0" w:space="0" w:color="auto"/>
            <w:left w:val="none" w:sz="0" w:space="0" w:color="auto"/>
            <w:bottom w:val="none" w:sz="0" w:space="0" w:color="auto"/>
            <w:right w:val="none" w:sz="0" w:space="0" w:color="auto"/>
          </w:divBdr>
        </w:div>
        <w:div w:id="1339579569">
          <w:marLeft w:val="0"/>
          <w:marRight w:val="0"/>
          <w:marTop w:val="0"/>
          <w:marBottom w:val="0"/>
          <w:divBdr>
            <w:top w:val="none" w:sz="0" w:space="0" w:color="auto"/>
            <w:left w:val="none" w:sz="0" w:space="0" w:color="auto"/>
            <w:bottom w:val="none" w:sz="0" w:space="0" w:color="auto"/>
            <w:right w:val="none" w:sz="0" w:space="0" w:color="auto"/>
          </w:divBdr>
        </w:div>
        <w:div w:id="1821117001">
          <w:marLeft w:val="0"/>
          <w:marRight w:val="0"/>
          <w:marTop w:val="0"/>
          <w:marBottom w:val="0"/>
          <w:divBdr>
            <w:top w:val="none" w:sz="0" w:space="0" w:color="auto"/>
            <w:left w:val="none" w:sz="0" w:space="0" w:color="auto"/>
            <w:bottom w:val="none" w:sz="0" w:space="0" w:color="auto"/>
            <w:right w:val="none" w:sz="0" w:space="0" w:color="auto"/>
          </w:divBdr>
        </w:div>
      </w:divsChild>
    </w:div>
    <w:div w:id="1741948503">
      <w:bodyDiv w:val="1"/>
      <w:marLeft w:val="0"/>
      <w:marRight w:val="0"/>
      <w:marTop w:val="0"/>
      <w:marBottom w:val="0"/>
      <w:divBdr>
        <w:top w:val="none" w:sz="0" w:space="0" w:color="auto"/>
        <w:left w:val="none" w:sz="0" w:space="0" w:color="auto"/>
        <w:bottom w:val="none" w:sz="0" w:space="0" w:color="auto"/>
        <w:right w:val="none" w:sz="0" w:space="0" w:color="auto"/>
      </w:divBdr>
      <w:divsChild>
        <w:div w:id="93328798">
          <w:marLeft w:val="0"/>
          <w:marRight w:val="0"/>
          <w:marTop w:val="0"/>
          <w:marBottom w:val="0"/>
          <w:divBdr>
            <w:top w:val="none" w:sz="0" w:space="0" w:color="auto"/>
            <w:left w:val="none" w:sz="0" w:space="0" w:color="auto"/>
            <w:bottom w:val="none" w:sz="0" w:space="0" w:color="auto"/>
            <w:right w:val="none" w:sz="0" w:space="0" w:color="auto"/>
          </w:divBdr>
        </w:div>
        <w:div w:id="504899539">
          <w:marLeft w:val="0"/>
          <w:marRight w:val="0"/>
          <w:marTop w:val="0"/>
          <w:marBottom w:val="0"/>
          <w:divBdr>
            <w:top w:val="none" w:sz="0" w:space="0" w:color="auto"/>
            <w:left w:val="none" w:sz="0" w:space="0" w:color="auto"/>
            <w:bottom w:val="none" w:sz="0" w:space="0" w:color="auto"/>
            <w:right w:val="none" w:sz="0" w:space="0" w:color="auto"/>
          </w:divBdr>
        </w:div>
        <w:div w:id="1029143453">
          <w:marLeft w:val="0"/>
          <w:marRight w:val="0"/>
          <w:marTop w:val="0"/>
          <w:marBottom w:val="0"/>
          <w:divBdr>
            <w:top w:val="none" w:sz="0" w:space="0" w:color="auto"/>
            <w:left w:val="none" w:sz="0" w:space="0" w:color="auto"/>
            <w:bottom w:val="none" w:sz="0" w:space="0" w:color="auto"/>
            <w:right w:val="none" w:sz="0" w:space="0" w:color="auto"/>
          </w:divBdr>
        </w:div>
        <w:div w:id="1111239646">
          <w:marLeft w:val="0"/>
          <w:marRight w:val="0"/>
          <w:marTop w:val="0"/>
          <w:marBottom w:val="0"/>
          <w:divBdr>
            <w:top w:val="none" w:sz="0" w:space="0" w:color="auto"/>
            <w:left w:val="none" w:sz="0" w:space="0" w:color="auto"/>
            <w:bottom w:val="none" w:sz="0" w:space="0" w:color="auto"/>
            <w:right w:val="none" w:sz="0" w:space="0" w:color="auto"/>
          </w:divBdr>
        </w:div>
        <w:div w:id="1546022214">
          <w:marLeft w:val="0"/>
          <w:marRight w:val="0"/>
          <w:marTop w:val="0"/>
          <w:marBottom w:val="0"/>
          <w:divBdr>
            <w:top w:val="none" w:sz="0" w:space="0" w:color="auto"/>
            <w:left w:val="none" w:sz="0" w:space="0" w:color="auto"/>
            <w:bottom w:val="none" w:sz="0" w:space="0" w:color="auto"/>
            <w:right w:val="none" w:sz="0" w:space="0" w:color="auto"/>
          </w:divBdr>
        </w:div>
        <w:div w:id="1552418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ドキュメント" ma:contentTypeID="0x01010072B31A3D98170F468B34ACE92224C390" ma:contentTypeVersion="9" ma:contentTypeDescription="新しいドキュメントを作成します。" ma:contentTypeScope="" ma:versionID="5d848101850ae46203738e697518457e">
  <xsd:schema xmlns:xsd="http://www.w3.org/2001/XMLSchema" xmlns:xs="http://www.w3.org/2001/XMLSchema" xmlns:p="http://schemas.microsoft.com/office/2006/metadata/properties" xmlns:ns2="ddb2950c-3704-4e87-b1c3-efbc2108c964" xmlns:ns3="a6bdbc5b-629b-45c8-b33f-c3830c962846" targetNamespace="http://schemas.microsoft.com/office/2006/metadata/properties" ma:root="true" ma:fieldsID="563afee4285ba49e3a3d95a6c4b6daba" ns2:_="" ns3:_="">
    <xsd:import namespace="ddb2950c-3704-4e87-b1c3-efbc2108c964"/>
    <xsd:import namespace="a6bdbc5b-629b-45c8-b33f-c3830c96284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DateTaken" minOccurs="0"/>
                <xsd:element ref="ns2:MediaLengthInSecond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b2950c-3704-4e87-b1c3-efbc2108c9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bdbc5b-629b-45c8-b33f-c3830c962846"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063917-5689-4966-81AA-87D9EC567235}">
  <ds:schemaRefs>
    <ds:schemaRef ds:uri="http://purl.org/dc/terms/"/>
    <ds:schemaRef ds:uri="http://schemas.microsoft.com/office/2006/documentManagement/types"/>
    <ds:schemaRef ds:uri="http://purl.org/dc/dcmitype/"/>
    <ds:schemaRef ds:uri="http://schemas.microsoft.com/office/2006/metadata/properties"/>
    <ds:schemaRef ds:uri="ddb2950c-3704-4e87-b1c3-efbc2108c964"/>
    <ds:schemaRef ds:uri="http://www.w3.org/XML/1998/namespace"/>
    <ds:schemaRef ds:uri="http://purl.org/dc/elements/1.1/"/>
    <ds:schemaRef ds:uri="http://schemas.microsoft.com/office/infopath/2007/PartnerControls"/>
    <ds:schemaRef ds:uri="http://schemas.openxmlformats.org/package/2006/metadata/core-properties"/>
    <ds:schemaRef ds:uri="a6bdbc5b-629b-45c8-b33f-c3830c962846"/>
  </ds:schemaRefs>
</ds:datastoreItem>
</file>

<file path=customXml/itemProps2.xml><?xml version="1.0" encoding="utf-8"?>
<ds:datastoreItem xmlns:ds="http://schemas.openxmlformats.org/officeDocument/2006/customXml" ds:itemID="{EC864B1C-4E95-4814-A6C0-E440A9DE5993}">
  <ds:schemaRefs>
    <ds:schemaRef ds:uri="http://schemas.microsoft.com/sharepoint/v3/contenttype/forms"/>
  </ds:schemaRefs>
</ds:datastoreItem>
</file>

<file path=customXml/itemProps3.xml><?xml version="1.0" encoding="utf-8"?>
<ds:datastoreItem xmlns:ds="http://schemas.openxmlformats.org/officeDocument/2006/customXml" ds:itemID="{FE56C3F9-7DA1-4041-A8E3-9F37CA41374D}">
  <ds:schemaRefs>
    <ds:schemaRef ds:uri="http://schemas.openxmlformats.org/officeDocument/2006/bibliography"/>
  </ds:schemaRefs>
</ds:datastoreItem>
</file>

<file path=customXml/itemProps4.xml><?xml version="1.0" encoding="utf-8"?>
<ds:datastoreItem xmlns:ds="http://schemas.openxmlformats.org/officeDocument/2006/customXml" ds:itemID="{A9667141-143A-475C-9392-67C433A289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b2950c-3704-4e87-b1c3-efbc2108c964"/>
    <ds:schemaRef ds:uri="a6bdbc5b-629b-45c8-b33f-c3830c9628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61</Words>
  <Characters>349</Characters>
  <DocSecurity>0</DocSecurity>
  <Lines>2</Lines>
  <Paragraphs>1</Paragraphs>
  <ScaleCrop>false</ScaleCrop>
  <Company/>
  <LinksUpToDate>false</LinksUpToDate>
  <CharactersWithSpaces>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2023-09-01T00:53:00Z</cp:lastPrinted>
  <dcterms:created xsi:type="dcterms:W3CDTF">2023-09-01T00:54:00Z</dcterms:created>
  <dcterms:modified xsi:type="dcterms:W3CDTF">2023-09-13T07:34:00Z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0x01010072B31A3D98170F468B34ACE92224C390</vt:lpwstr>
  </property>
</Properties>
</file>